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center" w:pos="4665" w:leader="none"/>
        </w:tabs>
        <w:spacing w:before="120" w:after="0"/>
        <w:rPr>
          <w:i/>
          <w:i/>
          <w:color w:val="000080"/>
          <w:sz w:val="44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i/>
          <w:color w:val="000080"/>
          <w:sz w:val="36"/>
          <w:lang w:eastAsia="en-US"/>
        </w:rPr>
        <w:t>Enron Deployment Project Management Summary</w:t>
      </w:r>
    </w:p>
    <w:p>
      <w:pPr>
        <w:pStyle w:val="Normal"/>
        <w:widowControl w:val="false"/>
        <w:tabs>
          <w:tab w:val="clear" w:pos="720"/>
          <w:tab w:val="center" w:pos="4665" w:leader="none"/>
        </w:tabs>
        <w:rPr>
          <w:i/>
          <w:i/>
          <w:color w:val="000080"/>
          <w:sz w:val="30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i/>
          <w:color w:val="000080"/>
          <w:sz w:val="24"/>
          <w:lang w:eastAsia="en-US"/>
        </w:rPr>
        <w:t>Tuesday, March  14, 2000</w:t>
      </w:r>
    </w:p>
    <w:p>
      <w:pPr>
        <w:pStyle w:val="Normal"/>
        <w:widowControl w:val="false"/>
        <w:tabs>
          <w:tab w:val="clear" w:pos="720"/>
          <w:tab w:val="center" w:pos="4672" w:leader="none"/>
        </w:tabs>
        <w:spacing w:before="493" w:after="0"/>
        <w:rPr>
          <w:i/>
          <w:i/>
          <w:color w:val="000080"/>
          <w:sz w:val="30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i/>
          <w:color w:val="000080"/>
          <w:sz w:val="24"/>
          <w:lang w:eastAsia="en-US"/>
        </w:rPr>
        <w:t>Targeted Candidates</w:t>
      </w:r>
    </w:p>
    <w:p>
      <w:pPr>
        <w:pStyle w:val="Normal"/>
        <w:widowControl w:val="false"/>
        <w:tabs>
          <w:tab w:val="clear" w:pos="720"/>
          <w:tab w:val="left" w:pos="2220" w:leader="none"/>
          <w:tab w:val="right" w:pos="6720" w:leader="none"/>
        </w:tabs>
        <w:spacing w:before="358" w:after="0"/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Apachi Candidates: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268</w:t>
      </w:r>
    </w:p>
    <w:p>
      <w:pPr>
        <w:pStyle w:val="Normal"/>
        <w:widowControl w:val="false"/>
        <w:tabs>
          <w:tab w:val="clear" w:pos="720"/>
          <w:tab w:val="left" w:pos="2220" w:leader="none"/>
          <w:tab w:val="right" w:pos="6705" w:leader="none"/>
        </w:tabs>
        <w:spacing w:before="30" w:after="0"/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Non Apachi Candidates: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93</w:t>
      </w:r>
    </w:p>
    <w:p>
      <w:pPr>
        <w:pStyle w:val="Normal"/>
        <w:widowControl w:val="false"/>
        <w:tabs>
          <w:tab w:val="clear" w:pos="720"/>
          <w:tab w:val="right" w:pos="6720" w:leader="none"/>
        </w:tabs>
        <w:spacing w:before="45" w:after="0"/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362</w:t>
      </w:r>
    </w:p>
    <w:p>
      <w:pPr>
        <w:pStyle w:val="Normal"/>
        <w:widowControl w:val="false"/>
        <w:tabs>
          <w:tab w:val="clear" w:pos="720"/>
          <w:tab w:val="center" w:pos="4672" w:leader="none"/>
        </w:tabs>
        <w:spacing w:before="240" w:after="0"/>
        <w:rPr>
          <w:i/>
          <w:i/>
          <w:color w:val="000080"/>
          <w:sz w:val="30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i/>
          <w:color w:val="000080"/>
          <w:sz w:val="24"/>
          <w:lang w:eastAsia="en-US"/>
        </w:rPr>
        <w:t>Apachi Candidates</w:t>
      </w:r>
    </w:p>
    <w:p>
      <w:pPr>
        <w:pStyle w:val="Normal"/>
        <w:widowControl w:val="false"/>
        <w:tabs>
          <w:tab w:val="clear" w:pos="720"/>
          <w:tab w:val="left" w:pos="255" w:leader="none"/>
          <w:tab w:val="left" w:pos="5760" w:leader="none"/>
        </w:tabs>
        <w:spacing w:before="148" w:after="0"/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Apachi Commercial Statistics: *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AA:</w:t>
      </w:r>
    </w:p>
    <w:p>
      <w:pPr>
        <w:pStyle w:val="Normal"/>
        <w:widowControl w:val="false"/>
        <w:tabs>
          <w:tab w:val="clear" w:pos="720"/>
          <w:tab w:val="left" w:pos="585" w:leader="none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Destination Targets: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Placed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10</w:t>
      </w:r>
    </w:p>
    <w:p>
      <w:pPr>
        <w:pStyle w:val="Normal"/>
        <w:widowControl w:val="false"/>
        <w:tabs>
          <w:tab w:val="clear" w:pos="720"/>
          <w:tab w:val="right" w:pos="3885" w:leader="none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Roberts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10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  <w:tab w:val="left" w:pos="5760" w:leader="none"/>
          <w:tab w:val="right" w:pos="9060" w:leader="none"/>
        </w:tabs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EBS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18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Total AA: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20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EES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20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ENA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28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Global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13</w:t>
      </w:r>
    </w:p>
    <w:p>
      <w:pPr>
        <w:pStyle w:val="Normal"/>
        <w:widowControl w:val="false"/>
        <w:tabs>
          <w:tab w:val="clear" w:pos="720"/>
          <w:tab w:val="left" w:pos="585" w:leader="none"/>
          <w:tab w:val="left" w:pos="57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Candidate Offer Status: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Global: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Contacted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56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Accounting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18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Offers Extended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38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Administrative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37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7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Offers Accepted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34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Analyst/Associate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</w:t>
      </w:r>
    </w:p>
    <w:p>
      <w:pPr>
        <w:pStyle w:val="Normal"/>
        <w:widowControl w:val="false"/>
        <w:tabs>
          <w:tab w:val="clear" w:pos="720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Engineering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7</w:t>
      </w:r>
    </w:p>
    <w:p>
      <w:pPr>
        <w:pStyle w:val="Normal"/>
        <w:widowControl w:val="false"/>
        <w:tabs>
          <w:tab w:val="clear" w:pos="720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Finance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5</w:t>
      </w:r>
    </w:p>
    <w:p>
      <w:pPr>
        <w:pStyle w:val="Normal"/>
        <w:widowControl w:val="false"/>
        <w:tabs>
          <w:tab w:val="clear" w:pos="720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Govt Affairs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2</w:t>
      </w:r>
    </w:p>
    <w:p>
      <w:pPr>
        <w:pStyle w:val="Normal"/>
        <w:widowControl w:val="false"/>
        <w:tabs>
          <w:tab w:val="clear" w:pos="720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Legal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12</w:t>
      </w:r>
    </w:p>
    <w:p>
      <w:pPr>
        <w:pStyle w:val="Normal"/>
        <w:widowControl w:val="false"/>
        <w:tabs>
          <w:tab w:val="clear" w:pos="720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Origination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5</w:t>
      </w:r>
    </w:p>
    <w:p>
      <w:pPr>
        <w:pStyle w:val="Normal"/>
        <w:widowControl w:val="false"/>
        <w:tabs>
          <w:tab w:val="clear" w:pos="720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Structuring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4</w:t>
      </w:r>
    </w:p>
    <w:p>
      <w:pPr>
        <w:pStyle w:val="Normal"/>
        <w:widowControl w:val="false"/>
        <w:tabs>
          <w:tab w:val="clear" w:pos="720"/>
          <w:tab w:val="left" w:pos="5925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Tax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2</w:t>
      </w:r>
    </w:p>
    <w:p>
      <w:pPr>
        <w:pStyle w:val="Normal"/>
        <w:widowControl w:val="false"/>
        <w:tabs>
          <w:tab w:val="clear" w:pos="720"/>
          <w:tab w:val="left" w:pos="5760" w:leader="none"/>
          <w:tab w:val="right" w:pos="906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Total Global: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93</w:t>
      </w:r>
    </w:p>
    <w:p>
      <w:pPr>
        <w:pStyle w:val="Normal"/>
        <w:widowControl w:val="false"/>
        <w:tabs>
          <w:tab w:val="clear" w:pos="720"/>
          <w:tab w:val="left" w:pos="5760" w:leader="none"/>
          <w:tab w:val="right" w:pos="9060" w:leader="none"/>
        </w:tabs>
        <w:spacing w:before="120" w:after="0"/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Nationals &amp;&amp; 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56</w:t>
      </w:r>
    </w:p>
    <w:p>
      <w:pPr>
        <w:pStyle w:val="Normal"/>
        <w:widowControl w:val="false"/>
        <w:tabs>
          <w:tab w:val="clear" w:pos="720"/>
          <w:tab w:val="left" w:pos="5760" w:leader="none"/>
          <w:tab w:val="right" w:pos="9105" w:leader="none"/>
        </w:tabs>
        <w:spacing w:before="120" w:after="0"/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Commercial: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60</w:t>
      </w:r>
    </w:p>
    <w:p>
      <w:pPr>
        <w:pStyle w:val="Normal"/>
        <w:widowControl w:val="false"/>
        <w:tabs>
          <w:tab w:val="clear" w:pos="720"/>
          <w:tab w:val="center" w:pos="4672" w:leader="none"/>
        </w:tabs>
        <w:spacing w:before="183" w:after="0"/>
        <w:rPr>
          <w:i/>
          <w:i/>
          <w:color w:val="000080"/>
          <w:sz w:val="30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i/>
          <w:color w:val="000080"/>
          <w:sz w:val="24"/>
          <w:lang w:eastAsia="en-US"/>
        </w:rPr>
        <w:t>Non Apachi Candidates</w:t>
      </w:r>
    </w:p>
    <w:p>
      <w:pPr>
        <w:pStyle w:val="Normal"/>
        <w:widowControl w:val="false"/>
        <w:tabs>
          <w:tab w:val="clear" w:pos="720"/>
          <w:tab w:val="left" w:pos="255" w:leader="none"/>
        </w:tabs>
        <w:spacing w:before="148" w:after="0"/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Non Apachi Commercial Statistics: *</w:t>
      </w:r>
    </w:p>
    <w:p>
      <w:pPr>
        <w:pStyle w:val="Normal"/>
        <w:widowControl w:val="false"/>
        <w:tabs>
          <w:tab w:val="clear" w:pos="720"/>
          <w:tab w:val="left" w:pos="5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Destination Targets: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EBS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68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EES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23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ENA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8</w:t>
      </w:r>
    </w:p>
    <w:p>
      <w:pPr>
        <w:pStyle w:val="Normal"/>
        <w:widowControl w:val="false"/>
        <w:tabs>
          <w:tab w:val="clear" w:pos="720"/>
          <w:tab w:val="left" w:pos="5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Candidate Offer Stats: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Contacted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97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Offers Extended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46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Offers Accepted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39</w:t>
      </w:r>
    </w:p>
    <w:p>
      <w:pPr>
        <w:pStyle w:val="Normal"/>
        <w:widowControl w:val="false"/>
        <w:tabs>
          <w:tab w:val="clear" w:pos="720"/>
          <w:tab w:val="center" w:pos="4672" w:leader="none"/>
        </w:tabs>
        <w:spacing w:before="256" w:after="0"/>
        <w:rPr>
          <w:i/>
          <w:i/>
          <w:color w:val="000080"/>
          <w:sz w:val="30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i/>
          <w:color w:val="000080"/>
          <w:sz w:val="24"/>
          <w:lang w:eastAsia="en-US"/>
        </w:rPr>
        <w:t>Apachi / Non Apachi Candidates Combined</w:t>
      </w:r>
    </w:p>
    <w:p>
      <w:pPr>
        <w:pStyle w:val="Normal"/>
        <w:widowControl w:val="false"/>
        <w:tabs>
          <w:tab w:val="clear" w:pos="720"/>
          <w:tab w:val="left" w:pos="255" w:leader="none"/>
        </w:tabs>
        <w:spacing w:before="148" w:after="0"/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Combined Commercial Statistics: *</w:t>
      </w:r>
    </w:p>
    <w:p>
      <w:pPr>
        <w:pStyle w:val="Normal"/>
        <w:widowControl w:val="false"/>
        <w:tabs>
          <w:tab w:val="clear" w:pos="720"/>
          <w:tab w:val="left" w:pos="5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Destination Targets: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EBS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86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EES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43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8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ENA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36</w:t>
      </w:r>
    </w:p>
    <w:p>
      <w:pPr>
        <w:pStyle w:val="Normal"/>
        <w:widowControl w:val="false"/>
        <w:tabs>
          <w:tab w:val="clear" w:pos="720"/>
          <w:tab w:val="left" w:pos="585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Candidate Offer Stats: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Contacted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150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Offers Extended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81</w:t>
      </w:r>
    </w:p>
    <w:p>
      <w:pPr>
        <w:pStyle w:val="Normal"/>
        <w:widowControl w:val="false"/>
        <w:tabs>
          <w:tab w:val="clear" w:pos="720"/>
          <w:tab w:val="left" w:pos="750" w:leader="none"/>
          <w:tab w:val="right" w:pos="3930" w:leader="none"/>
        </w:tabs>
        <w:rPr>
          <w:rFonts w:ascii="Arial" w:hAnsi="Arial" w:cs="Arial"/>
          <w:b/>
          <w:color w:val="000000"/>
          <w:sz w:val="21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Offers Accepted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70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before="177" w:after="0"/>
        <w:rPr>
          <w:rFonts w:ascii="Arial" w:hAnsi="Arial" w:cs="Arial"/>
          <w:color w:val="000000"/>
          <w:sz w:val="21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* The Commercial Statistics breakdowns above may include totals where candidates have been targeted more than once.</w:t>
      </w:r>
      <w:r>
        <w:br w:type="page"/>
      </w:r>
    </w:p>
    <w:p>
      <w:pPr>
        <w:pStyle w:val="Normal"/>
        <w:widowControl w:val="false"/>
        <w:tabs>
          <w:tab w:val="clear" w:pos="720"/>
          <w:tab w:val="center" w:pos="4665" w:leader="none"/>
        </w:tabs>
        <w:spacing w:before="120" w:after="0"/>
        <w:rPr>
          <w:i/>
          <w:i/>
          <w:color w:val="000080"/>
          <w:sz w:val="44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i/>
          <w:color w:val="000080"/>
          <w:sz w:val="36"/>
          <w:lang w:eastAsia="en-US"/>
        </w:rPr>
        <w:t>Enron Deployment Project Management Summary</w:t>
      </w:r>
    </w:p>
    <w:p>
      <w:pPr>
        <w:pStyle w:val="Normal"/>
        <w:widowControl w:val="false"/>
        <w:tabs>
          <w:tab w:val="clear" w:pos="720"/>
          <w:tab w:val="center" w:pos="4665" w:leader="none"/>
        </w:tabs>
        <w:rPr>
          <w:i/>
          <w:i/>
          <w:color w:val="000080"/>
          <w:sz w:val="30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i/>
          <w:color w:val="000080"/>
          <w:sz w:val="24"/>
          <w:lang w:eastAsia="en-US"/>
        </w:rPr>
        <w:t>Tuesday, March  14, 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before="13141" w:after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* The Commercial Statistics breakdowns above may include totals where candidates have been targeted more than once.</w:t>
      </w:r>
    </w:p>
    <w:sectPr>
      <w:type w:val="nextPage"/>
      <w:pgSz w:w="12240" w:h="15840"/>
      <w:pgMar w:left="1440" w:right="1440" w:gutter="0" w:header="0" w:top="720" w:footer="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2000-03-14T15:58:00Z</dcterms:created>
  <dc:creator>swimber</dc:creator>
  <dc:description/>
  <dc:language>en-CA</dc:language>
  <cp:lastModifiedBy>swimber</cp:lastModifiedBy>
  <dcterms:modified xsi:type="dcterms:W3CDTF">2000-03-14T15:58:00Z</dcterms:modified>
  <cp:revision>2</cp:revision>
  <dc:subject/>
  <dc:title/>
</cp:coreProperties>
</file>