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b w:val="false"/>
          <w:sz w:val="22"/>
        </w:rPr>
      </w:pPr>
      <w:r>
        <w:rPr>
          <w:rFonts w:ascii="Times New Roman" w:hAnsi="Times New Roman"/>
          <w:b w:val="false"/>
          <w:sz w:val="22"/>
        </w:rPr>
      </w:r>
      <w:bookmarkStart w:id="0" w:name="_DV_M0"/>
      <w:bookmarkStart w:id="1" w:name="_DV_M0"/>
      <w:bookmarkEnd w:id="1"/>
    </w:p>
    <w:p>
      <w:pPr>
        <w:pStyle w:val="Heading1"/>
        <w:bidi w:val="0"/>
        <w:spacing w:before="0" w:after="0"/>
        <w:jc w:val="center"/>
        <w:rPr>
          <w:rFonts w:ascii="Times New Roman" w:hAnsi="Times New Roman"/>
          <w:b w:val="false"/>
          <w:sz w:val="22"/>
        </w:rPr>
      </w:pPr>
      <w:r>
        <w:rPr>
          <w:rFonts w:ascii="Times New Roman" w:hAnsi="Times New Roman"/>
          <w:b w:val="false"/>
          <w:sz w:val="22"/>
        </w:rPr>
      </w:r>
    </w:p>
    <w:p>
      <w:pPr>
        <w:pStyle w:val="Heading1"/>
        <w:bidi w:val="0"/>
        <w:spacing w:before="0" w:after="0"/>
        <w:jc w:val="center"/>
        <w:rPr>
          <w:rFonts w:ascii="Times New Roman" w:hAnsi="Times New Roman"/>
          <w:sz w:val="22"/>
        </w:rPr>
      </w:pPr>
      <w:r>
        <w:rPr>
          <w:rFonts w:ascii="Times New Roman" w:hAnsi="Times New Roman"/>
          <w:b w:val="false"/>
          <w:strike/>
          <w:sz w:val="22"/>
        </w:rPr>
        <w:t>March</w:t>
      </w:r>
      <w:r>
        <w:rPr>
          <w:rFonts w:ascii="Times New Roman" w:hAnsi="Times New Roman"/>
          <w:b w:val="false"/>
          <w:sz w:val="22"/>
        </w:rPr>
        <w:t xml:space="preserve"> </w:t>
      </w:r>
      <w:r>
        <w:rPr>
          <w:rFonts w:ascii="Times New Roman" w:hAnsi="Times New Roman"/>
          <w:sz w:val="22"/>
          <w:u w:val="double"/>
        </w:rPr>
        <w:t>April</w:t>
      </w:r>
      <w:r>
        <w:rPr>
          <w:rFonts w:ascii="Times New Roman" w:hAnsi="Times New Roman"/>
          <w:b w:val="false"/>
          <w:sz w:val="22"/>
        </w:rPr>
        <w:t xml:space="preserve"> ___, 2001</w:t>
      </w:r>
    </w:p>
    <w:p>
      <w:pPr>
        <w:pStyle w:val="Normal"/>
        <w:bidi w:val="0"/>
        <w:jc w:val="both"/>
        <w:rPr>
          <w:sz w:val="22"/>
        </w:rPr>
      </w:pPr>
      <w:r>
        <w:rPr>
          <w:sz w:val="22"/>
        </w:rPr>
      </w:r>
    </w:p>
    <w:p>
      <w:pPr>
        <w:pStyle w:val="Normal"/>
        <w:bidi w:val="0"/>
        <w:jc w:val="both"/>
        <w:rPr>
          <w:sz w:val="22"/>
        </w:rPr>
      </w:pPr>
      <w:bookmarkStart w:id="2" w:name="_DV_M4"/>
      <w:bookmarkStart w:id="3" w:name="_DV_M3"/>
      <w:bookmarkStart w:id="4" w:name="_DV_M1"/>
      <w:bookmarkStart w:id="5" w:name="_DV_M2"/>
      <w:bookmarkEnd w:id="2"/>
      <w:bookmarkEnd w:id="3"/>
      <w:bookmarkEnd w:id="4"/>
      <w:bookmarkEnd w:id="5"/>
      <w:r>
        <w:rPr>
          <w:strike/>
          <w:sz w:val="22"/>
        </w:rPr>
        <w:t>[Delta Affiliate]</w:t>
      </w:r>
      <w:r>
        <w:rPr>
          <w:sz w:val="22"/>
        </w:rPr>
        <w:t xml:space="preserve"> </w:t>
      </w:r>
      <w:r>
        <w:rPr>
          <w:b/>
          <w:sz w:val="22"/>
          <w:u w:val="double"/>
        </w:rPr>
        <w:t>Pegasus Power,</w:t>
      </w:r>
      <w:r>
        <w:rPr>
          <w:sz w:val="22"/>
        </w:rPr>
        <w:t xml:space="preserve"> LLC</w:t>
      </w:r>
    </w:p>
    <w:p>
      <w:pPr>
        <w:pStyle w:val="Normal"/>
        <w:bidi w:val="0"/>
        <w:jc w:val="both"/>
        <w:rPr>
          <w:sz w:val="22"/>
        </w:rPr>
      </w:pPr>
      <w:r>
        <w:rPr>
          <w:sz w:val="22"/>
        </w:rPr>
        <w:t>89 Headquarters Plaza</w:t>
      </w:r>
    </w:p>
    <w:p>
      <w:pPr>
        <w:pStyle w:val="Normal"/>
        <w:bidi w:val="0"/>
        <w:ind w:firstLine="720"/>
        <w:jc w:val="both"/>
        <w:rPr>
          <w:sz w:val="22"/>
        </w:rPr>
      </w:pPr>
      <w:r>
        <w:rPr>
          <w:sz w:val="22"/>
        </w:rPr>
        <w:t>North Tower, 14</w:t>
      </w:r>
      <w:bookmarkStart w:id="6" w:name="_DV_M5"/>
      <w:bookmarkEnd w:id="6"/>
      <w:r>
        <w:rPr>
          <w:sz w:val="22"/>
        </w:rPr>
        <w:t>Re:    Salmon Energy LLC</w:t>
      </w:r>
    </w:p>
    <w:p>
      <w:pPr>
        <w:pStyle w:val="Norma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8" w:name="_DV_M7"/>
      <w:bookmarkEnd w:id="8"/>
      <w:r>
        <w:rPr>
          <w:sz w:val="22"/>
        </w:rPr>
        <w:t>Gentlemen:</w:t>
      </w:r>
    </w:p>
    <w:p>
      <w:pPr>
        <w:pStyle w:val="Normal"/>
        <w:bidi w:val="0"/>
        <w:jc w:val="both"/>
        <w:rPr>
          <w:sz w:val="22"/>
        </w:rPr>
      </w:pPr>
      <w:r>
        <w:rPr>
          <w:sz w:val="22"/>
        </w:rPr>
      </w:r>
    </w:p>
    <w:p>
      <w:pPr>
        <w:pStyle w:val="Norma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w:t>
      </w:r>
      <w:r>
        <w:rPr>
          <w:strike/>
          <w:sz w:val="22"/>
        </w:rPr>
        <w:t>[Delta Affiliate]</w:t>
      </w:r>
      <w:r>
        <w:rPr>
          <w:sz w:val="22"/>
        </w:rPr>
        <w:t xml:space="preserve"> </w:t>
      </w:r>
      <w:r>
        <w:rPr>
          <w:b/>
          <w:sz w:val="22"/>
          <w:u w:val="double"/>
        </w:rPr>
        <w:t>Pegasus Power,</w:t>
      </w:r>
      <w:r>
        <w:rPr>
          <w:sz w:val="22"/>
        </w:rPr>
        <w:t xml:space="preserve"> LLC </w:t>
      </w:r>
      <w:r>
        <w:rPr>
          <w:strike/>
          <w:sz w:val="22"/>
        </w:rPr>
        <w:t>(“DAL”)</w:t>
      </w:r>
      <w:r>
        <w:rPr>
          <w:b/>
          <w:sz w:val="22"/>
          <w:u w:val="double"/>
        </w:rPr>
        <w:t>(“PPL”)</w:t>
      </w:r>
      <w:r>
        <w:rPr>
          <w:sz w:val="22"/>
        </w:rPr>
        <w:t xml:space="preserve">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10" w:name="_DV_M9"/>
      <w:bookmarkEnd w:id="10"/>
      <w:r>
        <w:rPr>
          <w:b/>
          <w:sz w:val="22"/>
        </w:rPr>
        <w:t>1.</w:t>
        <w:tab/>
        <w:t xml:space="preserve">Purchase of Membership Interests.    </w:t>
      </w:r>
      <w:r>
        <w:rPr>
          <w:sz w:val="22"/>
        </w:rPr>
        <w:t xml:space="preserve">ENA is interested in causing the LLC to issue and sell, and </w:t>
      </w:r>
      <w:r>
        <w:rPr>
          <w:strike/>
          <w:sz w:val="22"/>
        </w:rPr>
        <w:t>DAL</w:t>
      </w:r>
      <w:r>
        <w:rPr>
          <w:sz w:val="22"/>
        </w:rPr>
        <w:t xml:space="preserve"> </w:t>
      </w:r>
      <w:r>
        <w:rPr>
          <w:b/>
          <w:sz w:val="22"/>
          <w:u w:val="double"/>
        </w:rPr>
        <w:t>PPL</w:t>
      </w:r>
      <w:r>
        <w:rPr>
          <w:sz w:val="22"/>
        </w:rPr>
        <w:t xml:space="preserve"> is interested in acquiring, membership interests in Salmon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bidi w:val="0"/>
        <w:jc w:val="both"/>
        <w:rPr>
          <w:sz w:val="22"/>
        </w:rPr>
      </w:pPr>
      <w:r>
        <w:rPr>
          <w:sz w:val="22"/>
        </w:rPr>
      </w:r>
    </w:p>
    <w:p>
      <w:pPr>
        <w:pStyle w:val="Norma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4(b).    Upon the closing of the Transaction, the following events shall have occurred,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2" w:name="_DV_M11"/>
      <w:bookmarkEnd w:id="12"/>
      <w:r>
        <w:rPr>
          <w:b/>
          <w:sz w:val="22"/>
        </w:rPr>
        <w:tab/>
        <w:t>(a)</w:t>
        <w:tab/>
      </w:r>
      <w:r>
        <w:rPr>
          <w:sz w:val="22"/>
        </w:rPr>
        <w:t>In consideration for the execution and delivery by the LLC of a demand promissory note (the “</w:t>
      </w:r>
      <w:r>
        <w:rPr>
          <w:sz w:val="22"/>
          <w:u w:val="single"/>
        </w:rPr>
        <w:t>ENA Demand Note</w:t>
      </w:r>
      <w:r>
        <w:rPr>
          <w:sz w:val="22"/>
        </w:rPr>
        <w:t>”) payable to the order of ENA in the principal amount of [$16,864,100],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r>
      <w:r>
        <w:rPr>
          <w:strike/>
          <w:color w:val="000000"/>
          <w:sz w:val="22"/>
        </w:rPr>
        <w:t>DAL</w:t>
      </w:r>
      <w:r>
        <w:rPr>
          <w:color w:val="000000"/>
          <w:sz w:val="22"/>
        </w:rPr>
        <w:t xml:space="preserve"> </w:t>
      </w:r>
      <w:r>
        <w:rPr>
          <w:b/>
          <w:color w:val="000000"/>
          <w:sz w:val="22"/>
          <w:u w:val="double"/>
        </w:rPr>
        <w:t>PPL</w:t>
      </w:r>
      <w:r>
        <w:rPr>
          <w:color w:val="000000"/>
          <w:sz w:val="22"/>
        </w:rPr>
        <w:t xml:space="preserve"> shall acquire, and ENA shall cause the LLC to issue to </w:t>
      </w:r>
      <w:r>
        <w:rPr>
          <w:strike/>
          <w:color w:val="000000"/>
          <w:sz w:val="22"/>
        </w:rPr>
        <w:t>DAL</w:t>
      </w:r>
      <w:r>
        <w:rPr>
          <w:color w:val="000000"/>
          <w:sz w:val="22"/>
        </w:rPr>
        <w:t xml:space="preserve"> </w:t>
      </w:r>
      <w:r>
        <w:rPr>
          <w:b/>
          <w:color w:val="000000"/>
          <w:sz w:val="22"/>
          <w:u w:val="double"/>
        </w:rPr>
        <w:t>PPL</w:t>
      </w:r>
      <w:r>
        <w:rPr>
          <w:color w:val="000000"/>
          <w:sz w:val="22"/>
        </w:rPr>
        <w:t>, membership interests in the LLC (“</w:t>
      </w:r>
      <w:r>
        <w:rPr>
          <w:color w:val="000000"/>
          <w:sz w:val="22"/>
          <w:u w:val="single"/>
        </w:rPr>
        <w:t>Membership Interests</w:t>
      </w:r>
      <w:r>
        <w:rPr>
          <w:color w:val="000000"/>
          <w:sz w:val="22"/>
        </w:rPr>
        <w:t xml:space="preserve">”) representing 80% of the equity in the LLC (the </w:t>
      </w:r>
      <w:r>
        <w:rPr>
          <w:strike/>
          <w:color w:val="000000"/>
          <w:sz w:val="22"/>
        </w:rPr>
        <w:t>“DAL</w:t>
      </w:r>
      <w:r>
        <w:rPr>
          <w:b/>
          <w:color w:val="000000"/>
          <w:sz w:val="22"/>
          <w:u w:val="double"/>
        </w:rPr>
        <w:t>“PPL</w:t>
      </w:r>
      <w:r>
        <w:rPr>
          <w:color w:val="000000"/>
          <w:sz w:val="22"/>
          <w:u w:val="single"/>
        </w:rPr>
        <w:t xml:space="preserve"> Membership Interests</w:t>
      </w:r>
      <w:r>
        <w:rPr>
          <w:color w:val="000000"/>
          <w:sz w:val="22"/>
        </w:rPr>
        <w:t xml:space="preserve">”) in exchange for a contribution to the capital of the LLC by </w:t>
      </w:r>
      <w:r>
        <w:rPr>
          <w:strike/>
          <w:color w:val="000000"/>
          <w:sz w:val="22"/>
        </w:rPr>
        <w:t>DAL</w:t>
      </w:r>
      <w:r>
        <w:rPr>
          <w:color w:val="000000"/>
          <w:sz w:val="22"/>
        </w:rPr>
        <w:t xml:space="preserve"> </w:t>
      </w:r>
      <w:r>
        <w:rPr>
          <w:b/>
          <w:color w:val="000000"/>
          <w:sz w:val="22"/>
          <w:u w:val="double"/>
        </w:rPr>
        <w:t>PPL</w:t>
      </w:r>
      <w:r>
        <w:rPr>
          <w:color w:val="000000"/>
          <w:sz w:val="22"/>
        </w:rPr>
        <w:t xml:space="preserve">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 xml:space="preserve">Simultaneously with the acquisition by </w:t>
      </w:r>
      <w:r>
        <w:rPr>
          <w:strike/>
          <w:color w:val="000000"/>
          <w:sz w:val="22"/>
        </w:rPr>
        <w:t>DAL</w:t>
      </w:r>
      <w:r>
        <w:rPr>
          <w:color w:val="000000"/>
          <w:sz w:val="22"/>
        </w:rPr>
        <w:t xml:space="preserve"> </w:t>
      </w:r>
      <w:r>
        <w:rPr>
          <w:b/>
          <w:color w:val="000000"/>
          <w:sz w:val="22"/>
          <w:u w:val="double"/>
        </w:rPr>
        <w:t>PPL</w:t>
      </w:r>
      <w:r>
        <w:rPr>
          <w:color w:val="000000"/>
          <w:sz w:val="22"/>
        </w:rPr>
        <w:t xml:space="preserve"> of the </w:t>
      </w:r>
      <w:r>
        <w:rPr>
          <w:strike/>
          <w:color w:val="000000"/>
          <w:sz w:val="22"/>
        </w:rPr>
        <w:t>DAL</w:t>
      </w:r>
      <w:r>
        <w:rPr>
          <w:color w:val="000000"/>
          <w:sz w:val="22"/>
        </w:rPr>
        <w:t xml:space="preserve"> </w:t>
      </w:r>
      <w:r>
        <w:rPr>
          <w:b/>
          <w:color w:val="000000"/>
          <w:sz w:val="22"/>
          <w:u w:val="double"/>
        </w:rPr>
        <w:t>PPL</w:t>
      </w:r>
      <w:r>
        <w:rPr>
          <w:color w:val="000000"/>
          <w:sz w:val="22"/>
        </w:rPr>
        <w:t xml:space="preserve"> Membership Interests, ENA and </w:t>
      </w:r>
      <w:r>
        <w:rPr>
          <w:strike/>
          <w:color w:val="000000"/>
          <w:sz w:val="22"/>
        </w:rPr>
        <w:t>DAL</w:t>
      </w:r>
      <w:r>
        <w:rPr>
          <w:color w:val="000000"/>
          <w:sz w:val="22"/>
        </w:rPr>
        <w:t xml:space="preserve"> </w:t>
      </w:r>
      <w:r>
        <w:rPr>
          <w:b/>
          <w:color w:val="000000"/>
          <w:sz w:val="22"/>
          <w:u w:val="double"/>
        </w:rPr>
        <w:t>PPL</w:t>
      </w:r>
      <w:r>
        <w:rPr>
          <w:color w:val="000000"/>
          <w:sz w:val="22"/>
        </w:rPr>
        <w:t xml:space="preserve">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w:t>
      </w:r>
      <w:r>
        <w:rPr>
          <w:strike/>
          <w:color w:val="000000"/>
          <w:sz w:val="22"/>
        </w:rPr>
        <w:t>DAL</w:t>
      </w:r>
      <w:r>
        <w:rPr>
          <w:color w:val="000000"/>
          <w:sz w:val="22"/>
        </w:rPr>
        <w:t xml:space="preserve"> </w:t>
      </w:r>
      <w:r>
        <w:rPr>
          <w:b/>
          <w:color w:val="000000"/>
          <w:sz w:val="22"/>
          <w:u w:val="double"/>
        </w:rPr>
        <w:t>PPL</w:t>
      </w:r>
      <w:r>
        <w:rPr>
          <w:color w:val="000000"/>
          <w:sz w:val="22"/>
        </w:rPr>
        <w:t xml:space="preserve"> of the </w:t>
      </w:r>
      <w:r>
        <w:rPr>
          <w:strike/>
          <w:color w:val="000000"/>
          <w:sz w:val="22"/>
        </w:rPr>
        <w:t>DAL</w:t>
      </w:r>
      <w:r>
        <w:rPr>
          <w:color w:val="000000"/>
          <w:sz w:val="22"/>
        </w:rPr>
        <w:t xml:space="preserve"> </w:t>
      </w:r>
      <w:r>
        <w:rPr>
          <w:b/>
          <w:color w:val="000000"/>
          <w:sz w:val="22"/>
          <w:u w:val="double"/>
        </w:rPr>
        <w:t>PPL</w:t>
      </w:r>
      <w:r>
        <w:rPr>
          <w:color w:val="000000"/>
          <w:sz w:val="22"/>
        </w:rPr>
        <w:t xml:space="preserve"> Membership Interests, </w:t>
      </w:r>
      <w:r>
        <w:rPr>
          <w:strike/>
          <w:color w:val="000000"/>
          <w:sz w:val="22"/>
        </w:rPr>
        <w:t>DAL</w:t>
      </w:r>
      <w:r>
        <w:rPr>
          <w:color w:val="000000"/>
          <w:sz w:val="22"/>
        </w:rPr>
        <w:t xml:space="preserve"> </w:t>
      </w:r>
      <w:r>
        <w:rPr>
          <w:b/>
          <w:color w:val="000000"/>
          <w:sz w:val="22"/>
          <w:u w:val="double"/>
        </w:rPr>
        <w:t>PPL</w:t>
      </w:r>
      <w:r>
        <w:rPr>
          <w:color w:val="000000"/>
          <w:sz w:val="22"/>
        </w:rPr>
        <w:t xml:space="preserve"> shall extend a loan to the LLC in the amount of $67,776,700 (the “</w:t>
      </w:r>
      <w:r>
        <w:rPr>
          <w:color w:val="000000"/>
          <w:sz w:val="22"/>
          <w:u w:val="single"/>
        </w:rPr>
        <w:t>Purchase Price</w:t>
      </w:r>
      <w:r>
        <w:rPr>
          <w:color w:val="000000"/>
          <w:sz w:val="22"/>
        </w:rPr>
        <w:t xml:space="preserve">”), in consideration for the execution and delivery by the LLC of a promissory note payable to the order of </w:t>
      </w:r>
      <w:r>
        <w:rPr>
          <w:strike/>
          <w:color w:val="000000"/>
          <w:sz w:val="22"/>
        </w:rPr>
        <w:t>DAL</w:t>
      </w:r>
      <w:r>
        <w:rPr>
          <w:color w:val="000000"/>
          <w:sz w:val="22"/>
        </w:rPr>
        <w:t xml:space="preserve"> </w:t>
      </w:r>
      <w:r>
        <w:rPr>
          <w:b/>
          <w:color w:val="000000"/>
          <w:sz w:val="22"/>
          <w:u w:val="double"/>
        </w:rPr>
        <w:t>PPL</w:t>
      </w:r>
      <w:r>
        <w:rPr>
          <w:color w:val="000000"/>
          <w:sz w:val="22"/>
        </w:rPr>
        <w:t xml:space="preserve">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Upon closing, funds previously deposited in escrow by </w:t>
      </w:r>
      <w:r>
        <w:rPr>
          <w:strike/>
          <w:color w:val="000000"/>
          <w:sz w:val="22"/>
        </w:rPr>
        <w:t>DAL</w:t>
      </w:r>
      <w:r>
        <w:rPr>
          <w:color w:val="000000"/>
          <w:sz w:val="22"/>
        </w:rPr>
        <w:t xml:space="preserve"> </w:t>
      </w:r>
      <w:r>
        <w:rPr>
          <w:b/>
          <w:color w:val="000000"/>
          <w:sz w:val="22"/>
          <w:u w:val="double"/>
        </w:rPr>
        <w:t>PPL</w:t>
      </w:r>
      <w:r>
        <w:rPr>
          <w:color w:val="000000"/>
          <w:sz w:val="22"/>
        </w:rPr>
        <w:t xml:space="preserve"> pursuant to Section 4(b) shall thereafter be held in escrow on behalf of the LLC and shall constitute the deemed receipt by the LLC of loan proceeds from </w:t>
      </w:r>
      <w:r>
        <w:rPr>
          <w:strike/>
          <w:color w:val="000000"/>
          <w:sz w:val="22"/>
        </w:rPr>
        <w:t>DAL</w:t>
      </w:r>
      <w:r>
        <w:rPr>
          <w:color w:val="000000"/>
          <w:sz w:val="22"/>
        </w:rPr>
        <w:t xml:space="preserve"> </w:t>
      </w:r>
      <w:r>
        <w:rPr>
          <w:b/>
          <w:color w:val="000000"/>
          <w:sz w:val="22"/>
          <w:u w:val="double"/>
        </w:rPr>
        <w:t>PPL</w:t>
      </w:r>
      <w:r>
        <w:rPr>
          <w:color w:val="000000"/>
          <w:sz w:val="22"/>
        </w:rPr>
        <w:t xml:space="preserve">.        </w:t>
      </w:r>
    </w:p>
    <w:p>
      <w:pPr>
        <w:pStyle w:val="Normal"/>
        <w:bidi w:val="0"/>
        <w:ind w:firstLine="720"/>
        <w:jc w:val="both"/>
        <w:rPr>
          <w:color w:val="000000"/>
          <w:sz w:val="22"/>
        </w:rPr>
      </w:pPr>
      <w:r>
        <w:rPr>
          <w:color w:val="000000"/>
          <w:sz w:val="22"/>
        </w:rPr>
      </w:r>
      <w:bookmarkStart w:id="20" w:name="_DV_M18"/>
      <w:bookmarkStart w:id="21" w:name="_DV_M18"/>
      <w:bookmarkEnd w:id="21"/>
    </w:p>
    <w:p>
      <w:pPr>
        <w:pStyle w:val="Normal"/>
        <w:bidi w:val="0"/>
        <w:ind w:firstLine="720"/>
        <w:jc w:val="both"/>
        <w:rPr>
          <w:color w:val="000000"/>
          <w:sz w:val="22"/>
        </w:rPr>
      </w:pPr>
      <w:r>
        <w:rPr>
          <w:color w:val="000000"/>
          <w:sz w:val="22"/>
        </w:rPr>
        <w:tab/>
      </w:r>
      <w:r>
        <w:rPr>
          <w:b/>
          <w:color w:val="000000"/>
          <w:sz w:val="22"/>
        </w:rPr>
        <w:t>(f)</w:t>
      </w:r>
      <w:r>
        <w:rPr>
          <w:color w:val="000000"/>
          <w:sz w:val="22"/>
        </w:rPr>
        <w:tab/>
        <w:t xml:space="preserve">Immediately upon the LLC’s receipt of loan proceeds from </w:t>
      </w:r>
      <w:r>
        <w:rPr>
          <w:strike/>
          <w:color w:val="000000"/>
          <w:sz w:val="22"/>
        </w:rPr>
        <w:t>DAL</w:t>
      </w:r>
      <w:r>
        <w:rPr>
          <w:color w:val="000000"/>
          <w:sz w:val="22"/>
        </w:rPr>
        <w:t xml:space="preserve"> </w:t>
      </w:r>
      <w:r>
        <w:rPr>
          <w:b/>
          <w:color w:val="000000"/>
          <w:sz w:val="22"/>
          <w:u w:val="double"/>
        </w:rPr>
        <w:t>PPL</w:t>
      </w:r>
      <w:r>
        <w:rPr>
          <w:color w:val="000000"/>
          <w:sz w:val="22"/>
        </w:rPr>
        <w:t xml:space="preserve">, each of ENA and </w:t>
      </w:r>
      <w:r>
        <w:rPr>
          <w:strike/>
          <w:color w:val="000000"/>
          <w:sz w:val="22"/>
        </w:rPr>
        <w:t xml:space="preserve">DAL shall </w:t>
      </w:r>
      <w:r>
        <w:rPr>
          <w:b/>
          <w:color w:val="000000"/>
          <w:sz w:val="22"/>
          <w:u w:val="double"/>
        </w:rPr>
        <w:t>PPL shall instruct the Escrow Agent to</w:t>
      </w:r>
      <w:r>
        <w:rPr>
          <w:color w:val="000000"/>
          <w:sz w:val="22"/>
        </w:rPr>
        <w:t xml:space="preserve"> cause the LLC to repay in its entirety the ENA Demand Note.</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u w:val="double"/>
        </w:rPr>
        <w:t>[(g)</w:t>
      </w:r>
      <w:r>
        <w:rPr>
          <w:color w:val="000000"/>
          <w:sz w:val="22"/>
        </w:rPr>
        <w:tab/>
      </w:r>
      <w:r>
        <w:rPr>
          <w:b/>
          <w:color w:val="000000"/>
          <w:sz w:val="22"/>
          <w:u w:val="double"/>
        </w:rPr>
        <w:t>PPL shall have received a written acknowledgement and confirmation from GE in the form attached hereto as Exhibit B.]</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 xml:space="preserve">Simultaneously with the execution of this Agreement, and as security for fulfillment of </w:t>
      </w:r>
      <w:r>
        <w:rPr>
          <w:strike/>
          <w:color w:val="000000"/>
          <w:sz w:val="22"/>
        </w:rPr>
        <w:t>DAL’s</w:t>
      </w:r>
      <w:r>
        <w:rPr>
          <w:color w:val="000000"/>
          <w:sz w:val="22"/>
        </w:rPr>
        <w:t xml:space="preserve"> </w:t>
      </w:r>
      <w:r>
        <w:rPr>
          <w:b/>
          <w:color w:val="000000"/>
          <w:sz w:val="22"/>
          <w:u w:val="double"/>
        </w:rPr>
        <w:t>PPL’s</w:t>
      </w:r>
      <w:r>
        <w:rPr>
          <w:color w:val="000000"/>
          <w:sz w:val="22"/>
        </w:rPr>
        <w:t xml:space="preserve"> obligations under this Agreement and the LLC Agreement, </w:t>
      </w:r>
      <w:r>
        <w:rPr>
          <w:strike/>
          <w:color w:val="000000"/>
          <w:sz w:val="22"/>
        </w:rPr>
        <w:t>DAL</w:t>
      </w:r>
      <w:r>
        <w:rPr>
          <w:color w:val="000000"/>
          <w:sz w:val="22"/>
        </w:rPr>
        <w:t xml:space="preserve"> </w:t>
      </w:r>
      <w:r>
        <w:rPr>
          <w:b/>
          <w:color w:val="000000"/>
          <w:sz w:val="22"/>
          <w:u w:val="double"/>
        </w:rPr>
        <w:t>PPL</w:t>
      </w:r>
      <w:r>
        <w:rPr>
          <w:color w:val="000000"/>
          <w:sz w:val="22"/>
        </w:rPr>
        <w:t xml:space="preserve"> has delivered to ENA a Guaranty Agreement executed by Delta Power Company, LLC (“</w:t>
      </w:r>
      <w:r>
        <w:rPr>
          <w:color w:val="000000"/>
          <w:sz w:val="22"/>
          <w:u w:val="single"/>
        </w:rPr>
        <w:t>Delta</w:t>
      </w:r>
      <w:r>
        <w:rPr>
          <w:color w:val="000000"/>
          <w:sz w:val="22"/>
        </w:rPr>
        <w:t xml:space="preserve">”), in form and substance satisfactory to ENA, pursuant to which Delta guarantees payment and performance of the obligations of </w:t>
      </w:r>
      <w:r>
        <w:rPr>
          <w:strike/>
          <w:color w:val="000000"/>
          <w:sz w:val="22"/>
        </w:rPr>
        <w:t>DAL</w:t>
      </w:r>
      <w:r>
        <w:rPr>
          <w:color w:val="000000"/>
          <w:sz w:val="22"/>
        </w:rPr>
        <w:t xml:space="preserve"> </w:t>
      </w:r>
      <w:r>
        <w:rPr>
          <w:b/>
          <w:color w:val="000000"/>
          <w:sz w:val="22"/>
          <w:u w:val="double"/>
        </w:rPr>
        <w:t>PPL</w:t>
      </w:r>
      <w:r>
        <w:rPr>
          <w:color w:val="000000"/>
          <w:sz w:val="22"/>
        </w:rPr>
        <w:t xml:space="preserve"> pursuant to this Agreement and the LLC Agreement </w:t>
      </w:r>
      <w:r>
        <w:rPr>
          <w:strike/>
          <w:color w:val="000000"/>
          <w:sz w:val="22"/>
        </w:rPr>
        <w:t>up to a maximum aggregate amount of $10 million and for a period not to exceed one year following</w:t>
      </w:r>
      <w:r>
        <w:rPr>
          <w:b/>
          <w:color w:val="000000"/>
          <w:sz w:val="22"/>
          <w:u w:val="double"/>
        </w:rPr>
        <w:t>.    [The maximum aggregate liability of Delta pursuant to the Guaranty Agreement at all times prior to closing of the Transaction shall be $7,500,000, and at all times after the closing of the Transaction shall be $1,000,000.]    The Guaranty Agreement shall remain in force and effect until the first anniversary of the date of</w:t>
      </w:r>
      <w:r>
        <w:rPr>
          <w:color w:val="000000"/>
          <w:sz w:val="22"/>
        </w:rPr>
        <w:t xml:space="preserve"> exercise of the Put Right or the Call Right.    </w:t>
      </w:r>
      <w:r>
        <w:rPr>
          <w:b/>
          <w:color w:val="000000"/>
          <w:sz w:val="22"/>
          <w:u w:val="double"/>
        </w:rPr>
        <w:t xml:space="preserve">Notwithstanding anything herein to the contrary, the </w:t>
      </w:r>
      <w:r>
        <w:rPr>
          <w:b/>
          <w:sz w:val="22"/>
          <w:u w:val="double"/>
        </w:rPr>
        <w:t>obligations of Delta pursuant to the Guaranty Agreement shall survive any termination of this Agreement by ENA pursuant to Section 7.</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r>
        <w:rPr>
          <w:b/>
          <w:color w:val="000000"/>
          <w:sz w:val="22"/>
        </w:rPr>
        <w:t>4.</w:t>
        <w:tab/>
        <w:t>Escrow Obligations.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rPr>
        <w:t>(a)</w:t>
        <w:tab/>
        <w:t>Escrow Account.</w:t>
      </w:r>
      <w:r>
        <w:rPr>
          <w:color w:val="000000"/>
          <w:sz w:val="22"/>
        </w:rPr>
        <w:t xml:space="preserve">    ENA and </w:t>
      </w:r>
      <w:r>
        <w:rPr>
          <w:strike/>
          <w:color w:val="000000"/>
          <w:sz w:val="22"/>
        </w:rPr>
        <w:t>DAL</w:t>
      </w:r>
      <w:r>
        <w:rPr>
          <w:color w:val="000000"/>
          <w:sz w:val="22"/>
        </w:rPr>
        <w:t xml:space="preserve"> </w:t>
      </w:r>
      <w:r>
        <w:rPr>
          <w:b/>
          <w:color w:val="000000"/>
          <w:sz w:val="22"/>
          <w:u w:val="double"/>
        </w:rPr>
        <w:t>PPL</w:t>
      </w:r>
      <w:r>
        <w:rPr>
          <w:color w:val="000000"/>
          <w:sz w:val="22"/>
        </w:rPr>
        <w:t xml:space="preserve"> agree to establish an escrow account (the “</w:t>
      </w:r>
      <w:r>
        <w:rPr>
          <w:color w:val="000000"/>
          <w:sz w:val="22"/>
          <w:u w:val="single"/>
        </w:rPr>
        <w:t>Escrow Account</w:t>
      </w:r>
      <w:r>
        <w:rPr>
          <w:color w:val="000000"/>
          <w:sz w:val="22"/>
        </w:rPr>
        <w:t>”) with Citibank N.A., as escrow agent (the “</w:t>
      </w:r>
      <w:r>
        <w:rPr>
          <w:color w:val="000000"/>
          <w:sz w:val="22"/>
          <w:u w:val="single"/>
        </w:rPr>
        <w:t>Escrow Agent</w:t>
      </w:r>
      <w:r>
        <w:rPr>
          <w:color w:val="000000"/>
          <w:sz w:val="22"/>
        </w:rPr>
        <w:t xml:space="preserve">”), for the purpose of (i) </w:t>
      </w:r>
      <w:r>
        <w:rPr>
          <w:strike/>
          <w:color w:val="000000"/>
          <w:sz w:val="22"/>
        </w:rPr>
        <w:t>DAL</w:t>
      </w:r>
      <w:r>
        <w:rPr>
          <w:color w:val="000000"/>
          <w:sz w:val="22"/>
        </w:rPr>
        <w:t xml:space="preserve"> </w:t>
      </w:r>
      <w:r>
        <w:rPr>
          <w:b/>
          <w:color w:val="000000"/>
          <w:sz w:val="22"/>
          <w:u w:val="double"/>
        </w:rPr>
        <w:t>PPL</w:t>
      </w:r>
      <w:r>
        <w:rPr>
          <w:color w:val="000000"/>
          <w:sz w:val="22"/>
        </w:rPr>
        <w:t xml:space="preserve"> fulfilling its pre-closing funding requirements set forth in Section 4(b), and (ii) arranging for payment of amounts due from the LLC to ENA pursuant to the ENA Demand Note and amounts due to GE on account of the Purchase Amount pursuant to the Turbine Contract.    Upon closing of the Transaction, the escrowed funds shall be held in escrow on behalf of the LLC and disbursed as set forth in Section 4(c).    </w:t>
      </w:r>
      <w:r>
        <w:rPr>
          <w:strike/>
          <w:color w:val="000000"/>
          <w:sz w:val="22"/>
        </w:rPr>
        <w:t>[Within five (5) business days of the date of this Agreement,] ENA and DAL</w:t>
      </w:r>
      <w:r>
        <w:rPr>
          <w:color w:val="000000"/>
          <w:sz w:val="22"/>
        </w:rPr>
        <w:t xml:space="preserve"> </w:t>
      </w:r>
      <w:r>
        <w:rPr>
          <w:b/>
          <w:color w:val="000000"/>
          <w:sz w:val="22"/>
          <w:u w:val="double"/>
        </w:rPr>
        <w:t>ENA and PPL</w:t>
      </w:r>
      <w:r>
        <w:rPr>
          <w:color w:val="000000"/>
          <w:sz w:val="22"/>
        </w:rPr>
        <w:t xml:space="preserve"> agree to execute and deliver an escrow agreement </w:t>
      </w:r>
      <w:r>
        <w:rPr>
          <w:strike/>
          <w:color w:val="000000"/>
          <w:sz w:val="22"/>
        </w:rPr>
        <w:t>[in the form attached hereto as Exhibit B]</w:t>
      </w:r>
      <w:r>
        <w:rPr>
          <w:color w:val="000000"/>
          <w:sz w:val="22"/>
        </w:rPr>
        <w:t xml:space="preserve"> </w:t>
      </w:r>
      <w:r>
        <w:rPr>
          <w:b/>
          <w:color w:val="000000"/>
          <w:sz w:val="22"/>
          <w:u w:val="double"/>
        </w:rPr>
        <w:t>in a form mutually agreeable to ENA and PPL consistent with the terms of this Agreement on or before April 16, 2001</w:t>
      </w:r>
      <w:r>
        <w:rPr>
          <w:color w:val="000000"/>
          <w:sz w:val="22"/>
        </w:rPr>
        <w:t xml:space="preserve">.    All acceptance, setup and administration fees associated with the Escrow Account shall be borne and paid by [ENA]. 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z w:val="22"/>
        </w:rPr>
        <w:tab/>
        <w:t>(b)</w:t>
        <w:tab/>
        <w:t xml:space="preserve">Pre-Closing Funding Obligation.    </w:t>
      </w:r>
      <w:r>
        <w:rPr>
          <w:strike/>
          <w:sz w:val="22"/>
        </w:rPr>
        <w:t>On the [third] business day following the later to occur of (i) the date on which ENA delivers to DAL</w:t>
      </w:r>
      <w:r>
        <w:rPr>
          <w:sz w:val="22"/>
        </w:rPr>
        <w:t xml:space="preserve"> </w:t>
      </w:r>
      <w:r>
        <w:rPr>
          <w:b/>
          <w:sz w:val="22"/>
          <w:u w:val="double"/>
        </w:rPr>
        <w:t>ENA agrees to use commercially reasonable efforts to deliver to PPL</w:t>
      </w:r>
      <w:r>
        <w:rPr>
          <w:sz w:val="22"/>
        </w:rPr>
        <w:t xml:space="preserve"> the final form of the Turbine Contract substantially in the form attached hereto as </w:t>
      </w:r>
      <w:r>
        <w:rPr>
          <w:sz w:val="22"/>
          <w:u w:val="single"/>
        </w:rPr>
        <w:t>Exhibit C</w:t>
      </w:r>
      <w:r>
        <w:rPr>
          <w:color w:val="000000"/>
          <w:sz w:val="22"/>
        </w:rPr>
        <w:t xml:space="preserve">, </w:t>
      </w:r>
      <w:r>
        <w:rPr>
          <w:b/>
          <w:color w:val="000000"/>
          <w:sz w:val="22"/>
          <w:u w:val="double"/>
        </w:rPr>
        <w:t xml:space="preserve">on or before [April 11, 2001].    </w:t>
      </w:r>
      <w:r>
        <w:rPr>
          <w:b/>
          <w:sz w:val="22"/>
          <w:u w:val="double"/>
        </w:rPr>
        <w:t>On the [third] business day following the later to occur of (i) the date on which ENA delivers to PPL the final form of the Turbine Contract substantially in the form attached hereto as Exhibit C</w:t>
      </w:r>
      <w:r>
        <w:rPr>
          <w:b/>
          <w:color w:val="000000"/>
          <w:sz w:val="22"/>
          <w:u w:val="double"/>
        </w:rPr>
        <w:t>, together with a blacklined version of same reflecting changes from the form attached hereto as Exhibit C,</w:t>
      </w:r>
      <w:r>
        <w:rPr>
          <w:color w:val="000000"/>
          <w:sz w:val="22"/>
        </w:rPr>
        <w:t xml:space="preserve"> and (ii) the date on which </w:t>
      </w:r>
      <w:r>
        <w:rPr>
          <w:strike/>
          <w:color w:val="000000"/>
          <w:sz w:val="22"/>
        </w:rPr>
        <w:t>DAL</w:t>
      </w:r>
      <w:r>
        <w:rPr>
          <w:color w:val="000000"/>
          <w:sz w:val="22"/>
        </w:rPr>
        <w:t xml:space="preserve"> </w:t>
      </w:r>
      <w:r>
        <w:rPr>
          <w:b/>
          <w:color w:val="000000"/>
          <w:sz w:val="22"/>
          <w:u w:val="double"/>
        </w:rPr>
        <w:t>PPL</w:t>
      </w:r>
      <w:r>
        <w:rPr>
          <w:color w:val="000000"/>
          <w:sz w:val="22"/>
        </w:rPr>
        <w:t xml:space="preserve"> secures a financing commitment </w:t>
      </w:r>
      <w:r>
        <w:rPr>
          <w:strike/>
          <w:color w:val="000000"/>
          <w:sz w:val="22"/>
        </w:rPr>
        <w:t>from a third party lender</w:t>
      </w:r>
      <w:r>
        <w:rPr>
          <w:color w:val="000000"/>
          <w:sz w:val="22"/>
        </w:rPr>
        <w:t xml:space="preserve"> </w:t>
      </w:r>
      <w:r>
        <w:rPr>
          <w:b/>
          <w:color w:val="000000"/>
          <w:sz w:val="22"/>
          <w:u w:val="double"/>
        </w:rPr>
        <w:t>in an aggregate amount not less than the Purchase Price from one or more third party lenders</w:t>
      </w:r>
      <w:r>
        <w:rPr>
          <w:color w:val="000000"/>
          <w:sz w:val="22"/>
        </w:rPr>
        <w:t xml:space="preserve"> under terms and conditions satisfactory to </w:t>
      </w:r>
      <w:r>
        <w:rPr>
          <w:strike/>
          <w:color w:val="000000"/>
          <w:sz w:val="22"/>
        </w:rPr>
        <w:t>DAL</w:t>
      </w:r>
      <w:r>
        <w:rPr>
          <w:color w:val="000000"/>
          <w:sz w:val="22"/>
        </w:rPr>
        <w:t xml:space="preserve"> </w:t>
      </w:r>
      <w:r>
        <w:rPr>
          <w:b/>
          <w:color w:val="000000"/>
          <w:sz w:val="22"/>
          <w:u w:val="double"/>
        </w:rPr>
        <w:t>PPL</w:t>
      </w:r>
      <w:r>
        <w:rPr>
          <w:color w:val="000000"/>
          <w:sz w:val="22"/>
        </w:rPr>
        <w:t xml:space="preserve"> to proceed with the Transaction, </w:t>
      </w:r>
      <w:r>
        <w:rPr>
          <w:strike/>
          <w:color w:val="000000"/>
          <w:sz w:val="22"/>
        </w:rPr>
        <w:t>DAL</w:t>
      </w:r>
      <w:r>
        <w:rPr>
          <w:color w:val="000000"/>
          <w:sz w:val="22"/>
        </w:rPr>
        <w:t xml:space="preserve"> </w:t>
      </w:r>
      <w:r>
        <w:rPr>
          <w:b/>
          <w:color w:val="000000"/>
          <w:sz w:val="22"/>
          <w:u w:val="double"/>
        </w:rPr>
        <w:t>PPL</w:t>
      </w:r>
      <w:r>
        <w:rPr>
          <w:color w:val="000000"/>
          <w:sz w:val="22"/>
        </w:rPr>
        <w:t xml:space="preserve"> shall deposit into the Escrow Account an amount equal to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4" w:name="_DV_M23"/>
      <w:bookmarkEnd w:id="24"/>
      <w:r>
        <w:rPr>
          <w:color w:val="000000"/>
          <w:sz w:val="22"/>
        </w:rPr>
        <w:tab/>
      </w:r>
      <w:r>
        <w:rPr>
          <w:b/>
          <w:color w:val="000000"/>
          <w:sz w:val="22"/>
        </w:rPr>
        <w:t>(c)</w:t>
        <w:tab/>
        <w:t>Escrow Disbursements.</w:t>
      </w:r>
      <w:r>
        <w:rPr>
          <w:color w:val="000000"/>
          <w:sz w:val="22"/>
        </w:rPr>
        <w:t xml:space="preserve">    ENA and </w:t>
      </w:r>
      <w:r>
        <w:rPr>
          <w:strike/>
          <w:color w:val="000000"/>
          <w:sz w:val="22"/>
        </w:rPr>
        <w:t>DAL</w:t>
      </w:r>
      <w:r>
        <w:rPr>
          <w:color w:val="000000"/>
          <w:sz w:val="22"/>
        </w:rPr>
        <w:t xml:space="preserve"> </w:t>
      </w:r>
      <w:r>
        <w:rPr>
          <w:b/>
          <w:color w:val="000000"/>
          <w:sz w:val="22"/>
          <w:u w:val="double"/>
        </w:rPr>
        <w:t>PPL</w:t>
      </w:r>
      <w:r>
        <w:rPr>
          <w:color w:val="000000"/>
          <w:sz w:val="22"/>
        </w:rPr>
        <w:t xml:space="preserve"> agree to promptly instruct the Escrow Agent in writing to make disbursements from the Escrow Account on behalf of the LLC in accordance with this Agreement and as follows:    </w:t>
      </w:r>
    </w:p>
    <w:p>
      <w:pPr>
        <w:pStyle w:val="Normal"/>
        <w:bidi w:val="0"/>
        <w:ind w:firstLine="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w:t>
      </w:r>
      <w:r>
        <w:rPr>
          <w:color w:val="000000"/>
          <w:sz w:val="22"/>
        </w:rPr>
        <w:tab/>
        <w:t>to ENA, upon closing of the Transaction, an amount equal to the outstanding principal balance of the ENA Demand Note;</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(ii)</w:t>
      </w:r>
      <w:r>
        <w:rPr>
          <w:color w:val="000000"/>
          <w:sz w:val="22"/>
        </w:rPr>
        <w:tab/>
        <w:t xml:space="preserve">to </w:t>
      </w:r>
      <w:r>
        <w:rPr>
          <w:strike/>
          <w:color w:val="000000"/>
          <w:sz w:val="22"/>
        </w:rPr>
        <w:t>DAL</w:t>
      </w:r>
      <w:r>
        <w:rPr>
          <w:color w:val="000000"/>
          <w:sz w:val="22"/>
        </w:rPr>
        <w:t xml:space="preserve"> </w:t>
      </w:r>
      <w:r>
        <w:rPr>
          <w:b/>
          <w:color w:val="000000"/>
          <w:sz w:val="22"/>
          <w:u w:val="double"/>
        </w:rPr>
        <w:t>PPL</w:t>
      </w:r>
      <w:r>
        <w:rPr>
          <w:color w:val="000000"/>
          <w:sz w:val="22"/>
        </w:rPr>
        <w:t xml:space="preserve">, upon closing of the Transaction, an amount equal to interest earned, if any, on the funds in the Escrow Account through the date of the closing of the Transaction; </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(iii)</w:t>
      </w:r>
      <w:r>
        <w:rPr>
          <w:color w:val="000000"/>
          <w:sz w:val="22"/>
        </w:rPr>
        <w:tab/>
        <w:t>to GE, on each payment date in the Payment Schedule set forth in the Turbine Contract (as such Payment Schedule may from time to time be amended by ENA, on behalf of the LLC, and GE</w:t>
      </w:r>
      <w:r>
        <w:rPr>
          <w:strike/>
          <w:color w:val="000000"/>
          <w:sz w:val="22"/>
        </w:rPr>
        <w:t>)</w:t>
      </w:r>
      <w:r>
        <w:rPr>
          <w:b/>
          <w:color w:val="000000"/>
          <w:sz w:val="22"/>
          <w:u w:val="double"/>
        </w:rPr>
        <w:t>, as contemplated by Section 5(a))</w:t>
      </w:r>
      <w:r>
        <w:rPr>
          <w:color w:val="000000"/>
          <w:sz w:val="22"/>
        </w:rPr>
        <w:t>, the amount due to GE on account of the Purchase Amount on such payment date;</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(iv)</w:t>
      </w:r>
      <w:r>
        <w:rPr>
          <w:color w:val="000000"/>
          <w:sz w:val="22"/>
        </w:rPr>
        <w:tab/>
        <w:t>to ENA, on each payment date identified in subsection (iii) above, the amount by which the balance of the Escrow Account (including interest earned thereon, if any</w:t>
      </w:r>
      <w:r>
        <w:rPr>
          <w:strike/>
          <w:color w:val="000000"/>
          <w:sz w:val="22"/>
        </w:rPr>
        <w:t>)</w:t>
      </w:r>
      <w:r>
        <w:rPr>
          <w:b/>
          <w:color w:val="000000"/>
          <w:sz w:val="22"/>
          <w:u w:val="double"/>
        </w:rPr>
        <w:t>, except any interest owed but not paid to PPL pursuant to clause (ii) hereof)</w:t>
      </w:r>
      <w:r>
        <w:rPr>
          <w:color w:val="000000"/>
          <w:sz w:val="22"/>
        </w:rPr>
        <w:t xml:space="preserve">, after making the payment described in subsection (iii) above, exceeds the remaining payments due to GE on account of the Purchase Amount pursuant to the Turbine Contract; and    </w:t>
      </w:r>
    </w:p>
    <w:p>
      <w:pPr>
        <w:pStyle w:val="Normal"/>
        <w:bidi w:val="0"/>
        <w:ind w:firstLine="720" w:start="720"/>
        <w:jc w:val="both"/>
        <w:rPr>
          <w:color w:val="000000"/>
          <w:sz w:val="22"/>
        </w:rPr>
      </w:pPr>
      <w:r>
        <w:rPr>
          <w:color w:val="000000"/>
          <w:sz w:val="22"/>
        </w:rPr>
      </w:r>
    </w:p>
    <w:p>
      <w:pPr>
        <w:pStyle w:val="Normal"/>
        <w:bidi w:val="0"/>
        <w:ind w:firstLine="720" w:start="720"/>
        <w:jc w:val="both"/>
        <w:rPr>
          <w:color w:val="000000"/>
          <w:sz w:val="22"/>
        </w:rPr>
      </w:pPr>
      <w:r>
        <w:rPr>
          <w:color w:val="000000"/>
          <w:sz w:val="22"/>
        </w:rPr>
        <w:tab/>
      </w:r>
      <w:r>
        <w:rPr>
          <w:b/>
          <w:color w:val="000000"/>
          <w:sz w:val="22"/>
        </w:rPr>
        <w:t>(v)</w:t>
      </w:r>
      <w:r>
        <w:rPr>
          <w:color w:val="000000"/>
          <w:sz w:val="22"/>
        </w:rPr>
        <w:tab/>
        <w:t>to ENA, upon payment to GE of all amounts due GE on account of the Purchase Amount pursuant to the Turbine Contract, the remaining balance, if any (including interest earned thereon, if any</w:t>
      </w:r>
      <w:r>
        <w:rPr>
          <w:strike/>
          <w:color w:val="000000"/>
          <w:sz w:val="22"/>
        </w:rPr>
        <w:t>)</w:t>
      </w:r>
      <w:r>
        <w:rPr>
          <w:b/>
          <w:color w:val="000000"/>
          <w:sz w:val="22"/>
          <w:u w:val="double"/>
        </w:rPr>
        <w:t>, except any interest owed but not paid to PPL pursuant to clause (ii) hereof)</w:t>
      </w:r>
      <w:r>
        <w:rPr>
          <w:color w:val="000000"/>
          <w:sz w:val="22"/>
        </w:rPr>
        <w:t xml:space="preserve">, of the Escrow Account. 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ENA shall have the right, but not the obligation, to negotiate, on behalf of the LLC, an acceleration of the Payment Schedule set forth in the Turbine Contract.    </w:t>
      </w:r>
      <w:r>
        <w:rPr>
          <w:strike/>
          <w:color w:val="000000"/>
          <w:sz w:val="22"/>
        </w:rPr>
        <w:t>DAL</w:t>
      </w:r>
      <w:r>
        <w:rPr>
          <w:color w:val="000000"/>
          <w:sz w:val="22"/>
        </w:rPr>
        <w:t xml:space="preserve"> </w:t>
      </w:r>
      <w:r>
        <w:rPr>
          <w:b/>
          <w:color w:val="000000"/>
          <w:sz w:val="22"/>
          <w:u w:val="double"/>
        </w:rPr>
        <w:t>PPL</w:t>
      </w:r>
      <w:r>
        <w:rPr>
          <w:color w:val="000000"/>
          <w:sz w:val="22"/>
        </w:rPr>
        <w:t xml:space="preserve"> shall cause the LLC to execute any amendment to the Turbine Contract required in order to document any such acceleration of the Payment Schedule negotiated by ENA on behalf of the LLC, provided, that the sole effect of any such amendment shall be to accelerate the Payment Schedule set forth in the Turbine Contract and/or reduce the amounts payable to GE on account of the Purchase Amount pursuant to said Payment Schedule</w:t>
      </w:r>
      <w:r>
        <w:rPr>
          <w:strike/>
          <w:color w:val="000000"/>
          <w:sz w:val="22"/>
        </w:rPr>
        <w:t>. ENA and DAL</w:t>
      </w:r>
      <w:r>
        <w:rPr>
          <w:b/>
          <w:color w:val="000000"/>
          <w:sz w:val="22"/>
          <w:u w:val="double"/>
        </w:rPr>
        <w:t>; it being understood that any amendment to the Turbine Contract negotiated by ENA on behalf of the LLC that has any effect other than or in addition to accelerating the Payment Schedule and/or reducing amounts payable to GE on account of the Purchase Amount shall require the express written consent of PPL.    ENA and PPL</w:t>
      </w:r>
      <w:r>
        <w:rPr>
          <w:color w:val="000000"/>
          <w:sz w:val="22"/>
        </w:rPr>
        <w:t xml:space="preserve"> agree that any discount resulting from an amendment to the Payment Schedule shall accrue to the benefit of ENA and further agree to instruct the Escrow Agent to release from the Escrow Account amounts attributable to such benefit to ENA in accordance with this Agreement.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rPr>
        <w:t>(b)</w:t>
      </w:r>
      <w:r>
        <w:rPr>
          <w:color w:val="000000"/>
          <w:sz w:val="22"/>
        </w:rPr>
        <w:tab/>
        <w:t xml:space="preserve">ENA and </w:t>
      </w:r>
      <w:r>
        <w:rPr>
          <w:strike/>
          <w:color w:val="000000"/>
          <w:sz w:val="22"/>
        </w:rPr>
        <w:t>DAL</w:t>
      </w:r>
      <w:r>
        <w:rPr>
          <w:color w:val="000000"/>
          <w:sz w:val="22"/>
        </w:rPr>
        <w:t xml:space="preserve"> </w:t>
      </w:r>
      <w:r>
        <w:rPr>
          <w:b/>
          <w:color w:val="000000"/>
          <w:sz w:val="22"/>
          <w:u w:val="double"/>
        </w:rPr>
        <w:t>PPL</w:t>
      </w:r>
      <w:r>
        <w:rPr>
          <w:color w:val="000000"/>
          <w:sz w:val="22"/>
        </w:rPr>
        <w:t xml:space="preserve"> agree to cause the funds in the Escrow Account to be applied as specified in Section 4(c) against </w:t>
      </w:r>
      <w:bookmarkStart w:id="26" w:name="_DV_C14"/>
      <w:r>
        <w:rPr>
          <w:color w:val="000000"/>
          <w:sz w:val="22"/>
        </w:rPr>
        <w:t>the Purchase Amount</w:t>
      </w:r>
      <w:bookmarkStart w:id="27" w:name="_DV_C10"/>
      <w:bookmarkEnd w:id="26"/>
      <w:r>
        <w:rPr>
          <w:color w:val="000000"/>
          <w:sz w:val="22"/>
        </w:rPr>
        <w:t xml:space="preserve"> payable to GE pursuant to the terms of the Turbine Contract</w:t>
      </w:r>
      <w:bookmarkEnd w:id="27"/>
      <w:r>
        <w:rPr>
          <w:color w:val="000000"/>
          <w:sz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28" w:name="_DV_M31"/>
      <w:bookmarkEnd w:id="28"/>
      <w:r>
        <w:rPr>
          <w:b/>
          <w:color w:val="000000"/>
          <w:sz w:val="22"/>
        </w:rPr>
        <w:tab/>
        <w:t>(c)</w:t>
      </w:r>
      <w:r>
        <w:rPr>
          <w:color w:val="000000"/>
          <w:sz w:val="22"/>
        </w:rPr>
        <w:tab/>
      </w:r>
      <w:r>
        <w:rPr>
          <w:strike/>
          <w:color w:val="000000"/>
          <w:sz w:val="22"/>
        </w:rPr>
        <w:t>DAL</w:t>
      </w:r>
      <w:r>
        <w:rPr>
          <w:color w:val="000000"/>
          <w:sz w:val="22"/>
        </w:rPr>
        <w:t xml:space="preserve"> </w:t>
      </w:r>
      <w:r>
        <w:rPr>
          <w:b/>
          <w:color w:val="000000"/>
          <w:sz w:val="22"/>
          <w:u w:val="double"/>
        </w:rPr>
        <w:t>PPL</w:t>
      </w:r>
      <w:r>
        <w:rPr>
          <w:color w:val="000000"/>
          <w:sz w:val="22"/>
        </w:rPr>
        <w:t xml:space="preserve"> agrees to be responsible for, and to hold ENA and the LLC harmless from and against, payment of (i) any and all amounts </w:t>
      </w:r>
      <w:bookmarkStart w:id="29" w:name="_DV_M32"/>
      <w:r>
        <w:rPr>
          <w:rStyle w:val="DeltaViewInsertion"/>
          <w:color w:val="000000"/>
          <w:sz w:val="22"/>
          <w:u w:val="none"/>
        </w:rPr>
        <w:t xml:space="preserve">which become </w:t>
      </w:r>
      <w:bookmarkStart w:id="30" w:name="_DV_C16"/>
      <w:bookmarkEnd w:id="29"/>
      <w:bookmarkEnd w:id="30"/>
      <w:r>
        <w:rPr>
          <w:color w:val="000000"/>
          <w:sz w:val="22"/>
        </w:rPr>
        <w:t xml:space="preserve">due and payable to </w:t>
      </w:r>
      <w:bookmarkStart w:id="31" w:name="_DV_M33"/>
      <w:r>
        <w:rPr>
          <w:rStyle w:val="DeltaViewInsertion"/>
          <w:color w:val="000000"/>
          <w:sz w:val="22"/>
          <w:u w:val="none"/>
        </w:rPr>
        <w:t>GE</w:t>
      </w:r>
      <w:bookmarkStart w:id="32" w:name="_DV_C18"/>
      <w:bookmarkEnd w:id="31"/>
      <w:bookmarkEnd w:id="32"/>
      <w:r>
        <w:rPr>
          <w:color w:val="000000"/>
          <w:sz w:val="22"/>
        </w:rPr>
        <w:t xml:space="preserve"> or </w:t>
      </w:r>
      <w:bookmarkStart w:id="33" w:name="_DV_M34"/>
      <w:r>
        <w:rPr>
          <w:rStyle w:val="DeltaViewInsertion"/>
          <w:color w:val="000000"/>
          <w:sz w:val="22"/>
          <w:u w:val="none"/>
        </w:rPr>
        <w:t>its successors and assigns pursuant</w:t>
      </w:r>
      <w:bookmarkStart w:id="34" w:name="_DV_C20"/>
      <w:bookmarkEnd w:id="33"/>
      <w:bookmarkEnd w:id="34"/>
      <w:r>
        <w:rPr>
          <w:color w:val="000000"/>
          <w:sz w:val="22"/>
        </w:rPr>
        <w:t xml:space="preserve"> to</w:t>
      </w:r>
      <w:bookmarkStart w:id="35" w:name="_DV_M35"/>
      <w:r>
        <w:rPr>
          <w:rStyle w:val="DeltaViewInsertion"/>
          <w:color w:val="000000"/>
          <w:sz w:val="22"/>
          <w:u w:val="none"/>
        </w:rPr>
        <w:t xml:space="preserve"> the terms</w:t>
      </w:r>
      <w:bookmarkStart w:id="36" w:name="_DV_C22"/>
      <w:bookmarkEnd w:id="35"/>
      <w:bookmarkEnd w:id="36"/>
      <w:r>
        <w:rPr>
          <w:color w:val="000000"/>
          <w:sz w:val="22"/>
        </w:rPr>
        <w:t xml:space="preserve"> of</w:t>
      </w:r>
      <w:bookmarkStart w:id="37" w:name="_DV_M36"/>
      <w:bookmarkEnd w:id="37"/>
      <w:r>
        <w:rPr>
          <w:color w:val="000000"/>
          <w:sz w:val="22"/>
        </w:rPr>
        <w:t xml:space="preserve"> the </w:t>
      </w:r>
      <w:bookmarkStart w:id="38" w:name="_DV_M37"/>
      <w:r>
        <w:rPr>
          <w:color w:val="000000"/>
          <w:sz w:val="22"/>
        </w:rPr>
        <w:t>Turbine Contract</w:t>
      </w:r>
      <w:r>
        <w:rPr>
          <w:rStyle w:val="DeltaViewInsertion"/>
          <w:color w:val="000000"/>
          <w:sz w:val="22"/>
          <w:u w:val="none"/>
        </w:rPr>
        <w:t>, other</w:t>
      </w:r>
      <w:bookmarkStart w:id="39" w:name="_DV_C24"/>
      <w:bookmarkEnd w:id="38"/>
      <w:bookmarkEnd w:id="39"/>
      <w:r>
        <w:rPr>
          <w:color w:val="000000"/>
          <w:sz w:val="22"/>
        </w:rPr>
        <w:t xml:space="preserve"> </w:t>
      </w:r>
      <w:bookmarkStart w:id="40" w:name="_DV_M38"/>
      <w:r>
        <w:rPr>
          <w:rStyle w:val="DeltaViewInsertion"/>
          <w:color w:val="000000"/>
          <w:sz w:val="22"/>
          <w:u w:val="none"/>
        </w:rPr>
        <w:t>than</w:t>
      </w:r>
      <w:bookmarkStart w:id="41" w:name="_DV_C26"/>
      <w:bookmarkEnd w:id="40"/>
      <w:bookmarkEnd w:id="41"/>
      <w:r>
        <w:rPr>
          <w:color w:val="000000"/>
          <w:sz w:val="22"/>
        </w:rPr>
        <w:t xml:space="preserve"> any </w:t>
      </w:r>
      <w:bookmarkStart w:id="42" w:name="_DV_M39"/>
      <w:r>
        <w:rPr>
          <w:rStyle w:val="DeltaViewInsertion"/>
          <w:color w:val="000000"/>
          <w:sz w:val="22"/>
          <w:u w:val="none"/>
        </w:rPr>
        <w:t>amounts</w:t>
      </w:r>
      <w:bookmarkStart w:id="43" w:name="_DV_C28"/>
      <w:bookmarkEnd w:id="42"/>
      <w:bookmarkEnd w:id="43"/>
      <w:r>
        <w:rPr>
          <w:color w:val="000000"/>
          <w:sz w:val="22"/>
        </w:rPr>
        <w:t xml:space="preserve"> to be satisfied from the Escrow Account pursuant to Section 5(b) hereof, and (ii) any and all sales, transfer, use, ad valorem and other taxes which might arise in connection with the sale, transfer, assignment or ownership of the GE Equipment.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4" w:name="_DV_M40"/>
      <w:bookmarkEnd w:id="44"/>
      <w:r>
        <w:rPr>
          <w:color w:val="000000"/>
          <w:sz w:val="22"/>
        </w:rPr>
        <w:tab/>
      </w:r>
      <w:r>
        <w:rPr>
          <w:b/>
          <w:color w:val="000000"/>
          <w:sz w:val="22"/>
        </w:rPr>
        <w:t>(d)</w:t>
      </w:r>
      <w:r>
        <w:rPr>
          <w:color w:val="000000"/>
          <w:sz w:val="22"/>
        </w:rPr>
        <w:tab/>
        <w:t xml:space="preserve">In accordance with the terms of the LLC Agreement, </w:t>
      </w:r>
      <w:r>
        <w:rPr>
          <w:strike/>
          <w:color w:val="000000"/>
          <w:sz w:val="22"/>
        </w:rPr>
        <w:t>DAL</w:t>
      </w:r>
      <w:r>
        <w:rPr>
          <w:color w:val="000000"/>
          <w:sz w:val="22"/>
        </w:rPr>
        <w:t xml:space="preserve"> </w:t>
      </w:r>
      <w:r>
        <w:rPr>
          <w:b/>
          <w:color w:val="000000"/>
          <w:sz w:val="22"/>
          <w:u w:val="double"/>
        </w:rPr>
        <w:t>PPL</w:t>
      </w:r>
      <w:r>
        <w:rPr>
          <w:color w:val="000000"/>
          <w:sz w:val="22"/>
        </w:rPr>
        <w:t xml:space="preserve">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the earliest of (i) the point at which the GE Equipment achieves Takeover, (ii) December 31, 2001, and (iii) the breach of the Turbine Contract by any party thereto, or as otherwise provided in the LLC Agreement.    In accordance with the terms of the LLC Agreement, if </w:t>
      </w:r>
      <w:r>
        <w:rPr>
          <w:strike/>
          <w:color w:val="000000"/>
          <w:sz w:val="22"/>
        </w:rPr>
        <w:t>DAL</w:t>
      </w:r>
      <w:r>
        <w:rPr>
          <w:color w:val="000000"/>
          <w:sz w:val="22"/>
        </w:rPr>
        <w:t xml:space="preserve"> </w:t>
      </w:r>
      <w:r>
        <w:rPr>
          <w:b/>
          <w:color w:val="000000"/>
          <w:sz w:val="22"/>
          <w:u w:val="double"/>
        </w:rPr>
        <w:t>PPL</w:t>
      </w:r>
      <w:r>
        <w:rPr>
          <w:color w:val="000000"/>
          <w:sz w:val="22"/>
        </w:rPr>
        <w:t xml:space="preserve"> fails to exercise its Call Right, ENA shall have the right to require </w:t>
      </w:r>
      <w:r>
        <w:rPr>
          <w:strike/>
          <w:color w:val="000000"/>
          <w:sz w:val="22"/>
        </w:rPr>
        <w:t>DAL</w:t>
      </w:r>
      <w:r>
        <w:rPr>
          <w:color w:val="000000"/>
          <w:sz w:val="22"/>
        </w:rPr>
        <w:t xml:space="preserve"> </w:t>
      </w:r>
      <w:r>
        <w:rPr>
          <w:b/>
          <w:color w:val="000000"/>
          <w:sz w:val="22"/>
          <w:u w:val="double"/>
        </w:rPr>
        <w:t>PPL</w:t>
      </w:r>
      <w:r>
        <w:rPr>
          <w:color w:val="000000"/>
          <w:sz w:val="22"/>
        </w:rPr>
        <w:t xml:space="preserve"> to purchase the remaining Membership Interests in the LLC owned by ENA for the sum of $200.00 (the “</w:t>
      </w:r>
      <w:r>
        <w:rPr>
          <w:color w:val="000000"/>
          <w:sz w:val="22"/>
          <w:u w:val="single"/>
        </w:rPr>
        <w:t>Put Right</w:t>
      </w:r>
      <w:r>
        <w:rPr>
          <w:color w:val="000000"/>
          <w:sz w:val="22"/>
        </w:rPr>
        <w:t xml:space="preserve">”) at any time following the earlier of (i) the point at which the GE Equipment achieves Takeover, and (ii) December 31, 2001, or as otherwise provided in the LLC Agreement.    Notwithstanding the foregoing, </w:t>
      </w:r>
      <w:r>
        <w:rPr>
          <w:strike/>
          <w:color w:val="000000"/>
          <w:sz w:val="22"/>
        </w:rPr>
        <w:t>DAL</w:t>
      </w:r>
      <w:r>
        <w:rPr>
          <w:color w:val="000000"/>
          <w:sz w:val="22"/>
        </w:rPr>
        <w:t xml:space="preserve"> </w:t>
      </w:r>
      <w:r>
        <w:rPr>
          <w:b/>
          <w:color w:val="000000"/>
          <w:sz w:val="22"/>
          <w:u w:val="double"/>
        </w:rPr>
        <w:t>PPL</w:t>
      </w:r>
      <w:r>
        <w:rPr>
          <w:color w:val="000000"/>
          <w:sz w:val="22"/>
        </w:rPr>
        <w:t xml:space="preserve"> may exercise the Call Right, and ENA may exercise the Put Right, at any time; provided in each case that, unless </w:t>
      </w:r>
      <w:r>
        <w:rPr>
          <w:strike/>
          <w:color w:val="000000"/>
          <w:sz w:val="22"/>
        </w:rPr>
        <w:t>DAL</w:t>
      </w:r>
      <w:r>
        <w:rPr>
          <w:color w:val="000000"/>
          <w:sz w:val="22"/>
        </w:rPr>
        <w:t xml:space="preserve"> </w:t>
      </w:r>
      <w:r>
        <w:rPr>
          <w:b/>
          <w:color w:val="000000"/>
          <w:sz w:val="22"/>
          <w:u w:val="double"/>
        </w:rPr>
        <w:t>PPL</w:t>
      </w:r>
      <w:r>
        <w:rPr>
          <w:color w:val="000000"/>
          <w:sz w:val="22"/>
        </w:rPr>
        <w:t xml:space="preserve"> waives such requirement, GE acknowledges </w:t>
      </w:r>
      <w:r>
        <w:rPr>
          <w:strike/>
          <w:color w:val="000000"/>
          <w:sz w:val="22"/>
        </w:rPr>
        <w:t>and confirms to DAL</w:t>
      </w:r>
      <w:r>
        <w:rPr>
          <w:color w:val="000000"/>
          <w:sz w:val="22"/>
        </w:rPr>
        <w:t xml:space="preserve"> </w:t>
      </w:r>
      <w:r>
        <w:rPr>
          <w:b/>
          <w:color w:val="000000"/>
          <w:sz w:val="22"/>
          <w:u w:val="double"/>
        </w:rPr>
        <w:t>in writing</w:t>
      </w:r>
      <w:r>
        <w:rPr>
          <w:color w:val="000000"/>
          <w:sz w:val="22"/>
        </w:rPr>
        <w:t xml:space="preserve"> that the transfer of interests pursuant to such exercise will not prejudice the LLC’s rights under the Turbine Contract.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45" w:name="_DV_M41"/>
      <w:bookmarkEnd w:id="45"/>
      <w:r>
        <w:rPr>
          <w:color w:val="000000"/>
          <w:sz w:val="22"/>
        </w:rPr>
        <w:tab/>
      </w:r>
      <w:r>
        <w:rPr>
          <w:b/>
          <w:color w:val="000000"/>
          <w:sz w:val="22"/>
        </w:rPr>
        <w:t>(e)</w:t>
        <w:tab/>
      </w:r>
      <w:r>
        <w:rPr>
          <w:color w:val="000000"/>
          <w:sz w:val="22"/>
        </w:rPr>
        <w:t xml:space="preserve">ENA may provide </w:t>
      </w:r>
      <w:r>
        <w:rPr>
          <w:strike/>
          <w:color w:val="000000"/>
          <w:sz w:val="22"/>
        </w:rPr>
        <w:t>DAL</w:t>
      </w:r>
      <w:r>
        <w:rPr>
          <w:color w:val="000000"/>
          <w:sz w:val="22"/>
        </w:rPr>
        <w:t xml:space="preserve"> </w:t>
      </w:r>
      <w:r>
        <w:rPr>
          <w:b/>
          <w:color w:val="000000"/>
          <w:sz w:val="22"/>
          <w:u w:val="double"/>
        </w:rPr>
        <w:t>PPL</w:t>
      </w:r>
      <w:r>
        <w:rPr>
          <w:color w:val="000000"/>
          <w:sz w:val="22"/>
        </w:rPr>
        <w:t xml:space="preserve"> such development and technical assistance regarding the GE Equipment as </w:t>
      </w:r>
      <w:r>
        <w:rPr>
          <w:strike/>
          <w:color w:val="000000"/>
          <w:sz w:val="22"/>
        </w:rPr>
        <w:t>DAL</w:t>
      </w:r>
      <w:r>
        <w:rPr>
          <w:color w:val="000000"/>
          <w:sz w:val="22"/>
        </w:rPr>
        <w:t xml:space="preserve"> </w:t>
      </w:r>
      <w:r>
        <w:rPr>
          <w:b/>
          <w:color w:val="000000"/>
          <w:sz w:val="22"/>
          <w:u w:val="double"/>
        </w:rPr>
        <w:t>PPL</w:t>
      </w:r>
      <w:r>
        <w:rPr>
          <w:color w:val="000000"/>
          <w:sz w:val="22"/>
        </w:rPr>
        <w:t xml:space="preserve"> reasonably requests; provided, however, that (i) </w:t>
      </w:r>
      <w:r>
        <w:rPr>
          <w:strike/>
          <w:color w:val="000000"/>
          <w:sz w:val="22"/>
        </w:rPr>
        <w:t>DAL</w:t>
      </w:r>
      <w:r>
        <w:rPr>
          <w:color w:val="000000"/>
          <w:sz w:val="22"/>
        </w:rPr>
        <w:t xml:space="preserve"> </w:t>
      </w:r>
      <w:r>
        <w:rPr>
          <w:b/>
          <w:color w:val="000000"/>
          <w:sz w:val="22"/>
          <w:u w:val="double"/>
        </w:rPr>
        <w:t>PPL</w:t>
      </w:r>
      <w:r>
        <w:rPr>
          <w:color w:val="000000"/>
          <w:sz w:val="22"/>
        </w:rPr>
        <w:t xml:space="preserve"> shall have no recourse to ENA to the extent that ENA declines to provide such assistance in its sole and absolute discretion, (ii) should ENA choose to provide such assistance, it shall do so without any warranty whatsoever and </w:t>
      </w:r>
      <w:r>
        <w:rPr>
          <w:strike/>
          <w:color w:val="000000"/>
          <w:sz w:val="22"/>
        </w:rPr>
        <w:t>DAL</w:t>
      </w:r>
      <w:r>
        <w:rPr>
          <w:color w:val="000000"/>
          <w:sz w:val="22"/>
        </w:rPr>
        <w:t xml:space="preserve"> </w:t>
      </w:r>
      <w:r>
        <w:rPr>
          <w:b/>
          <w:color w:val="000000"/>
          <w:sz w:val="22"/>
          <w:u w:val="double"/>
        </w:rPr>
        <w:t>PPL</w:t>
      </w:r>
      <w:r>
        <w:rPr>
          <w:color w:val="000000"/>
          <w:sz w:val="22"/>
        </w:rPr>
        <w:t xml:space="preserve"> shall have no recourse to ENA with respect to such assistance, and (iii) </w:t>
      </w:r>
      <w:r>
        <w:rPr>
          <w:strike/>
          <w:color w:val="000000"/>
          <w:sz w:val="22"/>
        </w:rPr>
        <w:t>DAL</w:t>
      </w:r>
      <w:r>
        <w:rPr>
          <w:color w:val="000000"/>
          <w:sz w:val="22"/>
        </w:rPr>
        <w:t xml:space="preserve"> </w:t>
      </w:r>
      <w:r>
        <w:rPr>
          <w:b/>
          <w:color w:val="000000"/>
          <w:sz w:val="22"/>
          <w:u w:val="double"/>
        </w:rPr>
        <w:t>PPL</w:t>
      </w:r>
      <w:r>
        <w:rPr>
          <w:color w:val="000000"/>
          <w:sz w:val="22"/>
        </w:rPr>
        <w:t xml:space="preserve"> shall promptly pay ENA for any internal or reasonable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46" w:name="_DV_M42"/>
      <w:bookmarkEnd w:id="46"/>
      <w:r>
        <w:rPr>
          <w:color w:val="000000"/>
          <w:sz w:val="22"/>
        </w:rPr>
        <w:tab/>
      </w:r>
      <w:r>
        <w:rPr>
          <w:b/>
          <w:color w:val="000000"/>
          <w:sz w:val="22"/>
        </w:rPr>
        <w:t>(f)</w:t>
      </w:r>
      <w:r>
        <w:rPr>
          <w:color w:val="000000"/>
          <w:sz w:val="22"/>
        </w:rPr>
        <w:tab/>
        <w:t xml:space="preserve">At all times prior to the exercise of either the Put Right or the Call Right,    </w:t>
      </w:r>
      <w:r>
        <w:rPr>
          <w:strike/>
          <w:color w:val="000000"/>
          <w:sz w:val="22"/>
        </w:rPr>
        <w:t>DAL</w:t>
      </w:r>
      <w:r>
        <w:rPr>
          <w:color w:val="000000"/>
          <w:sz w:val="22"/>
        </w:rPr>
        <w:t xml:space="preserve"> </w:t>
      </w:r>
      <w:r>
        <w:rPr>
          <w:b/>
          <w:color w:val="000000"/>
          <w:sz w:val="22"/>
          <w:u w:val="double"/>
        </w:rPr>
        <w:t>PPL</w:t>
      </w:r>
      <w:r>
        <w:rPr>
          <w:color w:val="000000"/>
          <w:sz w:val="22"/>
        </w:rPr>
        <w:t xml:space="preserve">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w:t>
      </w:r>
      <w:r>
        <w:rPr>
          <w:strike/>
          <w:color w:val="000000"/>
          <w:sz w:val="22"/>
        </w:rPr>
        <w:t>DAL</w:t>
      </w:r>
      <w:r>
        <w:rPr>
          <w:color w:val="000000"/>
          <w:sz w:val="22"/>
        </w:rPr>
        <w:t xml:space="preserve"> </w:t>
      </w:r>
      <w:r>
        <w:rPr>
          <w:b/>
          <w:color w:val="000000"/>
          <w:sz w:val="22"/>
          <w:u w:val="double"/>
        </w:rPr>
        <w:t>PPL</w:t>
      </w:r>
      <w:r>
        <w:rPr>
          <w:color w:val="000000"/>
          <w:sz w:val="22"/>
        </w:rPr>
        <w:t xml:space="preserve"> shall be responsible for all premiums, and any co-insurance penalties, exclusions, sublimits, deductibles, or retentions.    In addition, at all times from and after the closing of the Transaction, </w:t>
      </w:r>
      <w:r>
        <w:rPr>
          <w:strike/>
          <w:color w:val="000000"/>
          <w:sz w:val="22"/>
        </w:rPr>
        <w:t>DAL</w:t>
      </w:r>
      <w:r>
        <w:rPr>
          <w:color w:val="000000"/>
          <w:sz w:val="22"/>
        </w:rPr>
        <w:t xml:space="preserve"> </w:t>
      </w:r>
      <w:r>
        <w:rPr>
          <w:b/>
          <w:color w:val="000000"/>
          <w:sz w:val="22"/>
          <w:u w:val="double"/>
        </w:rPr>
        <w:t>PPL</w:t>
      </w:r>
      <w:r>
        <w:rPr>
          <w:color w:val="000000"/>
          <w:sz w:val="22"/>
        </w:rPr>
        <w:t xml:space="preserve"> shall obtain and maintain for the benefit of the LLC such insurance as may be required </w:t>
      </w:r>
      <w:r>
        <w:rPr>
          <w:rStyle w:val="DeltaViewInsertion"/>
          <w:color w:val="000000"/>
          <w:sz w:val="22"/>
          <w:u w:val="none"/>
        </w:rPr>
        <w:t xml:space="preserve">pursuant to the Turbine Contract.    </w:t>
      </w:r>
      <w:r>
        <w:rPr>
          <w:strike/>
          <w:color w:val="000000"/>
          <w:sz w:val="22"/>
        </w:rPr>
        <w:t>DAL</w:t>
      </w:r>
      <w:r>
        <w:rPr>
          <w:color w:val="000000"/>
          <w:sz w:val="22"/>
        </w:rPr>
        <w:t xml:space="preserve"> </w:t>
      </w:r>
      <w:r>
        <w:rPr>
          <w:b/>
          <w:color w:val="000000"/>
          <w:sz w:val="22"/>
          <w:u w:val="double"/>
        </w:rPr>
        <w:t>PPL</w:t>
      </w:r>
      <w:r>
        <w:rPr>
          <w:color w:val="000000"/>
          <w:sz w:val="22"/>
        </w:rPr>
        <w:t xml:space="preserve">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sz w:val="22"/>
          <w:vertAlign w:val="superscript"/>
        </w:rPr>
        <w:t>th</w:t>
      </w:r>
      <w:r>
        <w:rPr>
          <w:sz w:val="22"/>
        </w:rPr>
        <w:t xml:space="preserve"> Floor</w:t>
      </w:r>
    </w:p>
    <w:p>
      <w:pPr>
        <w:pStyle w:val="Normal"/>
        <w:bidi w:val="0"/>
        <w:jc w:val="both"/>
        <w:rPr>
          <w:sz w:val="22"/>
        </w:rPr>
      </w:pPr>
      <w:r>
        <w:rPr>
          <w:sz w:val="22"/>
        </w:rPr>
        <w:t>Morristown, New Jersey    07960</w:t>
      </w:r>
    </w:p>
    <w:p>
      <w:pPr>
        <w:pStyle w:val="Normal"/>
        <w:bidi w:val="0"/>
        <w:jc w:val="both"/>
        <w:rPr>
          <w:sz w:val="22"/>
        </w:rPr>
      </w:pPr>
      <w:r>
        <w:rPr>
          <w:sz w:val="22"/>
        </w:rPr>
      </w:r>
    </w:p>
    <w:p>
      <w:pPr>
        <w:pStyle w:val="Normal"/>
        <w:bidi w:val="0"/>
        <w:jc w:val="both"/>
        <w:rPr>
          <w:sz w:val="22"/>
        </w:rPr>
      </w:pPr>
      <w:r>
        <w:rPr>
          <w:sz w:val="22"/>
        </w:rPr>
      </w:r>
    </w:p>
    <w:p>
      <w:pPr>
        <w:pStyle w:val="Normal"/>
        <w:bidi w:val="0"/>
        <w:jc w:val="start"/>
        <w:rPr>
          <w:color w:val="000000"/>
          <w:sz w:val="22"/>
        </w:rPr>
      </w:pP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sz w:val="22"/>
        </w:rPr>
        <w:t>7.</w:t>
        <w:tab/>
        <w:t xml:space="preserve">Termination.    </w:t>
      </w:r>
      <w:r>
        <w:rPr>
          <w:sz w:val="22"/>
        </w:rPr>
        <w:t>Notwithstanding anything herein to the contrary:</w:t>
      </w:r>
    </w:p>
    <w:p>
      <w:pPr>
        <w:pStyle w:val="Normal"/>
        <w:bidi w:val="0"/>
        <w:ind w:firstLine="720"/>
        <w:jc w:val="both"/>
        <w:rPr>
          <w:sz w:val="22"/>
        </w:rPr>
      </w:pPr>
      <w:r>
        <w:rPr>
          <w:sz w:val="22"/>
        </w:rPr>
      </w:r>
    </w:p>
    <w:p>
      <w:pPr>
        <w:pStyle w:val="Normal"/>
        <w:bidi w:val="0"/>
        <w:ind w:firstLine="720"/>
        <w:jc w:val="both"/>
        <w:rPr>
          <w:strike/>
          <w:sz w:val="22"/>
        </w:rPr>
      </w:pPr>
      <w:r>
        <w:rPr>
          <w:b/>
          <w:sz w:val="22"/>
        </w:rPr>
        <w:tab/>
        <w:t>(a)</w:t>
      </w:r>
      <w:r>
        <w:rPr>
          <w:sz w:val="22"/>
        </w:rPr>
        <w:tab/>
        <w:t xml:space="preserve">ENA shall have the right to terminate this Agreement </w:t>
      </w:r>
      <w:r>
        <w:rPr>
          <w:strike/>
          <w:sz w:val="22"/>
        </w:rPr>
        <w:t xml:space="preserve">at any time upon written notice by ENA to DAL of ENA’s determination that it will be unable to deliver the Turbine Contract as set forth in Section 4, in which event DAL shall be entitled, as its sole and exclusive remedy, to the return of all funds, plus interest earned thereon, if any, in the Escrow Account. </w:t>
      </w:r>
    </w:p>
    <w:p>
      <w:pPr>
        <w:pStyle w:val="Normal"/>
        <w:bidi w:val="0"/>
        <w:ind w:firstLine="720"/>
        <w:jc w:val="both"/>
        <w:rPr>
          <w:strike/>
          <w:sz w:val="22"/>
        </w:rPr>
      </w:pPr>
      <w:r>
        <w:rPr>
          <w:strike/>
          <w:sz w:val="22"/>
        </w:rPr>
      </w:r>
    </w:p>
    <w:p>
      <w:pPr>
        <w:pStyle w:val="Normal"/>
        <w:bidi w:val="0"/>
        <w:ind w:firstLine="720"/>
        <w:jc w:val="both"/>
        <w:rPr>
          <w:b/>
          <w:sz w:val="22"/>
          <w:u w:val="double"/>
        </w:rPr>
      </w:pPr>
      <w:r>
        <w:rPr>
          <w:strike/>
          <w:sz w:val="22"/>
        </w:rPr>
        <w:t>(b) ENA shall have the right to terminate this Agreement</w:t>
      </w:r>
      <w:r>
        <w:rPr>
          <w:sz w:val="22"/>
        </w:rPr>
        <w:t xml:space="preserve">, without prejudice to its rights or remedies at law or in equity, in the event that </w:t>
      </w:r>
      <w:r>
        <w:rPr>
          <w:strike/>
          <w:sz w:val="22"/>
        </w:rPr>
        <w:t>DAL</w:t>
      </w:r>
      <w:r>
        <w:rPr>
          <w:sz w:val="22"/>
        </w:rPr>
        <w:t xml:space="preserve"> </w:t>
      </w:r>
      <w:r>
        <w:rPr>
          <w:b/>
          <w:sz w:val="22"/>
          <w:u w:val="double"/>
        </w:rPr>
        <w:t>PPL</w:t>
      </w:r>
      <w:r>
        <w:rPr>
          <w:sz w:val="22"/>
        </w:rPr>
        <w:t xml:space="preserve"> for any reason whatsoever fails to </w:t>
      </w:r>
      <w:r>
        <w:rPr>
          <w:strike/>
          <w:sz w:val="22"/>
        </w:rPr>
        <w:t>timely</w:t>
      </w:r>
      <w:r>
        <w:rPr>
          <w:sz w:val="22"/>
        </w:rPr>
        <w:t xml:space="preserve"> execute and deliver the Escrow Agreement or fund the Escrow Account</w:t>
      </w:r>
      <w:r>
        <w:rPr>
          <w:strike/>
          <w:sz w:val="22"/>
        </w:rPr>
        <w:t>.</w:t>
      </w:r>
      <w:r>
        <w:rPr>
          <w:sz w:val="22"/>
        </w:rPr>
        <w:t xml:space="preserve"> </w:t>
      </w:r>
      <w:r>
        <w:rPr>
          <w:b/>
          <w:sz w:val="22"/>
          <w:u w:val="double"/>
        </w:rPr>
        <w:t xml:space="preserve">on or before April 19, 2001.        </w:t>
      </w:r>
    </w:p>
    <w:p>
      <w:pPr>
        <w:pStyle w:val="Normal"/>
        <w:bidi w:val="0"/>
        <w:ind w:firstLine="720"/>
        <w:jc w:val="both"/>
        <w:rPr>
          <w:b/>
          <w:sz w:val="22"/>
          <w:u w:val="double"/>
        </w:rPr>
      </w:pPr>
      <w:r>
        <w:rPr>
          <w:b/>
          <w:sz w:val="22"/>
          <w:u w:val="double"/>
        </w:rPr>
      </w:r>
    </w:p>
    <w:p>
      <w:pPr>
        <w:pStyle w:val="Normal"/>
        <w:bidi w:val="0"/>
        <w:ind w:firstLine="720"/>
        <w:jc w:val="both"/>
        <w:rPr>
          <w:sz w:val="22"/>
        </w:rPr>
      </w:pPr>
      <w:r>
        <w:rPr>
          <w:b/>
          <w:sz w:val="22"/>
        </w:rPr>
        <w:tab/>
      </w:r>
      <w:r>
        <w:rPr>
          <w:b/>
          <w:sz w:val="22"/>
          <w:u w:val="double"/>
        </w:rPr>
        <w:t>(b)</w:t>
      </w:r>
      <w:r>
        <w:rPr>
          <w:sz w:val="22"/>
        </w:rPr>
        <w:tab/>
        <w:t xml:space="preserve">In addition, ENA shall have the right to terminate this Agreement, without prejudice to its rights or remedies at law or in equity, in the event that </w:t>
      </w:r>
      <w:r>
        <w:rPr>
          <w:strike/>
          <w:sz w:val="22"/>
        </w:rPr>
        <w:t>DAL</w:t>
      </w:r>
      <w:r>
        <w:rPr>
          <w:sz w:val="22"/>
        </w:rPr>
        <w:t xml:space="preserve"> </w:t>
      </w:r>
      <w:r>
        <w:rPr>
          <w:b/>
          <w:sz w:val="22"/>
          <w:u w:val="double"/>
        </w:rPr>
        <w:t>PPL</w:t>
      </w:r>
      <w:r>
        <w:rPr>
          <w:sz w:val="22"/>
        </w:rPr>
        <w:t xml:space="preserve"> for any reason whatsoever fails to timely close the Transaction in accordance with the terms of this Agreement, in which case the balance of the Escrow Account, including interest earned thereon, if any, shall </w:t>
      </w:r>
      <w:r>
        <w:rPr>
          <w:strike/>
          <w:sz w:val="22"/>
        </w:rPr>
        <w:t>remain in escrow until all conflicting claims shall have been determined by final non-appealable judgment or settled by written agreement between ENA and DAL.</w:t>
      </w:r>
      <w:r>
        <w:rPr>
          <w:sz w:val="22"/>
        </w:rPr>
        <w:t xml:space="preserve"> </w:t>
      </w:r>
      <w:r>
        <w:rPr>
          <w:b/>
          <w:sz w:val="22"/>
          <w:u w:val="double"/>
        </w:rPr>
        <w:t>be returned to PPL.</w:t>
      </w:r>
    </w:p>
    <w:p>
      <w:pPr>
        <w:pStyle w:val="Normal"/>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30, 2001, in which case the escrowed funds, including interest earned thereon, if any, shall be returned to </w:t>
      </w:r>
      <w:r>
        <w:rPr>
          <w:strike/>
          <w:sz w:val="22"/>
        </w:rPr>
        <w:t>DAL</w:t>
      </w:r>
      <w:r>
        <w:rPr>
          <w:sz w:val="22"/>
        </w:rPr>
        <w:t xml:space="preserve"> </w:t>
      </w:r>
      <w:r>
        <w:rPr>
          <w:b/>
          <w:sz w:val="22"/>
          <w:u w:val="double"/>
        </w:rPr>
        <w:t>PPL</w:t>
      </w:r>
      <w:bookmarkStart w:id="47" w:name="_DV_M46"/>
      <w:bookmarkEnd w:id="4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w:t>
      </w:r>
      <w:r>
        <w:rPr>
          <w:strike/>
          <w:color w:val="000000"/>
          <w:sz w:val="22"/>
        </w:rPr>
        <w:t>DAL</w:t>
      </w:r>
      <w:r>
        <w:rPr>
          <w:color w:val="000000"/>
          <w:sz w:val="22"/>
        </w:rPr>
        <w:t xml:space="preserve"> </w:t>
      </w:r>
      <w:r>
        <w:rPr>
          <w:b/>
          <w:color w:val="000000"/>
          <w:sz w:val="22"/>
          <w:u w:val="double"/>
        </w:rPr>
        <w:t>PPL</w:t>
      </w:r>
      <w:r>
        <w:rPr>
          <w:color w:val="000000"/>
          <w:sz w:val="22"/>
        </w:rPr>
        <w:t xml:space="preserve"> are incorporated herein by reference and shall survive the closing of the Transaction or the earlier termination of this Agreement for a period of two years. 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48" w:name="_DV_M47"/>
      <w:bookmarkEnd w:id="48"/>
      <w:r>
        <w:rPr>
          <w:b/>
          <w:color w:val="000000"/>
          <w:sz w:val="22"/>
        </w:rPr>
        <w:t>9.</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9" w:name="_DV_M48"/>
      <w:bookmarkStart w:id="50" w:name="_DV_M55"/>
      <w:bookmarkEnd w:id="49"/>
      <w:bookmarkEnd w:id="50"/>
      <w:r>
        <w:rPr>
          <w:color w:val="000000"/>
          <w:sz w:val="22"/>
        </w:rPr>
        <w:tab/>
      </w:r>
      <w:r>
        <w:rPr>
          <w:b/>
          <w:color w:val="000000"/>
          <w:sz w:val="22"/>
        </w:rPr>
        <w:t>(a)</w:t>
      </w:r>
      <w:r>
        <w:rPr>
          <w:color w:val="000000"/>
          <w:sz w:val="22"/>
        </w:rPr>
        <w:tab/>
        <w:t>ENA specifically represents and warrants, on the date hereof and the closing date,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1" w:name="_DV_M56"/>
      <w:bookmarkStart w:id="52" w:name="_DV_M57"/>
      <w:bookmarkEnd w:id="51"/>
      <w:bookmarkEnd w:id="5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3" w:name="_DV_M64"/>
      <w:bookmarkEnd w:id="53"/>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4" w:name="_DV_M65"/>
      <w:bookmarkEnd w:id="5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5" w:name="_DV_M66"/>
      <w:bookmarkEnd w:id="55"/>
      <w:r>
        <w:rPr>
          <w:b/>
          <w:color w:val="000000"/>
          <w:sz w:val="22"/>
        </w:rPr>
        <w:t>(v)</w:t>
      </w:r>
      <w:r>
        <w:rPr>
          <w:color w:val="000000"/>
          <w:sz w:val="22"/>
        </w:rPr>
        <w:tab/>
        <w:t xml:space="preserve">Neither </w:t>
      </w:r>
      <w:r>
        <w:rPr>
          <w:strike/>
          <w:color w:val="000000"/>
          <w:sz w:val="22"/>
        </w:rPr>
        <w:t>DAL</w:t>
      </w:r>
      <w:r>
        <w:rPr>
          <w:color w:val="000000"/>
          <w:sz w:val="22"/>
        </w:rPr>
        <w:t xml:space="preserve"> </w:t>
      </w:r>
      <w:r>
        <w:rPr>
          <w:b/>
          <w:color w:val="000000"/>
          <w:sz w:val="22"/>
          <w:u w:val="double"/>
        </w:rPr>
        <w:t>PPL</w:t>
      </w:r>
      <w:r>
        <w:rPr>
          <w:color w:val="000000"/>
          <w:sz w:val="22"/>
        </w:rPr>
        <w:t xml:space="preserve">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6" w:name="_DV_M58"/>
      <w:bookmarkEnd w:id="56"/>
      <w:r>
        <w:rPr>
          <w:b/>
          <w:color w:val="000000"/>
          <w:sz w:val="22"/>
        </w:rPr>
        <w:t>(vii)</w:t>
      </w:r>
      <w:r>
        <w:rPr>
          <w:color w:val="000000"/>
          <w:sz w:val="22"/>
        </w:rPr>
        <w:tab/>
        <w:t xml:space="preserve">ENA has delivered to </w:t>
      </w:r>
      <w:r>
        <w:rPr>
          <w:strike/>
          <w:color w:val="000000"/>
          <w:sz w:val="22"/>
        </w:rPr>
        <w:t>DAL</w:t>
      </w:r>
      <w:r>
        <w:rPr>
          <w:color w:val="000000"/>
          <w:sz w:val="22"/>
        </w:rPr>
        <w:t xml:space="preserve"> </w:t>
      </w:r>
      <w:r>
        <w:rPr>
          <w:b/>
          <w:color w:val="000000"/>
          <w:sz w:val="22"/>
          <w:u w:val="double"/>
        </w:rPr>
        <w:t>PPL</w:t>
      </w:r>
      <w:r>
        <w:rPr>
          <w:color w:val="000000"/>
          <w:sz w:val="22"/>
        </w:rPr>
        <w:t xml:space="preserve">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7" w:name="_DV_M59"/>
      <w:bookmarkEnd w:id="57"/>
      <w:r>
        <w:rPr>
          <w:b/>
          <w:color w:val="000000"/>
          <w:sz w:val="22"/>
        </w:rPr>
        <w:t>(viii)</w:t>
      </w:r>
      <w:r>
        <w:rPr>
          <w:color w:val="000000"/>
          <w:sz w:val="22"/>
        </w:rPr>
        <w:tab/>
        <w:t xml:space="preserve">Except for the </w:t>
      </w:r>
      <w:r>
        <w:rPr>
          <w:strike/>
          <w:color w:val="000000"/>
          <w:sz w:val="22"/>
        </w:rPr>
        <w:t>DAL</w:t>
      </w:r>
      <w:r>
        <w:rPr>
          <w:color w:val="000000"/>
          <w:sz w:val="22"/>
        </w:rPr>
        <w:t xml:space="preserve"> </w:t>
      </w:r>
      <w:r>
        <w:rPr>
          <w:b/>
          <w:color w:val="000000"/>
          <w:sz w:val="22"/>
          <w:u w:val="double"/>
        </w:rPr>
        <w:t>PPL</w:t>
      </w:r>
      <w:r>
        <w:rPr>
          <w:color w:val="000000"/>
          <w:sz w:val="22"/>
        </w:rPr>
        <w:t xml:space="preserve"> Membership Interests to be issued to </w:t>
      </w:r>
      <w:r>
        <w:rPr>
          <w:strike/>
          <w:color w:val="000000"/>
          <w:sz w:val="22"/>
        </w:rPr>
        <w:t>DAL</w:t>
      </w:r>
      <w:r>
        <w:rPr>
          <w:color w:val="000000"/>
          <w:sz w:val="22"/>
        </w:rPr>
        <w:t xml:space="preserve"> </w:t>
      </w:r>
      <w:r>
        <w:rPr>
          <w:b/>
          <w:color w:val="000000"/>
          <w:sz w:val="22"/>
          <w:u w:val="double"/>
        </w:rPr>
        <w:t>PPL</w:t>
      </w:r>
      <w:r>
        <w:rPr>
          <w:color w:val="000000"/>
          <w:sz w:val="22"/>
        </w:rPr>
        <w:t xml:space="preserve">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w:t>
      </w:r>
      <w:r>
        <w:rPr>
          <w:strike/>
          <w:color w:val="000000"/>
          <w:sz w:val="22"/>
        </w:rPr>
        <w:t>DAL</w:t>
      </w:r>
      <w:r>
        <w:rPr>
          <w:color w:val="000000"/>
          <w:sz w:val="22"/>
        </w:rPr>
        <w:t xml:space="preserve"> </w:t>
      </w:r>
      <w:r>
        <w:rPr>
          <w:b/>
          <w:color w:val="000000"/>
          <w:sz w:val="22"/>
          <w:u w:val="double"/>
        </w:rPr>
        <w:t>PPL</w:t>
      </w:r>
      <w:r>
        <w:rPr>
          <w:color w:val="000000"/>
          <w:sz w:val="22"/>
        </w:rPr>
        <w:t xml:space="preserve"> Membership Interests as contemplated by this Agreement and payment therefor as contemplated by this Agreement, the </w:t>
      </w:r>
      <w:r>
        <w:rPr>
          <w:strike/>
          <w:color w:val="000000"/>
          <w:sz w:val="22"/>
        </w:rPr>
        <w:t>DAL</w:t>
      </w:r>
      <w:r>
        <w:rPr>
          <w:color w:val="000000"/>
          <w:sz w:val="22"/>
        </w:rPr>
        <w:t xml:space="preserve"> </w:t>
      </w:r>
      <w:r>
        <w:rPr>
          <w:b/>
          <w:color w:val="000000"/>
          <w:sz w:val="22"/>
          <w:u w:val="double"/>
        </w:rPr>
        <w:t>PPL</w:t>
      </w:r>
      <w:r>
        <w:rPr>
          <w:color w:val="000000"/>
          <w:sz w:val="22"/>
        </w:rPr>
        <w:t xml:space="preserve"> Membership Interests will be fully paid and non-assessable, and </w:t>
      </w:r>
      <w:r>
        <w:rPr>
          <w:strike/>
          <w:color w:val="000000"/>
          <w:sz w:val="22"/>
        </w:rPr>
        <w:t>DAL</w:t>
      </w:r>
      <w:r>
        <w:rPr>
          <w:color w:val="000000"/>
          <w:sz w:val="22"/>
        </w:rPr>
        <w:t xml:space="preserve"> </w:t>
      </w:r>
      <w:r>
        <w:rPr>
          <w:b/>
          <w:color w:val="000000"/>
          <w:sz w:val="22"/>
          <w:u w:val="double"/>
        </w:rPr>
        <w:t>PPL</w:t>
      </w:r>
      <w:r>
        <w:rPr>
          <w:color w:val="000000"/>
          <w:sz w:val="22"/>
        </w:rPr>
        <w:t xml:space="preserve"> will obtain good and valid title to the </w:t>
      </w:r>
      <w:r>
        <w:rPr>
          <w:strike/>
          <w:color w:val="000000"/>
          <w:sz w:val="22"/>
        </w:rPr>
        <w:t>DAL</w:t>
      </w:r>
      <w:r>
        <w:rPr>
          <w:color w:val="000000"/>
          <w:sz w:val="22"/>
        </w:rPr>
        <w:t xml:space="preserve"> </w:t>
      </w:r>
      <w:r>
        <w:rPr>
          <w:b/>
          <w:color w:val="000000"/>
          <w:sz w:val="22"/>
          <w:u w:val="double"/>
        </w:rPr>
        <w:t>PPL</w:t>
      </w:r>
      <w:r>
        <w:rPr>
          <w:color w:val="000000"/>
          <w:sz w:val="22"/>
        </w:rPr>
        <w:t xml:space="preserve"> Membership Interests free and clear of all security interests, liens, options, warrants, purchase rights or other encumbrances, except (A) the LLC Agreement and (B) any restrictions on sales of the Membership Interests under applicable securities laws.    Upon issuance of the </w:t>
      </w:r>
      <w:r>
        <w:rPr>
          <w:strike/>
          <w:color w:val="000000"/>
          <w:sz w:val="22"/>
        </w:rPr>
        <w:t>DAL</w:t>
      </w:r>
      <w:r>
        <w:rPr>
          <w:color w:val="000000"/>
          <w:sz w:val="22"/>
        </w:rPr>
        <w:t xml:space="preserve"> </w:t>
      </w:r>
      <w:r>
        <w:rPr>
          <w:b/>
          <w:color w:val="000000"/>
          <w:sz w:val="22"/>
          <w:u w:val="double"/>
        </w:rPr>
        <w:t>PPL</w:t>
      </w:r>
      <w:r>
        <w:rPr>
          <w:color w:val="000000"/>
          <w:sz w:val="22"/>
        </w:rPr>
        <w:t xml:space="preserve"> Membership Interests against payment therefor as contemplated by this Agreement, the </w:t>
      </w:r>
      <w:r>
        <w:rPr>
          <w:strike/>
          <w:color w:val="000000"/>
          <w:sz w:val="22"/>
        </w:rPr>
        <w:t>DAL</w:t>
      </w:r>
      <w:r>
        <w:rPr>
          <w:color w:val="000000"/>
          <w:sz w:val="22"/>
        </w:rPr>
        <w:t xml:space="preserve"> </w:t>
      </w:r>
      <w:r>
        <w:rPr>
          <w:b/>
          <w:color w:val="000000"/>
          <w:sz w:val="22"/>
          <w:u w:val="double"/>
        </w:rPr>
        <w:t>PPL</w:t>
      </w:r>
      <w:r>
        <w:rPr>
          <w:color w:val="000000"/>
          <w:sz w:val="22"/>
        </w:rPr>
        <w:t xml:space="preserve"> Membership Interests will have been validly issued, without violation of the preemptive rights of any Person.    Following the issuance of the </w:t>
      </w:r>
      <w:r>
        <w:rPr>
          <w:strike/>
          <w:color w:val="000000"/>
          <w:sz w:val="22"/>
        </w:rPr>
        <w:t>DAL</w:t>
      </w:r>
      <w:r>
        <w:rPr>
          <w:color w:val="000000"/>
          <w:sz w:val="22"/>
        </w:rPr>
        <w:t xml:space="preserve"> </w:t>
      </w:r>
      <w:r>
        <w:rPr>
          <w:b/>
          <w:color w:val="000000"/>
          <w:sz w:val="22"/>
          <w:u w:val="double"/>
        </w:rPr>
        <w:t>PPL</w:t>
      </w:r>
      <w:r>
        <w:rPr>
          <w:color w:val="000000"/>
          <w:sz w:val="22"/>
        </w:rPr>
        <w:t xml:space="preserve"> Membership Interests, the Membership Interests in the LLC will consist solely of (A) the </w:t>
      </w:r>
      <w:r>
        <w:rPr>
          <w:strike/>
          <w:color w:val="000000"/>
          <w:sz w:val="22"/>
        </w:rPr>
        <w:t>DAL</w:t>
      </w:r>
      <w:r>
        <w:rPr>
          <w:color w:val="000000"/>
          <w:sz w:val="22"/>
        </w:rPr>
        <w:t xml:space="preserve"> </w:t>
      </w:r>
      <w:r>
        <w:rPr>
          <w:b/>
          <w:color w:val="000000"/>
          <w:sz w:val="22"/>
          <w:u w:val="double"/>
        </w:rPr>
        <w:t>PPL</w:t>
      </w:r>
      <w:r>
        <w:rPr>
          <w:color w:val="000000"/>
          <w:sz w:val="22"/>
        </w:rPr>
        <w:t xml:space="preserve">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8" w:name="_DV_M61"/>
      <w:bookmarkEnd w:id="58"/>
      <w:r>
        <w:rPr>
          <w:b/>
          <w:color w:val="000000"/>
          <w:sz w:val="22"/>
        </w:rPr>
        <w:t>(x)</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59"/>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60"/>
      <w:bookmarkEnd w:id="60"/>
      <w:r>
        <w:rPr>
          <w:b/>
          <w:color w:val="000000"/>
          <w:sz w:val="22"/>
        </w:rPr>
        <w:t>(xiii)</w:t>
      </w:r>
      <w:r>
        <w:rPr>
          <w:color w:val="000000"/>
          <w:sz w:val="22"/>
        </w:rPr>
        <w:tab/>
        <w:t>The Turbine Contract, when delivered by the parties thereto</w:t>
      </w:r>
      <w:bookmarkStart w:id="61" w:name="_DV_M50"/>
      <w:r>
        <w:rPr>
          <w:rStyle w:val="DeltaViewInsertion"/>
          <w:color w:val="000000"/>
          <w:sz w:val="22"/>
          <w:u w:val="none"/>
        </w:rPr>
        <w:t xml:space="preserve"> and at the closing of the Transaction</w:t>
      </w:r>
      <w:bookmarkStart w:id="62" w:name="_DV_C31"/>
      <w:bookmarkEnd w:id="61"/>
      <w:bookmarkEnd w:id="62"/>
      <w:r>
        <w:rPr>
          <w:color w:val="000000"/>
          <w:sz w:val="22"/>
        </w:rPr>
        <w:t>, will constitute the legal, valid and binding agreement of the LLC, enforceable against the LLC in accordance with its terms.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63" w:name="_DV_M53"/>
      <w:bookmarkEnd w:id="63"/>
      <w:r>
        <w:rPr>
          <w:color w:val="000000"/>
          <w:sz w:val="22"/>
        </w:rPr>
        <w:t xml:space="preserve">will be in substantially the same form as </w:t>
      </w:r>
      <w:r>
        <w:rPr>
          <w:color w:val="000000"/>
          <w:sz w:val="22"/>
          <w:u w:val="single"/>
        </w:rPr>
        <w:t>Exhibit C</w:t>
      </w:r>
      <w:r>
        <w:rPr>
          <w:color w:val="000000"/>
          <w:sz w:val="22"/>
        </w:rPr>
        <w:t xml:space="preserve">, unless otherwise approved by </w:t>
      </w:r>
      <w:r>
        <w:rPr>
          <w:strike/>
          <w:color w:val="000000"/>
          <w:sz w:val="22"/>
        </w:rPr>
        <w:t>DAL</w:t>
      </w:r>
      <w:r>
        <w:rPr>
          <w:color w:val="000000"/>
          <w:sz w:val="22"/>
        </w:rPr>
        <w:t xml:space="preserve"> </w:t>
      </w:r>
      <w:r>
        <w:rPr>
          <w:b/>
          <w:color w:val="000000"/>
          <w:sz w:val="22"/>
          <w:u w:val="double"/>
        </w:rPr>
        <w:t>PPL</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2"/>
      <w:bookmarkEnd w:id="6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w:t>
      </w:r>
      <w:r>
        <w:rPr>
          <w:color w:val="000000"/>
          <w:sz w:val="22"/>
        </w:rPr>
        <w:tab/>
        <w:t xml:space="preserve">Except as disclosed on </w:t>
      </w:r>
      <w:r>
        <w:rPr>
          <w:color w:val="000000"/>
          <w:sz w:val="22"/>
          <w:u w:val="single"/>
        </w:rPr>
        <w:t>Schedule I</w:t>
      </w:r>
      <w:r>
        <w:rPr>
          <w:color w:val="000000"/>
          <w:sz w:val="22"/>
        </w:rPr>
        <w:t xml:space="preserve">, there have been no change orders issued under the Turbine Contract, no change orders under the Turbine Contract are currently pending, and ENA has no knowledge of any circumstances that are likely to lead to a change order.    ENA has provided </w:t>
      </w:r>
      <w:r>
        <w:rPr>
          <w:strike/>
          <w:color w:val="000000"/>
          <w:sz w:val="22"/>
        </w:rPr>
        <w:t>DAL</w:t>
      </w:r>
      <w:r>
        <w:rPr>
          <w:color w:val="000000"/>
          <w:sz w:val="22"/>
        </w:rPr>
        <w:t xml:space="preserve"> </w:t>
      </w:r>
      <w:r>
        <w:rPr>
          <w:b/>
          <w:color w:val="000000"/>
          <w:sz w:val="22"/>
          <w:u w:val="double"/>
        </w:rPr>
        <w:t>PPL</w:t>
      </w:r>
      <w:r>
        <w:rPr>
          <w:color w:val="000000"/>
          <w:sz w:val="22"/>
        </w:rPr>
        <w:t xml:space="preserve"> with true and complete copies of all change orders and all notices received or delivered by ENA under the Turbine Contract</w:t>
      </w:r>
      <w:r>
        <w:rPr>
          <w:b/>
          <w:color w:val="000000"/>
          <w:sz w:val="22"/>
          <w:u w:val="doubl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[$50,912,600].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5" w:name="_DV_M69"/>
      <w:bookmarkStart w:id="66" w:name="_DV_M68"/>
      <w:bookmarkStart w:id="67" w:name="_DV_M67"/>
      <w:bookmarkStart w:id="68" w:name="_DV_M63"/>
      <w:bookmarkEnd w:id="65"/>
      <w:bookmarkEnd w:id="66"/>
      <w:bookmarkEnd w:id="67"/>
      <w:bookmarkEnd w:id="68"/>
      <w:r>
        <w:rPr>
          <w:color w:val="000000"/>
          <w:sz w:val="22"/>
        </w:rPr>
        <w:tab/>
      </w:r>
      <w:r>
        <w:rPr>
          <w:b/>
          <w:color w:val="000000"/>
          <w:sz w:val="22"/>
        </w:rPr>
        <w:t>(b)</w:t>
      </w:r>
      <w:r>
        <w:rPr>
          <w:color w:val="000000"/>
          <w:sz w:val="22"/>
        </w:rPr>
        <w:tab/>
      </w:r>
      <w:r>
        <w:rPr>
          <w:strike/>
          <w:color w:val="000000"/>
          <w:sz w:val="22"/>
        </w:rPr>
        <w:t>DAL</w:t>
      </w:r>
      <w:r>
        <w:rPr>
          <w:color w:val="000000"/>
          <w:sz w:val="22"/>
        </w:rPr>
        <w:t xml:space="preserve"> </w:t>
      </w:r>
      <w:r>
        <w:rPr>
          <w:b/>
          <w:color w:val="000000"/>
          <w:sz w:val="22"/>
          <w:u w:val="double"/>
        </w:rPr>
        <w:t>PPL</w:t>
      </w:r>
      <w:r>
        <w:rPr>
          <w:color w:val="000000"/>
          <w:sz w:val="22"/>
        </w:rPr>
        <w:t xml:space="preserve"> specifically represents and warrants, on the date hereof and the closing date,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70"/>
      <w:bookmarkEnd w:id="69"/>
      <w:r>
        <w:rPr>
          <w:b/>
          <w:color w:val="000000"/>
          <w:sz w:val="22"/>
        </w:rPr>
        <w:t>(i)</w:t>
      </w:r>
      <w:r>
        <w:rPr>
          <w:color w:val="000000"/>
          <w:sz w:val="22"/>
        </w:rPr>
        <w:tab/>
      </w:r>
      <w:r>
        <w:rPr>
          <w:strike/>
          <w:color w:val="000000"/>
          <w:sz w:val="22"/>
        </w:rPr>
        <w:t>DAL</w:t>
      </w:r>
      <w:r>
        <w:rPr>
          <w:color w:val="000000"/>
          <w:sz w:val="22"/>
        </w:rPr>
        <w:t xml:space="preserve"> </w:t>
      </w:r>
      <w:r>
        <w:rPr>
          <w:b/>
          <w:color w:val="000000"/>
          <w:sz w:val="22"/>
          <w:u w:val="double"/>
        </w:rPr>
        <w:t>PPL</w:t>
      </w:r>
      <w:r>
        <w:rPr>
          <w:color w:val="000000"/>
          <w:sz w:val="22"/>
        </w:rPr>
        <w:t xml:space="preserve"> is a limited liability company duly organized, validly existing and in good standing under the laws of the State of Delaware.    This Agreement (A) has been validly executed and delivered by </w:t>
      </w:r>
      <w:r>
        <w:rPr>
          <w:strike/>
          <w:color w:val="000000"/>
          <w:sz w:val="22"/>
        </w:rPr>
        <w:t>DAL</w:t>
      </w:r>
      <w:r>
        <w:rPr>
          <w:color w:val="000000"/>
          <w:sz w:val="22"/>
        </w:rPr>
        <w:t xml:space="preserve"> </w:t>
      </w:r>
      <w:r>
        <w:rPr>
          <w:b/>
          <w:color w:val="000000"/>
          <w:sz w:val="22"/>
          <w:u w:val="double"/>
        </w:rPr>
        <w:t>PPL</w:t>
      </w:r>
      <w:r>
        <w:rPr>
          <w:color w:val="000000"/>
          <w:sz w:val="22"/>
        </w:rPr>
        <w:t xml:space="preserve">, (B) has been duly authorized by all action on the part of </w:t>
      </w:r>
      <w:r>
        <w:rPr>
          <w:strike/>
          <w:color w:val="000000"/>
          <w:sz w:val="22"/>
        </w:rPr>
        <w:t>DAL</w:t>
      </w:r>
      <w:r>
        <w:rPr>
          <w:color w:val="000000"/>
          <w:sz w:val="22"/>
        </w:rPr>
        <w:t xml:space="preserve"> </w:t>
      </w:r>
      <w:r>
        <w:rPr>
          <w:b/>
          <w:color w:val="000000"/>
          <w:sz w:val="22"/>
          <w:u w:val="double"/>
        </w:rPr>
        <w:t>PPL</w:t>
      </w:r>
      <w:r>
        <w:rPr>
          <w:color w:val="000000"/>
          <w:sz w:val="22"/>
        </w:rPr>
        <w:t xml:space="preserve"> necessary for the authorization hereof, and (C) is the legal, valid and binding obligation of </w:t>
      </w:r>
      <w:r>
        <w:rPr>
          <w:strike/>
          <w:color w:val="000000"/>
          <w:sz w:val="22"/>
        </w:rPr>
        <w:t>DAL,</w:t>
      </w:r>
      <w:r>
        <w:rPr>
          <w:color w:val="000000"/>
          <w:sz w:val="22"/>
        </w:rPr>
        <w:t xml:space="preserve"> </w:t>
      </w:r>
      <w:r>
        <w:rPr>
          <w:b/>
          <w:color w:val="000000"/>
          <w:sz w:val="22"/>
          <w:u w:val="double"/>
        </w:rPr>
        <w:t>PPL,</w:t>
      </w:r>
      <w:r>
        <w:rPr>
          <w:color w:val="000000"/>
          <w:sz w:val="22"/>
        </w:rPr>
        <w:t xml:space="preserve"> enforceable against </w:t>
      </w:r>
      <w:r>
        <w:rPr>
          <w:strike/>
          <w:color w:val="000000"/>
          <w:sz w:val="22"/>
        </w:rPr>
        <w:t>DAL</w:t>
      </w:r>
      <w:r>
        <w:rPr>
          <w:color w:val="000000"/>
          <w:sz w:val="22"/>
        </w:rPr>
        <w:t xml:space="preserve"> </w:t>
      </w:r>
      <w:r>
        <w:rPr>
          <w:b/>
          <w:color w:val="000000"/>
          <w:sz w:val="22"/>
          <w:u w:val="double"/>
        </w:rPr>
        <w:t>PPL</w:t>
      </w:r>
      <w:r>
        <w:rPr>
          <w:color w:val="000000"/>
          <w:sz w:val="22"/>
        </w:rPr>
        <w:t xml:space="preserv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 xml:space="preserve">Neither the execution, delivery nor performance of this Agreement or the Transaction by </w:t>
      </w:r>
      <w:r>
        <w:rPr>
          <w:strike/>
          <w:color w:val="000000"/>
          <w:sz w:val="22"/>
        </w:rPr>
        <w:t>DAL</w:t>
      </w:r>
      <w:r>
        <w:rPr>
          <w:color w:val="000000"/>
          <w:sz w:val="22"/>
        </w:rPr>
        <w:t xml:space="preserve"> </w:t>
      </w:r>
      <w:r>
        <w:rPr>
          <w:b/>
          <w:color w:val="000000"/>
          <w:sz w:val="22"/>
          <w:u w:val="double"/>
        </w:rPr>
        <w:t>PPL</w:t>
      </w:r>
      <w:r>
        <w:rPr>
          <w:color w:val="000000"/>
          <w:sz w:val="22"/>
        </w:rPr>
        <w:t xml:space="preserve"> will violate any provision of the articles of organization, limited liability company agreement or other governing documents of </w:t>
      </w:r>
      <w:r>
        <w:rPr>
          <w:strike/>
          <w:color w:val="000000"/>
          <w:sz w:val="22"/>
        </w:rPr>
        <w:t>DAL</w:t>
      </w:r>
      <w:r>
        <w:rPr>
          <w:color w:val="000000"/>
          <w:sz w:val="22"/>
        </w:rPr>
        <w:t xml:space="preserve"> </w:t>
      </w:r>
      <w:r>
        <w:rPr>
          <w:b/>
          <w:color w:val="000000"/>
          <w:sz w:val="22"/>
          <w:u w:val="double"/>
        </w:rPr>
        <w:t>PPL</w:t>
      </w:r>
      <w:r>
        <w:rPr>
          <w:color w:val="000000"/>
          <w:sz w:val="22"/>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color w:val="000000"/>
          <w:sz w:val="22"/>
        </w:rPr>
        <w:t>DAL</w:t>
      </w:r>
      <w:r>
        <w:rPr>
          <w:color w:val="000000"/>
          <w:sz w:val="22"/>
        </w:rPr>
        <w:t xml:space="preserve"> </w:t>
      </w:r>
      <w:r>
        <w:rPr>
          <w:b/>
          <w:color w:val="000000"/>
          <w:sz w:val="22"/>
          <w:u w:val="double"/>
        </w:rPr>
        <w:t>PPL</w:t>
      </w:r>
      <w:r>
        <w:rPr>
          <w:color w:val="000000"/>
          <w:sz w:val="22"/>
        </w:rPr>
        <w:t xml:space="preserve"> under, any agreement or commitment to which </w:t>
      </w:r>
      <w:r>
        <w:rPr>
          <w:strike/>
          <w:color w:val="000000"/>
          <w:sz w:val="22"/>
        </w:rPr>
        <w:t>DAL</w:t>
      </w:r>
      <w:r>
        <w:rPr>
          <w:color w:val="000000"/>
          <w:sz w:val="22"/>
        </w:rPr>
        <w:t xml:space="preserve"> </w:t>
      </w:r>
      <w:r>
        <w:rPr>
          <w:b/>
          <w:color w:val="000000"/>
          <w:sz w:val="22"/>
          <w:u w:val="double"/>
        </w:rPr>
        <w:t>PPL</w:t>
      </w:r>
      <w:r>
        <w:rPr>
          <w:color w:val="000000"/>
          <w:sz w:val="22"/>
        </w:rPr>
        <w:t xml:space="preserve"> is a party or by which </w:t>
      </w:r>
      <w:r>
        <w:rPr>
          <w:strike/>
          <w:color w:val="000000"/>
          <w:sz w:val="22"/>
        </w:rPr>
        <w:t>DAL</w:t>
      </w:r>
      <w:r>
        <w:rPr>
          <w:color w:val="000000"/>
          <w:sz w:val="22"/>
        </w:rPr>
        <w:t xml:space="preserve"> </w:t>
      </w:r>
      <w:r>
        <w:rPr>
          <w:b/>
          <w:color w:val="000000"/>
          <w:sz w:val="22"/>
          <w:u w:val="double"/>
        </w:rPr>
        <w:t>PPL</w:t>
      </w:r>
      <w:r>
        <w:rPr>
          <w:color w:val="000000"/>
          <w:sz w:val="22"/>
        </w:rPr>
        <w:t xml:space="preserve"> is bound, or violate any statute or law or any judgment, decree, order, regulation or rule of any court or governmental authority by which </w:t>
      </w:r>
      <w:r>
        <w:rPr>
          <w:strike/>
          <w:color w:val="000000"/>
          <w:sz w:val="22"/>
        </w:rPr>
        <w:t>DAL</w:t>
      </w:r>
      <w:r>
        <w:rPr>
          <w:color w:val="000000"/>
          <w:sz w:val="22"/>
        </w:rPr>
        <w:t xml:space="preserve"> </w:t>
      </w:r>
      <w:r>
        <w:rPr>
          <w:b/>
          <w:color w:val="000000"/>
          <w:sz w:val="22"/>
          <w:u w:val="double"/>
        </w:rPr>
        <w:t>PPL</w:t>
      </w:r>
      <w:r>
        <w:rPr>
          <w:color w:val="000000"/>
          <w:sz w:val="22"/>
        </w:rPr>
        <w:t xml:space="preserve">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0" w:name="_DV_M71"/>
      <w:bookmarkEnd w:id="70"/>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color w:val="000000"/>
          <w:sz w:val="22"/>
        </w:rPr>
        <w:t>DAL</w:t>
      </w:r>
      <w:r>
        <w:rPr>
          <w:color w:val="000000"/>
          <w:sz w:val="22"/>
        </w:rPr>
        <w:t xml:space="preserve"> </w:t>
      </w:r>
      <w:r>
        <w:rPr>
          <w:b/>
          <w:color w:val="000000"/>
          <w:sz w:val="22"/>
          <w:u w:val="double"/>
        </w:rPr>
        <w:t>PPL</w:t>
      </w:r>
      <w:r>
        <w:rPr>
          <w:color w:val="000000"/>
          <w:sz w:val="22"/>
        </w:rPr>
        <w:t>,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1" w:name="_DV_M72"/>
      <w:bookmarkEnd w:id="71"/>
      <w:r>
        <w:rPr>
          <w:b/>
          <w:color w:val="000000"/>
          <w:sz w:val="22"/>
        </w:rPr>
        <w:t>(iv)</w:t>
      </w:r>
      <w:r>
        <w:rPr>
          <w:color w:val="000000"/>
          <w:sz w:val="22"/>
        </w:rPr>
        <w:tab/>
        <w:t xml:space="preserve">There is no Action pending, or to the knowledge of </w:t>
      </w:r>
      <w:r>
        <w:rPr>
          <w:strike/>
          <w:color w:val="000000"/>
          <w:sz w:val="22"/>
        </w:rPr>
        <w:t>DAL</w:t>
      </w:r>
      <w:r>
        <w:rPr>
          <w:color w:val="000000"/>
          <w:sz w:val="22"/>
        </w:rPr>
        <w:t xml:space="preserve"> </w:t>
      </w:r>
      <w:r>
        <w:rPr>
          <w:b/>
          <w:color w:val="000000"/>
          <w:sz w:val="22"/>
          <w:u w:val="double"/>
        </w:rPr>
        <w:t>PPL</w:t>
      </w:r>
      <w:r>
        <w:rPr>
          <w:color w:val="000000"/>
          <w:sz w:val="22"/>
        </w:rPr>
        <w:t xml:space="preserve"> threatened, against </w:t>
      </w:r>
      <w:r>
        <w:rPr>
          <w:strike/>
          <w:color w:val="000000"/>
          <w:sz w:val="22"/>
        </w:rPr>
        <w:t>DAL</w:t>
      </w:r>
      <w:r>
        <w:rPr>
          <w:color w:val="000000"/>
          <w:sz w:val="22"/>
        </w:rPr>
        <w:t xml:space="preserve"> </w:t>
      </w:r>
      <w:r>
        <w:rPr>
          <w:b/>
          <w:color w:val="000000"/>
          <w:sz w:val="22"/>
          <w:u w:val="double"/>
        </w:rPr>
        <w:t>PPL</w:t>
      </w:r>
      <w:r>
        <w:rPr>
          <w:color w:val="000000"/>
          <w:sz w:val="22"/>
        </w:rPr>
        <w:t xml:space="preserve">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2" w:name="_DV_M73"/>
      <w:bookmarkEnd w:id="72"/>
      <w:r>
        <w:rPr>
          <w:b/>
          <w:color w:val="000000"/>
          <w:sz w:val="22"/>
        </w:rPr>
        <w:t>(v)</w:t>
      </w:r>
      <w:r>
        <w:rPr>
          <w:color w:val="000000"/>
          <w:sz w:val="22"/>
        </w:rPr>
        <w:tab/>
        <w:t xml:space="preserve">ENA shall not directly or indirectly have any responsibility, liability or expense, as a result of undertakings or agreements of </w:t>
      </w:r>
      <w:r>
        <w:rPr>
          <w:strike/>
          <w:color w:val="000000"/>
          <w:sz w:val="22"/>
        </w:rPr>
        <w:t>DAL</w:t>
      </w:r>
      <w:r>
        <w:rPr>
          <w:color w:val="000000"/>
          <w:sz w:val="22"/>
        </w:rPr>
        <w:t xml:space="preserve"> </w:t>
      </w:r>
      <w:r>
        <w:rPr>
          <w:b/>
          <w:color w:val="000000"/>
          <w:sz w:val="22"/>
          <w:u w:val="double"/>
        </w:rPr>
        <w:t>PPL</w:t>
      </w:r>
      <w:r>
        <w:rPr>
          <w:color w:val="000000"/>
          <w:sz w:val="22"/>
        </w:rPr>
        <w:t xml:space="preserve"> or any affiliate of </w:t>
      </w:r>
      <w:r>
        <w:rPr>
          <w:strike/>
          <w:color w:val="000000"/>
          <w:sz w:val="22"/>
        </w:rPr>
        <w:t>DAL</w:t>
      </w:r>
      <w:r>
        <w:rPr>
          <w:color w:val="000000"/>
          <w:sz w:val="22"/>
        </w:rPr>
        <w:t xml:space="preserve"> </w:t>
      </w:r>
      <w:r>
        <w:rPr>
          <w:b/>
          <w:color w:val="000000"/>
          <w:sz w:val="22"/>
          <w:u w:val="double"/>
        </w:rPr>
        <w:t>PPL</w:t>
      </w:r>
      <w:r>
        <w:rPr>
          <w:color w:val="000000"/>
          <w:sz w:val="22"/>
        </w:rPr>
        <w:t xml:space="preserve">, for brokerage fees, finder’s fees, agent’s commissions, or other similar forms of compensation in connection with this Agreement or the Transaction.    </w:t>
      </w:r>
      <w:r>
        <w:rPr>
          <w:strike/>
          <w:color w:val="000000"/>
          <w:sz w:val="22"/>
        </w:rPr>
        <w:t>DAL</w:t>
      </w:r>
      <w:r>
        <w:rPr>
          <w:color w:val="000000"/>
          <w:sz w:val="22"/>
        </w:rPr>
        <w:t xml:space="preserve"> </w:t>
      </w:r>
      <w:r>
        <w:rPr>
          <w:b/>
          <w:color w:val="000000"/>
          <w:sz w:val="22"/>
          <w:u w:val="double"/>
        </w:rPr>
        <w:t>PPL</w:t>
      </w:r>
      <w:r>
        <w:rPr>
          <w:color w:val="000000"/>
          <w:sz w:val="22"/>
        </w:rPr>
        <w:t xml:space="preserve"> shall bear and timely pay, and shall hold ENA harmless from and against, all amounts due to any brokers, finders or agents engaged by </w:t>
      </w:r>
      <w:r>
        <w:rPr>
          <w:strike/>
          <w:color w:val="000000"/>
          <w:sz w:val="22"/>
        </w:rPr>
        <w:t>DAL</w:t>
      </w:r>
      <w:r>
        <w:rPr>
          <w:color w:val="000000"/>
          <w:sz w:val="22"/>
        </w:rPr>
        <w:t xml:space="preserve"> </w:t>
      </w:r>
      <w:r>
        <w:rPr>
          <w:b/>
          <w:color w:val="000000"/>
          <w:sz w:val="22"/>
          <w:u w:val="double"/>
        </w:rPr>
        <w:t>PPL</w:t>
      </w:r>
      <w:r>
        <w:rPr>
          <w:color w:val="000000"/>
          <w:sz w:val="22"/>
        </w:rPr>
        <w:t xml:space="preserve"> in connection with the execution, delivery and performance of this Agreement</w:t>
      </w:r>
      <w:bookmarkStart w:id="73" w:name="_DV_M74"/>
      <w:r>
        <w:rPr>
          <w:color w:val="000000"/>
          <w:sz w:val="22"/>
        </w:rPr>
        <w:t>.</w:t>
      </w:r>
      <w:bookmarkStart w:id="74" w:name="_DV_C40"/>
      <w:bookmarkEnd w:id="73"/>
      <w:bookmarkEnd w:id="74"/>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5" w:name="_DV_M75"/>
      <w:bookmarkStart w:id="76" w:name="_DV_M54"/>
      <w:bookmarkStart w:id="77" w:name="_DV_M49"/>
      <w:bookmarkEnd w:id="75"/>
      <w:bookmarkEnd w:id="76"/>
      <w:bookmarkEnd w:id="77"/>
      <w:r>
        <w:rPr>
          <w:color w:val="000000"/>
          <w:sz w:val="22"/>
        </w:rPr>
        <w:tab/>
      </w:r>
      <w:r>
        <w:rPr>
          <w:b/>
          <w:color w:val="000000"/>
          <w:sz w:val="22"/>
        </w:rPr>
        <w:t>(c)</w:t>
      </w:r>
      <w:r>
        <w:rPr>
          <w:color w:val="000000"/>
          <w:sz w:val="22"/>
        </w:rPr>
        <w:tab/>
      </w:r>
      <w:r>
        <w:rPr>
          <w:strike/>
          <w:color w:val="000000"/>
          <w:sz w:val="22"/>
        </w:rPr>
        <w:t>DAL</w:t>
      </w:r>
      <w:r>
        <w:rPr>
          <w:color w:val="000000"/>
          <w:sz w:val="22"/>
        </w:rPr>
        <w:t xml:space="preserve"> </w:t>
      </w:r>
      <w:r>
        <w:rPr>
          <w:b/>
          <w:color w:val="000000"/>
          <w:sz w:val="22"/>
          <w:u w:val="double"/>
        </w:rPr>
        <w:t>PPL</w:t>
      </w:r>
      <w:r>
        <w:rPr>
          <w:color w:val="000000"/>
          <w:sz w:val="22"/>
        </w:rPr>
        <w:t xml:space="preserve"> specifically represents and warrants that </w:t>
      </w:r>
      <w:r>
        <w:rPr>
          <w:strike/>
          <w:color w:val="000000"/>
          <w:sz w:val="22"/>
        </w:rPr>
        <w:t>DAL</w:t>
      </w:r>
      <w:r>
        <w:rPr>
          <w:color w:val="000000"/>
          <w:sz w:val="22"/>
        </w:rPr>
        <w:t xml:space="preserve"> </w:t>
      </w:r>
      <w:r>
        <w:rPr>
          <w:b/>
          <w:color w:val="000000"/>
          <w:sz w:val="22"/>
          <w:u w:val="double"/>
        </w:rPr>
        <w:t>PPL</w:t>
      </w:r>
      <w:r>
        <w:rPr>
          <w:color w:val="000000"/>
          <w:sz w:val="22"/>
        </w:rPr>
        <w:t xml:space="preserve"> is acquiring its Membership Interest in the LLC solely for investment and for </w:t>
      </w:r>
      <w:r>
        <w:rPr>
          <w:strike/>
          <w:color w:val="000000"/>
          <w:sz w:val="22"/>
        </w:rPr>
        <w:t>DAL’s</w:t>
      </w:r>
      <w:r>
        <w:rPr>
          <w:color w:val="000000"/>
          <w:sz w:val="22"/>
        </w:rPr>
        <w:t xml:space="preserve"> </w:t>
      </w:r>
      <w:r>
        <w:rPr>
          <w:b/>
          <w:color w:val="000000"/>
          <w:sz w:val="22"/>
          <w:u w:val="double"/>
        </w:rPr>
        <w:t>PPL’s</w:t>
      </w:r>
      <w:r>
        <w:rPr>
          <w:color w:val="000000"/>
          <w:sz w:val="22"/>
        </w:rPr>
        <w:t xml:space="preserve"> own account, with the intention of holding such interest for investment, without any intention of participating directly or indirectly in any distribution of any portion of such interest, and without the financial participation of any other person.    Furthermore </w:t>
      </w:r>
      <w:r>
        <w:rPr>
          <w:strike/>
          <w:color w:val="000000"/>
          <w:sz w:val="22"/>
        </w:rPr>
        <w:t>DAL</w:t>
      </w:r>
      <w:r>
        <w:rPr>
          <w:color w:val="000000"/>
          <w:sz w:val="22"/>
        </w:rPr>
        <w:t xml:space="preserve"> </w:t>
      </w:r>
      <w:r>
        <w:rPr>
          <w:b/>
          <w:color w:val="000000"/>
          <w:sz w:val="22"/>
          <w:u w:val="double"/>
        </w:rPr>
        <w:t>PPL</w:t>
      </w:r>
      <w:r>
        <w:rPr>
          <w:color w:val="000000"/>
          <w:sz w:val="22"/>
        </w:rPr>
        <w:t xml:space="preserve"> specifically acknowledges that (i) </w:t>
      </w:r>
      <w:r>
        <w:rPr>
          <w:strike/>
          <w:color w:val="000000"/>
          <w:sz w:val="22"/>
        </w:rPr>
        <w:t>DAL</w:t>
      </w:r>
      <w:r>
        <w:rPr>
          <w:color w:val="000000"/>
          <w:sz w:val="22"/>
        </w:rPr>
        <w:t xml:space="preserve"> </w:t>
      </w:r>
      <w:r>
        <w:rPr>
          <w:b/>
          <w:color w:val="000000"/>
          <w:sz w:val="22"/>
          <w:u w:val="double"/>
        </w:rPr>
        <w:t>PPL</w:t>
      </w:r>
      <w:r>
        <w:rPr>
          <w:color w:val="000000"/>
          <w:sz w:val="22"/>
        </w:rPr>
        <w:t xml:space="preserve">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w:t>
      </w:r>
      <w:r>
        <w:rPr>
          <w:strike/>
          <w:color w:val="000000"/>
          <w:sz w:val="22"/>
        </w:rPr>
        <w:t>DAL</w:t>
      </w:r>
      <w:r>
        <w:rPr>
          <w:color w:val="000000"/>
          <w:sz w:val="22"/>
        </w:rPr>
        <w:t xml:space="preserve"> </w:t>
      </w:r>
      <w:r>
        <w:rPr>
          <w:b/>
          <w:color w:val="000000"/>
          <w:sz w:val="22"/>
          <w:u w:val="double"/>
        </w:rPr>
        <w:t>PPL</w:t>
      </w:r>
      <w:r>
        <w:rPr>
          <w:color w:val="000000"/>
          <w:sz w:val="22"/>
        </w:rPr>
        <w:t xml:space="preserve"> will be required to bear the risk of its investment for an indefinite period of time; (iii) the issuance of </w:t>
      </w:r>
      <w:r>
        <w:rPr>
          <w:strike/>
          <w:color w:val="000000"/>
          <w:sz w:val="22"/>
        </w:rPr>
        <w:t>DAL’s</w:t>
      </w:r>
      <w:r>
        <w:rPr>
          <w:color w:val="000000"/>
          <w:sz w:val="22"/>
        </w:rPr>
        <w:t xml:space="preserve"> </w:t>
      </w:r>
      <w:r>
        <w:rPr>
          <w:b/>
          <w:color w:val="000000"/>
          <w:sz w:val="22"/>
          <w:u w:val="double"/>
        </w:rPr>
        <w:t>PPL’s</w:t>
      </w:r>
      <w:r>
        <w:rPr>
          <w:color w:val="000000"/>
          <w:sz w:val="22"/>
        </w:rPr>
        <w:t xml:space="preserve">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w:t>
      </w:r>
      <w:r>
        <w:rPr>
          <w:strike/>
          <w:color w:val="000000"/>
          <w:sz w:val="22"/>
        </w:rPr>
        <w:t>DAL</w:t>
      </w:r>
      <w:r>
        <w:rPr>
          <w:color w:val="000000"/>
          <w:sz w:val="22"/>
        </w:rPr>
        <w:t xml:space="preserve"> </w:t>
      </w:r>
      <w:r>
        <w:rPr>
          <w:b/>
          <w:color w:val="000000"/>
          <w:sz w:val="22"/>
          <w:u w:val="double"/>
        </w:rPr>
        <w:t>PPL</w:t>
      </w:r>
      <w:r>
        <w:rPr>
          <w:color w:val="000000"/>
          <w:sz w:val="22"/>
        </w:rPr>
        <w:t xml:space="preserve"> further understands and acknowledges that its representations and warranties contained in this Section 9(c) are being relied upon by the LLC as the basis for the exemption of the purchase by </w:t>
      </w:r>
      <w:r>
        <w:rPr>
          <w:strike/>
          <w:color w:val="000000"/>
          <w:sz w:val="22"/>
        </w:rPr>
        <w:t>DAL</w:t>
      </w:r>
      <w:r>
        <w:rPr>
          <w:color w:val="000000"/>
          <w:sz w:val="22"/>
        </w:rPr>
        <w:t xml:space="preserve"> </w:t>
      </w:r>
      <w:r>
        <w:rPr>
          <w:b/>
          <w:color w:val="000000"/>
          <w:sz w:val="22"/>
          <w:u w:val="double"/>
        </w:rPr>
        <w:t>PPL</w:t>
      </w:r>
      <w:r>
        <w:rPr>
          <w:color w:val="000000"/>
          <w:sz w:val="22"/>
        </w:rPr>
        <w:t xml:space="preserve">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8" w:name="_DV_M76"/>
      <w:bookmarkEnd w:id="7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9" w:name="_DV_M77"/>
      <w:bookmarkEnd w:id="79"/>
      <w:r>
        <w:rPr>
          <w:b/>
          <w:color w:val="000000"/>
          <w:sz w:val="22"/>
        </w:rPr>
        <w:t>12.</w:t>
        <w:tab/>
        <w:t>Governing Law.</w:t>
      </w:r>
      <w:r>
        <w:rPr>
          <w:color w:val="000000"/>
          <w:sz w:val="22"/>
        </w:rPr>
        <w:t>    THIS AGREEMENT SHALL BE GOVERNED BY AND CONSTRUED IN ACCORDANCE WITH THE LAWS OF THE STATE OF NEW YORK,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0" w:name="_DV_M78"/>
      <w:bookmarkEnd w:id="8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81" w:name="_DV_M79"/>
      <w:bookmarkEnd w:id="81"/>
      <w:r>
        <w:rPr>
          <w:rStyle w:val="1"/>
          <w:b/>
          <w:color w:val="000000"/>
        </w:rPr>
        <w:t>14.</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82" w:name="_DV_M80"/>
      <w:bookmarkEnd w:id="8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3" w:name="_DV_M81"/>
      <w:r>
        <w:rPr>
          <w:rStyle w:val="DeltaViewInsertion"/>
          <w:b/>
          <w:color w:val="000000"/>
          <w:sz w:val="22"/>
          <w:u w:val="none"/>
        </w:rPr>
        <w:t xml:space="preserve"> or in the LLC Agreement and without limiting any rights, claims and remedies against GE</w:t>
      </w:r>
      <w:bookmarkStart w:id="84" w:name="_DV_C41"/>
      <w:bookmarkEnd w:id="83"/>
      <w:bookmarkEnd w:id="84"/>
      <w:r>
        <w:rPr>
          <w:b/>
          <w:color w:val="000000"/>
          <w:sz w:val="22"/>
        </w:rPr>
        <w:t xml:space="preserve">, the LLC is acquiring the GE Equipment </w:t>
      </w:r>
      <w:bookmarkStart w:id="85" w:name="_DV_M82"/>
      <w:bookmarkEnd w:id="85"/>
      <w:r>
        <w:rPr>
          <w:b/>
          <w:color w:val="000000"/>
          <w:sz w:val="22"/>
        </w:rPr>
        <w:t xml:space="preserve">“AS IS, WHERE IS.”    Without limiting the generality of the foregoing, except for the representations and warranties contained in this Agreement </w:t>
      </w:r>
      <w:bookmarkStart w:id="86" w:name="_DV_C43"/>
      <w:r>
        <w:rPr>
          <w:rStyle w:val="DeltaViewInsertion"/>
          <w:b/>
          <w:color w:val="000000"/>
          <w:sz w:val="22"/>
          <w:u w:val="none"/>
        </w:rPr>
        <w:t>or in the LLC Agreement</w:t>
      </w:r>
      <w:bookmarkEnd w:id="86"/>
      <w:r>
        <w:rPr>
          <w:rStyle w:val="DeltaViewInsertion"/>
          <w:b/>
          <w:color w:val="000000"/>
          <w:sz w:val="22"/>
          <w:u w:val="none"/>
        </w:rPr>
        <w:t xml:space="preserve">, </w:t>
      </w:r>
      <w:r>
        <w:rPr>
          <w:b/>
          <w:color w:val="000000"/>
          <w:sz w:val="22"/>
        </w:rPr>
        <w:t>ENA hereby disclaims and negates any representation or warranty, expressed or implied</w:t>
      </w:r>
      <w:bookmarkStart w:id="87" w:name="_DV_M83"/>
      <w:bookmarkEnd w:id="8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88" w:name="_DV_M84"/>
      <w:bookmarkEnd w:id="8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85"/>
      <w:bookmarkEnd w:id="89"/>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w:t>
      </w:r>
      <w:r>
        <w:rPr>
          <w:strike/>
          <w:color w:val="000000"/>
          <w:sz w:val="22"/>
        </w:rPr>
        <w:t>DAL</w:t>
      </w:r>
      <w:r>
        <w:rPr>
          <w:color w:val="000000"/>
          <w:sz w:val="22"/>
        </w:rPr>
        <w:t xml:space="preserve"> </w:t>
      </w:r>
      <w:r>
        <w:rPr>
          <w:b/>
          <w:color w:val="000000"/>
          <w:sz w:val="22"/>
          <w:u w:val="double"/>
        </w:rPr>
        <w:t>PPL</w:t>
      </w:r>
      <w:r>
        <w:rPr>
          <w:color w:val="000000"/>
          <w:sz w:val="22"/>
        </w:rPr>
        <w:t xml:space="preserve"> to any subsidiary or affiliate of ENA, and </w:t>
      </w:r>
      <w:r>
        <w:rPr>
          <w:strike/>
          <w:color w:val="000000"/>
          <w:sz w:val="22"/>
        </w:rPr>
        <w:t>DAL</w:t>
      </w:r>
      <w:r>
        <w:rPr>
          <w:color w:val="000000"/>
          <w:sz w:val="22"/>
        </w:rPr>
        <w:t xml:space="preserve"> </w:t>
      </w:r>
      <w:r>
        <w:rPr>
          <w:b/>
          <w:color w:val="000000"/>
          <w:sz w:val="22"/>
          <w:u w:val="double"/>
        </w:rPr>
        <w:t>PPL</w:t>
      </w:r>
      <w:r>
        <w:rPr>
          <w:color w:val="000000"/>
          <w:sz w:val="22"/>
        </w:rPr>
        <w:t xml:space="preserve"> may assign its rights and obligations hereunder without the approval of ENA to any third party lender providing financing to </w:t>
      </w:r>
      <w:r>
        <w:rPr>
          <w:strike/>
          <w:color w:val="000000"/>
          <w:sz w:val="22"/>
        </w:rPr>
        <w:t>DAL</w:t>
      </w:r>
      <w:r>
        <w:rPr>
          <w:color w:val="000000"/>
          <w:sz w:val="22"/>
        </w:rPr>
        <w:t xml:space="preserve"> </w:t>
      </w:r>
      <w:r>
        <w:rPr>
          <w:b/>
          <w:color w:val="000000"/>
          <w:sz w:val="22"/>
          <w:u w:val="double"/>
        </w:rPr>
        <w:t>PPL</w:t>
      </w:r>
      <w:r>
        <w:rPr>
          <w:color w:val="000000"/>
          <w:sz w:val="22"/>
        </w:rPr>
        <w:t xml:space="preserve"> for purposes of completing the Transaction in order to grant such lender a security interest in </w:t>
      </w:r>
      <w:r>
        <w:rPr>
          <w:strike/>
          <w:color w:val="000000"/>
          <w:sz w:val="22"/>
        </w:rPr>
        <w:t>DAL’s</w:t>
      </w:r>
      <w:r>
        <w:rPr>
          <w:color w:val="000000"/>
          <w:sz w:val="22"/>
        </w:rPr>
        <w:t xml:space="preserve"> </w:t>
      </w:r>
      <w:r>
        <w:rPr>
          <w:b/>
          <w:color w:val="000000"/>
          <w:sz w:val="22"/>
          <w:u w:val="double"/>
        </w:rPr>
        <w:t>PPL’s</w:t>
      </w:r>
      <w:r>
        <w:rPr>
          <w:color w:val="000000"/>
          <w:sz w:val="22"/>
        </w:rPr>
        <w:t xml:space="preserve"> rights hereunder in connection with such financing.    </w:t>
      </w:r>
      <w:bookmarkStart w:id="90" w:name="_DV_M86"/>
      <w:bookmarkEnd w:id="9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91" w:name="_DV_M87"/>
      <w:bookmarkEnd w:id="91"/>
      <w:r>
        <w:rPr>
          <w:b/>
          <w:color w:val="000000"/>
          <w:sz w:val="22"/>
        </w:rPr>
        <w:t>16.</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88"/>
      <w:bookmarkEnd w:id="92"/>
      <w:r>
        <w:rPr>
          <w:color w:val="000000"/>
          <w:sz w:val="22"/>
        </w:rPr>
        <w:tab/>
      </w:r>
      <w:r>
        <w:rPr>
          <w:b/>
          <w:color w:val="000000"/>
          <w:sz w:val="22"/>
        </w:rPr>
        <w:t>(a)</w:t>
      </w:r>
      <w:r>
        <w:rPr>
          <w:color w:val="000000"/>
          <w:sz w:val="22"/>
        </w:rPr>
        <w:tab/>
        <w:t xml:space="preserve">Indemnification By </w:t>
      </w:r>
      <w:r>
        <w:rPr>
          <w:strike/>
          <w:color w:val="000000"/>
          <w:sz w:val="22"/>
        </w:rPr>
        <w:t>DAL</w:t>
      </w:r>
      <w:r>
        <w:rPr>
          <w:color w:val="000000"/>
          <w:sz w:val="22"/>
        </w:rPr>
        <w:t xml:space="preserve"> </w:t>
      </w:r>
      <w:r>
        <w:rPr>
          <w:b/>
          <w:color w:val="000000"/>
          <w:sz w:val="22"/>
          <w:u w:val="double"/>
        </w:rPr>
        <w:t>PPL</w:t>
      </w:r>
      <w:r>
        <w:rPr>
          <w:color w:val="000000"/>
          <w:sz w:val="22"/>
        </w:rPr>
        <w:t xml:space="preserve">.    FROM AND AFTER THE CLOSING OF THE TRANSACTION, </w:t>
      </w:r>
      <w:r>
        <w:rPr>
          <w:strike/>
          <w:color w:val="000000"/>
          <w:sz w:val="22"/>
        </w:rPr>
        <w:t>DAL</w:t>
      </w:r>
      <w:r>
        <w:rPr>
          <w:color w:val="000000"/>
          <w:sz w:val="22"/>
        </w:rPr>
        <w:t xml:space="preserve"> </w:t>
      </w:r>
      <w:r>
        <w:rPr>
          <w:b/>
          <w:color w:val="000000"/>
          <w:sz w:val="22"/>
          <w:u w:val="double"/>
        </w:rPr>
        <w:t>PPL</w:t>
      </w:r>
      <w:r>
        <w:rPr>
          <w:color w:val="000000"/>
          <w:sz w:val="22"/>
        </w:rPr>
        <w:t xml:space="preserve">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w:t>
      </w:r>
      <w:r>
        <w:rPr>
          <w:strike/>
          <w:color w:val="000000"/>
          <w:sz w:val="22"/>
        </w:rPr>
        <w:t>DAL</w:t>
      </w:r>
      <w:r>
        <w:rPr>
          <w:color w:val="000000"/>
          <w:sz w:val="22"/>
        </w:rPr>
        <w:t xml:space="preserve"> </w:t>
      </w:r>
      <w:r>
        <w:rPr>
          <w:b/>
          <w:color w:val="000000"/>
          <w:sz w:val="22"/>
          <w:u w:val="double"/>
        </w:rPr>
        <w:t>PPL</w:t>
      </w:r>
      <w:r>
        <w:rPr>
          <w:color w:val="000000"/>
          <w:sz w:val="22"/>
        </w:rPr>
        <w:t xml:space="preserve">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89"/>
      <w:bookmarkEnd w:id="93"/>
      <w:r>
        <w:rPr>
          <w:color w:val="000000"/>
          <w:sz w:val="22"/>
        </w:rPr>
        <w:tab/>
      </w:r>
      <w:r>
        <w:rPr>
          <w:b/>
          <w:color w:val="000000"/>
          <w:sz w:val="22"/>
        </w:rPr>
        <w:t>(b)</w:t>
      </w:r>
      <w:r>
        <w:rPr>
          <w:color w:val="000000"/>
          <w:sz w:val="22"/>
        </w:rPr>
        <w:tab/>
        <w:t xml:space="preserve">Indemnification By ENA.    FROM AND AFTER THE CLOSING OF THE TRANSACTION, ENA SHALL INDEMNIFY AND HOLD HARMLESS </w:t>
      </w:r>
      <w:r>
        <w:rPr>
          <w:strike/>
          <w:color w:val="000000"/>
          <w:sz w:val="22"/>
        </w:rPr>
        <w:t>DAL</w:t>
      </w:r>
      <w:r>
        <w:rPr>
          <w:color w:val="000000"/>
          <w:sz w:val="22"/>
        </w:rPr>
        <w:t xml:space="preserve"> </w:t>
      </w:r>
      <w:r>
        <w:rPr>
          <w:b/>
          <w:color w:val="000000"/>
          <w:sz w:val="22"/>
          <w:u w:val="double"/>
        </w:rPr>
        <w:t>PPL</w:t>
      </w:r>
      <w:r>
        <w:rPr>
          <w:color w:val="000000"/>
          <w:sz w:val="22"/>
        </w:rPr>
        <w:t xml:space="preserve">, ITS DIRECTORS, OFFICERS, EMPLOYEES, AND AGENTS, AND THE HEIRS, EXECUTORS, SUCCESSORS, AND ASSIGNS OF ANY OF THE FOREGOING (COLLECTIVELY HEREIN REFERRED TO AS THE </w:t>
      </w:r>
      <w:r>
        <w:rPr>
          <w:strike/>
          <w:color w:val="000000"/>
          <w:sz w:val="22"/>
        </w:rPr>
        <w:t>“DAL</w:t>
      </w:r>
      <w:r>
        <w:rPr>
          <w:b/>
          <w:color w:val="000000"/>
          <w:sz w:val="22"/>
          <w:u w:val="double"/>
        </w:rPr>
        <w:t>“PPL</w:t>
      </w:r>
      <w:r>
        <w:rPr>
          <w:color w:val="000000"/>
          <w:sz w:val="22"/>
          <w:u w:val="single"/>
        </w:rPr>
        <w:t xml:space="preserve"> INDEMNIFIED PARTIES</w:t>
      </w:r>
      <w:r>
        <w:rPr>
          <w:color w:val="000000"/>
          <w:sz w:val="22"/>
        </w:rPr>
        <w:t>”) FROM AND AGAINST ANY AND ALL COVERED LIABILITIES RESULTING FROM ANY MISREPRESENTATION, BREACH OF WARRANTY, OR NONFULFILLMENT OF ANY COVENANT OR AGREEMENT ON THE PART OF ENA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90"/>
      <w:bookmarkEnd w:id="94"/>
      <w:r>
        <w:rPr>
          <w:color w:val="000000"/>
          <w:sz w:val="22"/>
        </w:rPr>
        <w:tab/>
      </w:r>
      <w:r>
        <w:rPr>
          <w:b/>
          <w:color w:val="000000"/>
          <w:sz w:val="22"/>
        </w:rPr>
        <w:t>(c)</w:t>
      </w:r>
      <w:r>
        <w:rPr>
          <w:color w:val="000000"/>
          <w:sz w:val="22"/>
        </w:rPr>
        <w:tab/>
        <w:t xml:space="preserve">Third Party Claims.    If a claim by a third party is made against a ENA Indemnified Party or a </w:t>
      </w:r>
      <w:r>
        <w:rPr>
          <w:strike/>
          <w:color w:val="000000"/>
          <w:sz w:val="22"/>
        </w:rPr>
        <w:t>DAL</w:t>
      </w:r>
      <w:r>
        <w:rPr>
          <w:color w:val="000000"/>
          <w:sz w:val="22"/>
        </w:rPr>
        <w:t xml:space="preserve"> </w:t>
      </w:r>
      <w:r>
        <w:rPr>
          <w:b/>
          <w:color w:val="000000"/>
          <w:sz w:val="22"/>
          <w:u w:val="double"/>
        </w:rPr>
        <w:t>PPL</w:t>
      </w:r>
      <w:r>
        <w:rPr>
          <w:color w:val="000000"/>
          <w:sz w:val="22"/>
        </w:rPr>
        <w:t xml:space="preserve"> Indemnified Party (herein referred to as an “</w:t>
      </w:r>
      <w:r>
        <w:rPr>
          <w:color w:val="000000"/>
          <w:sz w:val="22"/>
          <w:u w:val="single"/>
        </w:rPr>
        <w:t>Indemnified Party</w:t>
      </w:r>
      <w:r>
        <w:rPr>
          <w:color w:val="000000"/>
          <w:sz w:val="22"/>
        </w:rPr>
        <w:t xml:space="preserve">”), and if such party intends to seek indemnity with respect thereto under this Section 16, such Indemnified Party shall promptly notify </w:t>
      </w:r>
      <w:r>
        <w:rPr>
          <w:strike/>
          <w:color w:val="000000"/>
          <w:sz w:val="22"/>
        </w:rPr>
        <w:t>DAL</w:t>
      </w:r>
      <w:r>
        <w:rPr>
          <w:color w:val="000000"/>
          <w:sz w:val="22"/>
        </w:rPr>
        <w:t xml:space="preserve"> </w:t>
      </w:r>
      <w:r>
        <w:rPr>
          <w:b/>
          <w:color w:val="000000"/>
          <w:sz w:val="22"/>
          <w:u w:val="double"/>
        </w:rPr>
        <w:t>PPL</w:t>
      </w:r>
      <w:r>
        <w:rPr>
          <w:color w:val="000000"/>
          <w:sz w:val="22"/>
        </w:rPr>
        <w:t xml:space="preserve">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5" w:name="_DV_M91"/>
      <w:bookmarkEnd w:id="9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6" w:name="_DV_M92"/>
      <w:bookmarkStart w:id="97" w:name="_DV_M94"/>
      <w:bookmarkStart w:id="98" w:name="_DV_M93"/>
      <w:bookmarkEnd w:id="96"/>
      <w:bookmarkEnd w:id="97"/>
      <w:bookmarkEnd w:id="98"/>
      <w:r>
        <w:rPr>
          <w:strike/>
          <w:color w:val="000000"/>
          <w:sz w:val="22"/>
        </w:rPr>
        <w:t>[Delta Affiliate]</w:t>
      </w:r>
      <w:r>
        <w:rPr>
          <w:color w:val="000000"/>
          <w:sz w:val="22"/>
        </w:rPr>
        <w:t xml:space="preserve"> </w:t>
      </w:r>
      <w:r>
        <w:rPr>
          <w:b/>
          <w:color w:val="000000"/>
          <w:sz w:val="22"/>
          <w:u w:val="double"/>
        </w:rPr>
        <w:t>Pegasus Power,</w:t>
      </w:r>
      <w:r>
        <w:rPr>
          <w:color w:val="000000"/>
          <w:sz w:val="22"/>
        </w:rPr>
        <w:t xml:space="preserve">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89 Headquarters Plaza</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color w:val="000000"/>
          <w:sz w:val="22"/>
        </w:rPr>
        <w:t>North Tower, 14</w:t>
      </w:r>
      <w:r>
        <w:rPr>
          <w:sz w:val="22"/>
        </w:rPr>
        <w:t xml:space="preserve">;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bidi w:val="0"/>
        <w:ind w:firstLine="720"/>
        <w:jc w:val="both"/>
        <w:rPr>
          <w:sz w:val="22"/>
        </w:rPr>
      </w:pPr>
      <w:r>
        <w:rPr>
          <w:sz w:val="22"/>
        </w:rPr>
      </w:r>
    </w:p>
    <w:p>
      <w:pPr>
        <w:pStyle w:val="Normal"/>
        <w:bidi w:val="0"/>
        <w:jc w:val="start"/>
        <w:rPr>
          <w:color w:val="000000"/>
          <w:sz w:val="22"/>
        </w:rPr>
      </w:pPr>
      <w:r>
        <w:rPr>
          <w:color w:val="000000"/>
          <w:sz w:val="22"/>
          <w:vertAlign w:val="superscript"/>
        </w:rPr>
        <w:t>th</w:t>
      </w:r>
      <w:r>
        <w:rPr>
          <w:color w:val="000000"/>
          <w:sz w:val="22"/>
        </w:rPr>
        <w:t xml:space="preserve"> Floor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Morristown, New Jersey    07960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9" w:name="_DV_M96"/>
      <w:bookmarkEnd w:id="99"/>
      <w:r>
        <w:rPr>
          <w:color w:val="000000"/>
          <w:sz w:val="22"/>
        </w:rPr>
        <w:t>Attention:    Richard Vicens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bookmarkStart w:id="100" w:name="_DV_M97"/>
      <w:bookmarkStart w:id="101" w:name="_DV_M97"/>
      <w:bookmarkEnd w:id="10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2" w:name="_DV_M98"/>
      <w:bookmarkEnd w:id="102"/>
      <w:r>
        <w:rPr>
          <w:color w:val="000000"/>
          <w:sz w:val="22"/>
        </w:rPr>
        <w:t>Enron North America Corp.</w:t>
        <w:tab/>
        <w:tab/>
        <w:t>and</w:t>
        <w:tab/>
        <w:tab/>
        <w:t>Enron North America Corp.</w:t>
      </w:r>
      <w:bookmarkStart w:id="103" w:name="_DV_M99"/>
      <w:bookmarkEnd w:id="10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121 Southwest Salmon Street</w:t>
        <w:tab/>
        <w:tab/>
        <w:tab/>
        <w:tab/>
        <w:t>1400 Smith Street</w:t>
      </w:r>
      <w:bookmarkStart w:id="104" w:name="_DV_M100"/>
      <w:bookmarkEnd w:id="104"/>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Portland, Oregon    97204</w:t>
        <w:tab/>
        <w:tab/>
        <w:tab/>
        <w:tab/>
        <w:t>Houston, Texas    77002</w:t>
      </w:r>
      <w:bookmarkStart w:id="105" w:name="_DV_M101"/>
      <w:bookmarkEnd w:id="10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Attention:    Jake Thomas</w:t>
        <w:tab/>
        <w:tab/>
        <w:tab/>
        <w:tab/>
        <w:tab/>
        <w:t>Attention:    Sheila Tweed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6" w:name="_DV_M102"/>
      <w:bookmarkEnd w:id="106"/>
      <w:r>
        <w:rPr>
          <w:color w:val="000000"/>
          <w:sz w:val="22"/>
        </w:rPr>
        <w:t>Facsimile:    503-464-3740</w:t>
        <w:tab/>
        <w:tab/>
        <w:tab/>
        <w:tab/>
        <w:t>Facsimile:    713-646-3393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sz w:val="22"/>
        </w:rPr>
      </w:pPr>
      <w:r>
        <w:rPr>
          <w:sz w:val="22"/>
        </w:rPr>
      </w:r>
    </w:p>
    <w:p>
      <w:pPr>
        <w:pStyle w:val="Norma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bidi w:val="0"/>
        <w:jc w:val="both"/>
        <w:rPr>
          <w:sz w:val="22"/>
        </w:rPr>
      </w:pPr>
      <w:r>
        <w:rPr>
          <w:sz w:val="22"/>
        </w:rPr>
      </w:r>
    </w:p>
    <w:p>
      <w:pPr>
        <w:pStyle w:val="Norma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7" w:name="_DV_M103"/>
      <w:bookmarkEnd w:id="107"/>
      <w:r>
        <w:rPr>
          <w:color w:val="000000"/>
          <w:sz w:val="22"/>
        </w:rPr>
        <w:tab/>
      </w:r>
      <w:r>
        <w:rPr>
          <w:b/>
          <w:color w:val="000000"/>
          <w:sz w:val="22"/>
        </w:rPr>
        <w:t>19.</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8" w:name="_DV_M104"/>
      <w:bookmarkEnd w:id="108"/>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9" w:name="_DV_M105"/>
      <w:bookmarkEnd w:id="109"/>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0" w:name="_DV_M107"/>
      <w:bookmarkEnd w:id="110"/>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bookmarkStart w:id="111" w:name="_DV_M108"/>
      <w:bookmarkEnd w:id="111"/>
      <w:r>
        <w:rPr>
          <w:rStyle w:val="DeltaViewInsertion"/>
          <w:color w:val="000000"/>
          <w:sz w:val="22"/>
          <w:u w:val="none"/>
        </w:rPr>
        <w:tab/>
        <w:tab/>
      </w:r>
      <w:r>
        <w:rPr>
          <w:rStyle w:val="DeltaViewInsertion"/>
          <w:b/>
          <w:color w:val="000000"/>
          <w:sz w:val="22"/>
          <w:u w:val="none"/>
        </w:rPr>
        <w:t>(d)</w:t>
      </w:r>
      <w:r>
        <w:rPr>
          <w:rStyle w:val="DeltaViewInsertion"/>
          <w:color w:val="000000"/>
          <w:sz w:val="22"/>
          <w:u w:val="none"/>
        </w:rPr>
        <w:tab/>
      </w:r>
      <w:r>
        <w:rPr>
          <w:rStyle w:val="DeltaViewInsertion"/>
          <w:b/>
          <w:color w:val="000000"/>
          <w:sz w:val="22"/>
        </w:rPr>
        <w:t xml:space="preserve">“Payment Schedule” shall have the meaning given to such term in the Turbine Contract, as the same may be amended from time to time by ENA, on behalf of the LLC, and GE.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u w:val="double"/>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2" w:name="_DV_C45"/>
      <w:r>
        <w:rPr>
          <w:rStyle w:val="DeltaViewInsertion"/>
          <w:color w:val="000000"/>
          <w:sz w:val="22"/>
          <w:u w:val="none"/>
        </w:rPr>
        <w:tab/>
        <w:tab/>
      </w:r>
      <w:r>
        <w:rPr>
          <w:rStyle w:val="DeltaViewInsertion"/>
          <w:b/>
          <w:strike/>
          <w:color w:val="000000"/>
          <w:sz w:val="22"/>
          <w:u w:val="none"/>
        </w:rPr>
        <w:t>(e) “Payment</w:t>
      </w:r>
      <w:r>
        <w:rPr>
          <w:rStyle w:val="DeltaViewInsertion"/>
          <w:b/>
          <w:color w:val="000000"/>
          <w:sz w:val="22"/>
        </w:rPr>
        <w:t>(f)</w:t>
      </w:r>
      <w:r>
        <w:rPr>
          <w:rStyle w:val="DeltaViewInsertion"/>
          <w:color w:val="000000"/>
          <w:sz w:val="22"/>
          <w:u w:val="none"/>
        </w:rPr>
        <w:tab/>
      </w:r>
      <w:r>
        <w:rPr>
          <w:rStyle w:val="DeltaViewInsertion"/>
          <w:b/>
          <w:color w:val="000000"/>
          <w:sz w:val="22"/>
        </w:rPr>
        <w:t>“Purchase</w:t>
      </w:r>
      <w:r>
        <w:rPr>
          <w:rStyle w:val="DeltaViewInsertion"/>
          <w:color w:val="000000"/>
          <w:sz w:val="22"/>
          <w:u w:val="single"/>
        </w:rPr>
        <w:t xml:space="preserve"> Amount</w:t>
      </w:r>
      <w:r>
        <w:rPr>
          <w:rStyle w:val="DeltaViewInsertion"/>
          <w:color w:val="000000"/>
          <w:sz w:val="22"/>
          <w:u w:val="none"/>
        </w:rPr>
        <w:t xml:space="preserve">” shall mean the sum of the amounts set forth in the Payment Schedule in the Turbine Contract, less any discounts or other reductions to said total amount resulting from the acceleration of the Payment Schedule as contemplated by Section 5(a), </w:t>
      </w:r>
      <w:bookmarkEnd w:id="112"/>
      <w:r>
        <w:rPr>
          <w:color w:val="000000"/>
          <w:sz w:val="22"/>
        </w:rPr>
        <w:t xml:space="preserve">but expressly excluding (i) any increases resulting from facts and circumstances, change orders, or other acts or omissions of the LLC arising from and after the date of closing of the Transaction, and (ii) </w:t>
      </w:r>
      <w:r>
        <w:rPr>
          <w:rStyle w:val="DeltaViewInsertion"/>
          <w:color w:val="000000"/>
          <w:sz w:val="22"/>
          <w:u w:val="none"/>
        </w:rPr>
        <w:t>any and all sales, transfer, use, ad valorem and other taxes which might arise</w:t>
      </w:r>
      <w:bookmarkStart w:id="113" w:name="_DV_M29"/>
      <w:bookmarkEnd w:id="113"/>
      <w:r>
        <w:rPr>
          <w:color w:val="000000"/>
          <w:sz w:val="22"/>
        </w:rPr>
        <w:t xml:space="preserve"> in connection with the </w:t>
      </w:r>
      <w:bookmarkStart w:id="114" w:name="_DV_M30"/>
      <w:r>
        <w:rPr>
          <w:rStyle w:val="DeltaViewInsertion"/>
          <w:color w:val="000000"/>
          <w:sz w:val="22"/>
          <w:u w:val="none"/>
        </w:rPr>
        <w:t xml:space="preserve">sale, transfer, assignment or ownership of the </w:t>
      </w:r>
      <w:bookmarkStart w:id="115" w:name="_DV_C15"/>
      <w:bookmarkEnd w:id="114"/>
      <w:bookmarkEnd w:id="115"/>
      <w:r>
        <w:rPr>
          <w:color w:val="000000"/>
          <w:sz w:val="22"/>
        </w:rPr>
        <w:t>GE Equipment..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strike/>
          <w:color w:val="000000"/>
          <w:sz w:val="22"/>
        </w:rPr>
        <w:t xml:space="preserve">(f) “Payment Schedule” shall have the meaning given to such term in the Turbine Contract, as the same may be amended from time to time by ENA, on behalf of the LLC, and GE.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(g)</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09"/>
      <w:bookmarkEnd w:id="116"/>
      <w:r>
        <w:rPr>
          <w:color w:val="000000"/>
          <w:sz w:val="22"/>
        </w:rPr>
        <w:tab/>
      </w:r>
      <w:r>
        <w:rPr>
          <w:b/>
          <w:color w:val="000000"/>
          <w:sz w:val="22"/>
        </w:rPr>
        <w:t>20.</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10"/>
      <w:bookmarkEnd w:id="117"/>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11"/>
      <w:bookmarkEnd w:id="118"/>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12"/>
      <w:bookmarkEnd w:id="119"/>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13"/>
      <w:bookmarkEnd w:id="120"/>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14"/>
      <w:bookmarkEnd w:id="121"/>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2" w:name="_DV_M115"/>
      <w:bookmarkStart w:id="123" w:name="_DV_M115"/>
      <w:bookmarkEnd w:id="12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6"/>
      <w:bookmarkEnd w:id="124"/>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7"/>
      <w:bookmarkEnd w:id="125"/>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18"/>
      <w:bookmarkEnd w:id="126"/>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27" w:name="_DV_M119"/>
      <w:bookmarkEnd w:id="127"/>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20"/>
      <w:bookmarkEnd w:id="128"/>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21"/>
      <w:bookmarkEnd w:id="129"/>
      <w:r>
        <w:rPr>
          <w:color w:val="000000"/>
          <w:sz w:val="22"/>
        </w:rPr>
        <w:t>_____ day of March,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30" w:name="_DV_M122"/>
      <w:bookmarkEnd w:id="130"/>
      <w:r>
        <w:rPr>
          <w:b/>
          <w:strike/>
          <w:color w:val="000000"/>
          <w:sz w:val="22"/>
        </w:rPr>
        <w:t>[DELTA AFFILIATE]</w:t>
      </w:r>
      <w:r>
        <w:rPr>
          <w:b/>
          <w:color w:val="000000"/>
          <w:sz w:val="22"/>
        </w:rPr>
        <w:t xml:space="preserve"> </w:t>
      </w:r>
      <w:r>
        <w:rPr>
          <w:b/>
          <w:color w:val="000000"/>
          <w:sz w:val="22"/>
          <w:u w:val="double"/>
        </w:rPr>
        <w:t>PEGASUS POWER,</w:t>
      </w:r>
      <w:r>
        <w:rPr>
          <w:b/>
          <w:color w:val="000000"/>
          <w:sz w:val="22"/>
        </w:rPr>
        <w:t xml:space="preserv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23"/>
      <w:bookmarkEnd w:id="131"/>
      <w:r>
        <w:rPr>
          <w:color w:val="000000"/>
          <w:sz w:val="22"/>
        </w:rPr>
        <w:t>By:    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24"/>
      <w:bookmarkEnd w:id="132"/>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25"/>
      <w:bookmarkEnd w:id="133"/>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 xml:space="preserve">Schedule </w:t>
      </w:r>
      <w:r>
        <w:rPr>
          <w:strike/>
          <w:color w:val="000000"/>
          <w:sz w:val="22"/>
        </w:rPr>
        <w:t>A</w:t>
      </w:r>
      <w:r>
        <w:rPr>
          <w:color w:val="000000"/>
          <w:sz w:val="22"/>
        </w:rPr>
        <w:t xml:space="preserve"> </w:t>
      </w:r>
      <w:r>
        <w:rPr>
          <w:b/>
          <w:color w:val="000000"/>
          <w:sz w:val="22"/>
          <w:u w:val="double"/>
        </w:rPr>
        <w:t>I</w:t>
      </w:r>
      <w:r>
        <w:rPr>
          <w:color w:val="000000"/>
          <w:sz w:val="22"/>
        </w:rPr>
        <w:t xml:space="preserve"> - List of Change Orders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bookmarkStart w:id="134" w:name="_DV_M126"/>
      <w:bookmarkStart w:id="135" w:name="_DV_M126"/>
      <w:bookmarkEnd w:id="13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bidi w:val="0"/>
        <w:jc w:val="start"/>
        <w:rPr>
          <w:color w:val="000000"/>
          <w:sz w:val="22"/>
        </w:rPr>
      </w:pPr>
      <w:r>
        <w:rPr>
          <w:strike/>
          <w:color w:val="000000"/>
          <w:sz w:val="22"/>
        </w:rPr>
        <w:t>[</w:t>
      </w:r>
      <w:r>
        <w:rPr>
          <w:color w:val="000000"/>
          <w:sz w:val="22"/>
        </w:rPr>
        <w:t xml:space="preserve">Exhibit B - Form of </w:t>
      </w:r>
      <w:r>
        <w:rPr>
          <w:strike/>
          <w:color w:val="000000"/>
          <w:sz w:val="22"/>
        </w:rPr>
        <w:t>Escrow Agreement]</w:t>
      </w:r>
      <w:r>
        <w:rPr>
          <w:color w:val="000000"/>
          <w:sz w:val="22"/>
        </w:rPr>
        <w:t xml:space="preserve"> </w:t>
      </w:r>
      <w:r>
        <w:rPr>
          <w:b/>
          <w:color w:val="000000"/>
          <w:sz w:val="22"/>
          <w:u w:val="double"/>
        </w:rPr>
        <w:t>GE Acknowledgment Letter</w:t>
      </w:r>
    </w:p>
    <w:p>
      <w:pPr>
        <w:pStyle w:val="Normal"/>
        <w:bidi w:val="0"/>
        <w:jc w:val="start"/>
        <w:rPr>
          <w:sz w:val="22"/>
        </w:rPr>
      </w:pPr>
      <w:r>
        <w:rPr>
          <w:color w:val="000000"/>
          <w:sz w:val="22"/>
        </w:rPr>
        <w:t xml:space="preserve">Exhibit C - </w:t>
      </w:r>
      <w:r>
        <w:rPr>
          <w:sz w:val="22"/>
        </w:rPr>
        <w:t>Form of Turbine Contract</w:t>
      </w:r>
    </w:p>
    <w:p>
      <w:pPr>
        <w:pStyle w:val="Normal"/>
        <w:bidi w:val="0"/>
        <w:jc w:val="start"/>
        <w:rPr/>
      </w:pPr>
      <w:r>
        <w:rPr/>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32">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7">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1">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Pegasus Power, LLC</w:t>
    </w:r>
    <w:r>
      <mc:AlternateContent>
        <mc:Choice Requires="wps">
          <w:drawing>
            <wp:anchor behindDoc="0" distT="0" distB="0" distL="0" distR="0" simplePos="0" locked="0" layoutInCell="0" allowOverlap="1" relativeHeight="46">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April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15</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03-31-2001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LibreOffice/25.2.7.0.0$Linux_X86_64 LibreOffice_project/2cc84caafd2707671cae2773f8085721f003b89f</Application>
  <AppVersion>15.0000</AppVersion>
  <Pages>99</Pages>
  <Words>7297</Words>
  <CharactersWithSpaces>37827</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2001-03-30T19:53:00Z</cp:lastPrinted>
  <dcterms:modified xsi:type="dcterms:W3CDTF">2001-03-30T19:53:00Z</dcterms:modified>
  <cp:revision>45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