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 xml:space="preserve">Re:    CA Energy Development </w:t>
      </w:r>
      <w:r>
        <w:rPr>
          <w:strike/>
          <w:sz w:val="22"/>
        </w:rPr>
        <w:t>I</w:t>
      </w:r>
      <w:r>
        <w:rPr>
          <w:sz w:val="22"/>
        </w:rPr>
        <w:t xml:space="preserve"> </w:t>
      </w:r>
      <w:r>
        <w:rPr>
          <w:b/>
          <w:sz w:val="22"/>
          <w:u w:val="double"/>
        </w:rPr>
        <w:t>II</w:t>
      </w:r>
      <w:r>
        <w:rPr>
          <w:sz w:val="22"/>
        </w:rPr>
        <w:t>, LLC</w:t>
      </w:r>
    </w:p>
    <w:p>
      <w:pPr>
        <w:pStyle w:val="Normal"/>
        <w:bidi w:val="0"/>
        <w:ind w:firstLine="720"/>
        <w:jc w:val="both"/>
        <w:rPr>
          <w:sz w:val="22"/>
        </w:rPr>
      </w:pPr>
      <w:r>
        <w:rPr>
          <w:sz w:val="22"/>
        </w:rPr>
        <w:t xml:space="preserve">                </w:t>
      </w:r>
      <w:r>
        <w:rPr>
          <w:sz w:val="22"/>
        </w:rPr>
        <w:t xml:space="preserve">Letter Agreement for LM6000 Enhanced SPRINT Dual-fuel Combustion Turbine Generator Set </w:t>
        <w:tab/>
        <w:t xml:space="preserve">                </w:t>
      </w:r>
      <w:r>
        <w:rPr>
          <w:b/>
          <w:sz w:val="22"/>
          <w:u w:val="double"/>
        </w:rPr>
        <w:t>and Generator Step-up Transformer</w:t>
      </w:r>
      <w:r>
        <w:rPr>
          <w:sz w:val="22"/>
        </w:rPr>
        <w:t xml:space="preserve"> </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Electric Turbine Generator Set </w:t>
      </w:r>
      <w:r>
        <w:rPr>
          <w:b/>
          <w:sz w:val="22"/>
          <w:u w:val="double"/>
        </w:rPr>
        <w:t>and Transformer</w:t>
      </w:r>
      <w:r>
        <w:rPr>
          <w:b/>
          <w:sz w:val="22"/>
        </w:rPr>
        <w:t xml:space="preserve">.    </w:t>
      </w:r>
      <w:r>
        <w:rPr>
          <w:sz w:val="22"/>
        </w:rPr>
        <w:t xml:space="preserve">Each of ENA and TEH is interested in acquiring, owning, operating, administering, maintaining, modifying, financing, disposing of and otherwise dealing with </w:t>
      </w:r>
      <w:r>
        <w:rPr>
          <w:b/>
          <w:sz w:val="22"/>
          <w:u w:val="double"/>
        </w:rPr>
        <w:t>(i)</w:t>
      </w:r>
      <w:r>
        <w:rPr>
          <w:sz w:val="22"/>
        </w:rPr>
        <w:t xml:space="preserve"> one </w:t>
      </w:r>
      <w:r>
        <w:rPr>
          <w:strike/>
          <w:sz w:val="22"/>
        </w:rPr>
        <w:t>(1)</w:t>
      </w:r>
      <w:r>
        <w:rPr>
          <w:sz w:val="22"/>
        </w:rPr>
        <w:t xml:space="preserve"> LM6000 Enhanced Sprint dual-fuel combustion turbine generator set (the </w:t>
      </w:r>
      <w:r>
        <w:rPr>
          <w:b/>
          <w:sz w:val="22"/>
          <w:u w:val="double"/>
        </w:rPr>
        <w:t>“Turbine”) and (ii) one generator step-up (13.8kV x 115kV/230kV) transformer identified as LNL-9517-1 (the “Transformer”) (the Turbine and the Transformer being collectively referred to herein as the</w:t>
      </w:r>
      <w:r>
        <w:rPr>
          <w:sz w:val="22"/>
        </w:rPr>
        <w:t xml:space="preserve"> “</w:t>
      </w:r>
      <w:r>
        <w:rPr>
          <w:sz w:val="22"/>
          <w:u w:val="single"/>
        </w:rPr>
        <w:t>Subject Unit</w:t>
      </w:r>
      <w:r>
        <w:rPr>
          <w:sz w:val="22"/>
        </w:rPr>
        <w:t xml:space="preserve">”).    For such purposes, ENA organized, and is the sole member of, CA Energy Development </w:t>
      </w:r>
      <w:r>
        <w:rPr>
          <w:strike/>
          <w:sz w:val="22"/>
        </w:rPr>
        <w:t>I</w:t>
      </w:r>
      <w:r>
        <w:rPr>
          <w:sz w:val="22"/>
        </w:rPr>
        <w:t xml:space="preserve"> </w:t>
      </w:r>
      <w:r>
        <w:rPr>
          <w:b/>
          <w:sz w:val="22"/>
          <w:u w:val="double"/>
        </w:rPr>
        <w:t>II</w:t>
      </w:r>
      <w:r>
        <w:rPr>
          <w:sz w:val="22"/>
        </w:rPr>
        <w:t>,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 xml:space="preserve">In consideration for the execution and delivery by the LLC of a demand promissory note </w:t>
      </w:r>
      <w:r>
        <w:rPr>
          <w:b/>
          <w:sz w:val="22"/>
          <w:u w:val="double"/>
        </w:rPr>
        <w:t>(the “Turbine Promissory Note”)</w:t>
      </w:r>
      <w:r>
        <w:rPr>
          <w:sz w:val="22"/>
        </w:rPr>
        <w:t xml:space="preserve"> payable to the order of ENA in the principal amount of Sixteen Million One Hundred Thousand and No/100 Dollars ($16,100,000.00) (the </w:t>
      </w:r>
      <w:r>
        <w:rPr>
          <w:strike/>
          <w:sz w:val="22"/>
        </w:rPr>
        <w:t>“Purchase</w:t>
      </w:r>
      <w:r>
        <w:rPr>
          <w:b/>
          <w:sz w:val="22"/>
          <w:u w:val="double"/>
        </w:rPr>
        <w:t>“Turbine Purchase</w:t>
      </w:r>
      <w:r>
        <w:rPr>
          <w:sz w:val="22"/>
          <w:u w:val="single"/>
        </w:rPr>
        <w:t xml:space="preserv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substantially the same form as the agreement attached hereto as </w:t>
      </w:r>
      <w:r>
        <w:rPr>
          <w:sz w:val="22"/>
          <w:u w:val="single"/>
        </w:rPr>
        <w:t>Exhibit A</w:t>
      </w:r>
      <w:r>
        <w:rPr>
          <w:sz w:val="22"/>
        </w:rPr>
        <w:t>.</w:t>
      </w:r>
    </w:p>
    <w:p>
      <w:pPr>
        <w:pStyle w:val="Normal"/>
        <w:bidi w:val="0"/>
        <w:ind w:firstLine="720"/>
        <w:jc w:val="both"/>
        <w:rPr>
          <w:sz w:val="22"/>
        </w:rPr>
      </w:pPr>
      <w:r>
        <w:rPr>
          <w:sz w:val="22"/>
        </w:rPr>
      </w:r>
    </w:p>
    <w:p>
      <w:pPr>
        <w:pStyle w:val="Normal"/>
        <w:bidi w:val="0"/>
        <w:ind w:firstLine="720"/>
        <w:jc w:val="both"/>
        <w:rPr>
          <w:b/>
          <w:sz w:val="22"/>
          <w:u w:val="double"/>
        </w:rPr>
      </w:pPr>
      <w:r>
        <w:rPr>
          <w:b/>
          <w:sz w:val="22"/>
        </w:rPr>
        <w:tab/>
        <w:t>(b)</w:t>
        <w:tab/>
      </w:r>
      <w:r>
        <w:rPr>
          <w:b/>
          <w:sz w:val="22"/>
          <w:u w:val="double"/>
        </w:rPr>
        <w:t>In consideration for the execution and delivery by the LLC of a demand promissory note (the “Transformer Promissory Note’) payable to the order of ENA in the principal amount of Six Hundred Eighty-Five Thousand and No/100 Dollars ($685,000.00) (the “Transformer Purchase Price”), ENA shall execute and deliver, and shall cause the LLC to execute and deliver, an assignment and assumption agreement (the “Assignment”) substantially in the form attached hereto as Exhibit B, whereby ENA assigns to the LLC, and the LLC assumes, certain rights and obligations under that certain Agreement dated effective as of June 30, 2000 (the “Master Agreement”) by and among Westdeutsche Landesbank Girozentrale, New York Branch, as purchaser, ENA, as agent, and ABB Power T &amp; D Company, as seller (“ABB”), associated with the purchase of the Transformer.</w:t>
      </w:r>
    </w:p>
    <w:p>
      <w:pPr>
        <w:pStyle w:val="Normal"/>
        <w:bidi w:val="0"/>
        <w:ind w:firstLine="720"/>
        <w:jc w:val="both"/>
        <w:rPr>
          <w:b/>
          <w:sz w:val="22"/>
          <w:u w:val="double"/>
        </w:rPr>
      </w:pPr>
      <w:r>
        <w:rPr>
          <w:b/>
          <w:sz w:val="22"/>
          <w:u w:val="double"/>
        </w:rPr>
      </w:r>
    </w:p>
    <w:p>
      <w:pPr>
        <w:pStyle w:val="Normal"/>
        <w:bidi w:val="0"/>
        <w:ind w:firstLine="720"/>
        <w:jc w:val="both"/>
        <w:rPr>
          <w:sz w:val="22"/>
        </w:rPr>
      </w:pPr>
      <w:r>
        <w:rPr>
          <w:sz w:val="22"/>
        </w:rPr>
        <w:tab/>
      </w:r>
      <w:r>
        <w:rPr>
          <w:b/>
          <w:sz w:val="22"/>
          <w:u w:val="double"/>
        </w:rPr>
        <w:t>(c)</w:t>
      </w:r>
      <w:r>
        <w:rPr>
          <w:sz w:val="22"/>
        </w:rPr>
        <w:tab/>
        <w:t>TEH shall acquire, and ENA shall cause the LLC to issue to TEH, membership interests in the LLC (“</w:t>
      </w:r>
      <w:r>
        <w:rPr>
          <w:sz w:val="22"/>
          <w:u w:val="single"/>
        </w:rPr>
        <w:t>Membership Interests</w:t>
      </w:r>
      <w:r>
        <w:rPr>
          <w:sz w:val="22"/>
        </w:rPr>
        <w:t xml:space="preserve">”) representing 80% of the equity in the LLC (the “TEH </w:t>
      </w:r>
      <w:r>
        <w:rPr>
          <w:sz w:val="22"/>
          <w:u w:val="single"/>
        </w:rPr>
        <w:t>Membership Interests</w:t>
      </w:r>
      <w:r>
        <w:rPr>
          <w:sz w:val="22"/>
        </w:rPr>
        <w:t>”) in exchange for a contribution to the capital of the LLC by TEH in the amount of Eight Hundred and No/100 Dollars ($800.00) cash.</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(c)</w:t>
      </w:r>
      <w:r>
        <w:rPr>
          <w:b/>
          <w:sz w:val="22"/>
          <w:u w:val="double"/>
        </w:rPr>
        <w:t>(d)</w:t>
      </w:r>
      <w:r>
        <w:rPr>
          <w:sz w:val="22"/>
        </w:rPr>
        <w:tab/>
        <w:t>Simultaneously with the acquisition by TEH of the TEH Membership Interests, ENA and TEH shall execute and deliver the First Amended and Restated Limited Liability Company Agreement of the LLC (the “</w:t>
      </w:r>
      <w:r>
        <w:rPr>
          <w:sz w:val="22"/>
          <w:u w:val="single"/>
        </w:rPr>
        <w:t>LLC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(d)</w:t>
      </w:r>
      <w:r>
        <w:rPr>
          <w:b/>
          <w:sz w:val="22"/>
          <w:u w:val="double"/>
        </w:rPr>
        <w:t>(e)</w:t>
      </w:r>
      <w:r>
        <w:rPr>
          <w:sz w:val="22"/>
        </w:rPr>
        <w:tab/>
        <w:t xml:space="preserve">Simultaneously with the acquisition by TEH of the TEH Membership Interests, TEH shall extend a loan to the LLC in the amount of the </w:t>
      </w:r>
      <w:r>
        <w:rPr>
          <w:b/>
          <w:sz w:val="22"/>
          <w:u w:val="double"/>
        </w:rPr>
        <w:t>sum of the Turbine Purchase Price and the Transformer</w:t>
      </w:r>
      <w:r>
        <w:rPr>
          <w:sz w:val="22"/>
        </w:rPr>
        <w:t xml:space="preserve"> Purchase Price, in consideration for the execution and delivery by the LLC of a promissory note payable to the order of TEH in the principal amount of the </w:t>
      </w:r>
      <w:r>
        <w:rPr>
          <w:b/>
          <w:sz w:val="22"/>
          <w:u w:val="double"/>
        </w:rPr>
        <w:t>sum of the Turbine Purchase Price and the Transformer</w:t>
      </w:r>
      <w:r>
        <w:rPr>
          <w:sz w:val="22"/>
        </w:rPr>
        <w:t xml:space="preserv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(e)</w:t>
      </w:r>
      <w:r>
        <w:rPr>
          <w:b/>
          <w:sz w:val="22"/>
          <w:u w:val="double"/>
        </w:rPr>
        <w:t>(f)</w:t>
      </w:r>
      <w:r>
        <w:rPr>
          <w:sz w:val="22"/>
        </w:rPr>
        <w:tab/>
        <w:t xml:space="preserve">Immediately upon the LLC’s receipt of loan proceeds from TEH, each of ENA and TEH shall cause the LLC to repay in its entirety the </w:t>
      </w:r>
      <w:r>
        <w:rPr>
          <w:strike/>
          <w:sz w:val="22"/>
        </w:rPr>
        <w:t>demand promissory note</w:t>
      </w:r>
      <w:r>
        <w:rPr>
          <w:sz w:val="22"/>
        </w:rPr>
        <w:t xml:space="preserve"> </w:t>
      </w:r>
      <w:r>
        <w:rPr>
          <w:b/>
          <w:sz w:val="22"/>
          <w:u w:val="double"/>
        </w:rPr>
        <w:t>Turbine Promissory Note and the Transformer Promissory Note</w:t>
      </w:r>
      <w:r>
        <w:rPr>
          <w:sz w:val="22"/>
        </w:rPr>
        <w:t xml:space="preserve"> previously issued by the LLC to ENA.    </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(f)</w:t>
      </w:r>
      <w:r>
        <w:rPr>
          <w:b/>
          <w:sz w:val="22"/>
          <w:u w:val="double"/>
        </w:rPr>
        <w:t>(g)</w:t>
      </w:r>
      <w:r>
        <w:rPr>
          <w:sz w:val="22"/>
        </w:rPr>
        <w:tab/>
        <w:t xml:space="preserve">TEH shall have received a written acknowledgement and confirmation from GE in the form attached hereto as </w:t>
      </w:r>
      <w:r>
        <w:rPr>
          <w:sz w:val="22"/>
          <w:u w:val="single"/>
        </w:rPr>
        <w:t xml:space="preserve">Exhibit </w:t>
      </w:r>
      <w:r>
        <w:rPr>
          <w:strike/>
          <w:sz w:val="22"/>
          <w:u w:val="single"/>
        </w:rPr>
        <w:t>B</w:t>
      </w:r>
      <w:r>
        <w:rPr>
          <w:sz w:val="22"/>
          <w:u w:val="single"/>
        </w:rPr>
        <w:t xml:space="preserve"> </w:t>
      </w:r>
      <w:r>
        <w:rPr>
          <w:b/>
          <w:sz w:val="22"/>
          <w:u w:val="double"/>
        </w:rPr>
        <w:t>C</w:t>
      </w:r>
      <w:r>
        <w:rPr>
          <w:sz w:val="22"/>
        </w:rPr>
        <w:t>.</w:t>
      </w:r>
    </w:p>
    <w:p>
      <w:pPr>
        <w:pStyle w:val="Normal"/>
        <w:bidi w:val="0"/>
        <w:ind w:firstLine="720"/>
        <w:jc w:val="both"/>
        <w:rPr>
          <w:sz w:val="22"/>
        </w:rPr>
      </w:pPr>
      <w:r>
        <w:rPr>
          <w:sz w:val="22"/>
        </w:rPr>
      </w:r>
    </w:p>
    <w:p>
      <w:pPr>
        <w:pStyle w:val="Normal"/>
        <w:bidi w:val="0"/>
        <w:ind w:firstLine="720"/>
        <w:jc w:val="both"/>
        <w:rPr>
          <w:sz w:val="22"/>
        </w:rPr>
      </w:pPr>
      <w:r>
        <w:rPr>
          <w:b/>
          <w:sz w:val="22"/>
        </w:rPr>
        <w:tab/>
        <w:t>[</w:t>
      </w:r>
      <w:r>
        <w:rPr>
          <w:b/>
          <w:strike/>
          <w:sz w:val="22"/>
        </w:rPr>
        <w:t>(g)</w:t>
      </w:r>
      <w:r>
        <w:rPr>
          <w:b/>
          <w:sz w:val="22"/>
          <w:u w:val="double"/>
        </w:rPr>
        <w:t>(h)</w:t>
      </w:r>
      <w:r>
        <w:rPr>
          <w:b/>
          <w:sz w:val="22"/>
        </w:rPr>
        <w:tab/>
      </w:r>
      <w:r>
        <w:rPr>
          <w:sz w:val="22"/>
        </w:rPr>
        <w:t xml:space="preserve">TEH shall deliver to ENA a Guaranty Agreement executed by _____________ substantially in the form attached here as </w:t>
      </w:r>
      <w:r>
        <w:rPr>
          <w:sz w:val="22"/>
          <w:u w:val="single"/>
        </w:rPr>
        <w:t xml:space="preserve">Exhibit </w:t>
      </w:r>
      <w:r>
        <w:rPr>
          <w:strike/>
          <w:sz w:val="22"/>
          <w:u w:val="single"/>
        </w:rPr>
        <w:t>C</w:t>
      </w:r>
      <w:r>
        <w:rPr>
          <w:sz w:val="22"/>
          <w:u w:val="single"/>
        </w:rPr>
        <w:t xml:space="preserve"> </w:t>
      </w:r>
      <w:r>
        <w:rPr>
          <w:b/>
          <w:sz w:val="22"/>
          <w:u w:val="double"/>
        </w:rPr>
        <w:t>D</w:t>
      </w:r>
      <w:r>
        <w:rPr>
          <w:sz w:val="22"/>
        </w:rPr>
        <w:t xml:space="preserve">, pursuant to which the guarantor guarantees payment and performance of the obligations of TEH pursuant to this Agreement.]    </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 xml:space="preserve">ENA agrees to be responsible for, and to hold TEH and the LLC harmless from and against, </w:t>
      </w:r>
      <w:r>
        <w:rPr>
          <w:b/>
          <w:sz w:val="22"/>
          <w:u w:val="double"/>
        </w:rPr>
        <w:t>(i)</w:t>
      </w:r>
      <w:r>
        <w:rPr>
          <w:sz w:val="22"/>
        </w:rPr>
        <w:t xml:space="preserve"> payment of an amount equal to $1,829,000.00 due to GE on January 15, 2001 in connection with the </w:t>
      </w:r>
      <w:r>
        <w:rPr>
          <w:strike/>
          <w:sz w:val="22"/>
        </w:rPr>
        <w:t>Subject Unit.</w:t>
      </w:r>
      <w:r>
        <w:rPr>
          <w:sz w:val="22"/>
        </w:rPr>
        <w:t xml:space="preserve"> </w:t>
      </w:r>
      <w:r>
        <w:rPr>
          <w:b/>
          <w:sz w:val="22"/>
          <w:u w:val="double"/>
        </w:rPr>
        <w:t>Turbine, and (ii) payment of an amount equal to $___________ due to ABB on ___________, 2001 in connection with the Transformer.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 xml:space="preserve">TEH agrees to be responsible for, and to hold ENA and the LLC harmless from and against, payment of (i) any and all amounts due and payable to the vendor of the </w:t>
      </w:r>
      <w:r>
        <w:rPr>
          <w:strike/>
          <w:sz w:val="22"/>
        </w:rPr>
        <w:t>Subject Unit</w:t>
      </w:r>
      <w:r>
        <w:rPr>
          <w:sz w:val="22"/>
        </w:rPr>
        <w:t xml:space="preserve"> </w:t>
      </w:r>
      <w:r>
        <w:rPr>
          <w:b/>
          <w:sz w:val="22"/>
          <w:u w:val="double"/>
        </w:rPr>
        <w:t>Turbine</w:t>
      </w:r>
      <w:r>
        <w:rPr>
          <w:sz w:val="22"/>
        </w:rPr>
        <w:t xml:space="preserve"> after the closing of the Transaction, including, without limitation, any change orders affecting the </w:t>
      </w:r>
      <w:r>
        <w:rPr>
          <w:strike/>
          <w:sz w:val="22"/>
        </w:rPr>
        <w:t>Subject Unit</w:t>
      </w:r>
      <w:r>
        <w:rPr>
          <w:sz w:val="22"/>
        </w:rPr>
        <w:t xml:space="preserve"> </w:t>
      </w:r>
      <w:r>
        <w:rPr>
          <w:b/>
          <w:sz w:val="22"/>
          <w:u w:val="double"/>
        </w:rPr>
        <w:t>Turbine</w:t>
      </w:r>
      <w:r>
        <w:rPr>
          <w:sz w:val="22"/>
        </w:rPr>
        <w:t xml:space="preserve">, or any amendments, revisions, modifications or supplements to, or assignments or transfers of, the Facility Agreement or any of the foregoing actions with respect to the </w:t>
      </w:r>
      <w:r>
        <w:rPr>
          <w:strike/>
          <w:sz w:val="22"/>
        </w:rPr>
        <w:t>Subject Unit</w:t>
      </w:r>
      <w:r>
        <w:rPr>
          <w:sz w:val="22"/>
        </w:rPr>
        <w:t xml:space="preserve"> </w:t>
      </w:r>
      <w:r>
        <w:rPr>
          <w:b/>
          <w:sz w:val="22"/>
          <w:u w:val="double"/>
        </w:rPr>
        <w:t>Turbine</w:t>
      </w:r>
      <w:r>
        <w:rPr>
          <w:sz w:val="22"/>
        </w:rPr>
        <w:t xml:space="preserve">, but excluding payment of the amount for which ENA is responsible pursuant to Section 3(a) hereof, and (ii) any and all sales, transfer, use and other taxes which might arise in connection with the sale, transfer, assignment or ownership of the </w:t>
      </w:r>
      <w:r>
        <w:rPr>
          <w:strike/>
          <w:sz w:val="22"/>
        </w:rPr>
        <w:t>Subject Unit.</w:t>
      </w:r>
      <w:r>
        <w:rPr>
          <w:sz w:val="22"/>
        </w:rPr>
        <w:t xml:space="preserve"> </w:t>
      </w:r>
      <w:r>
        <w:rPr>
          <w:b/>
          <w:sz w:val="22"/>
          <w:u w:val="double"/>
        </w:rPr>
        <w:t>Turbine.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u w:val="double"/>
        </w:rPr>
      </w:pPr>
      <w:r>
        <w:rPr>
          <w:b/>
          <w:sz w:val="22"/>
        </w:rPr>
        <w:tab/>
      </w:r>
      <w:r>
        <w:rPr>
          <w:b/>
          <w:strike/>
          <w:sz w:val="22"/>
        </w:rPr>
        <w:t>(c)</w:t>
      </w:r>
      <w:r>
        <w:rPr>
          <w:b/>
          <w:sz w:val="22"/>
          <w:u w:val="double"/>
        </w:rPr>
        <w:t>(c)</w:t>
      </w:r>
      <w:r>
        <w:rPr>
          <w:sz w:val="22"/>
        </w:rPr>
        <w:tab/>
      </w:r>
      <w:r>
        <w:rPr>
          <w:b/>
          <w:sz w:val="22"/>
          <w:u w:val="double"/>
        </w:rPr>
        <w:t>TEH agrees to be responsible for, and to hold ENA and the LLC harmless from and against, payment of (i) any and all obligations associated with the Transformer assumed by the LLC pursuant to the Assignment, including, without limitation, amounts due and payable to the vendor of the Transformer after closing of the Transaction associated with any change orders affecting the Transformer, or any amendments, revisions, modifications or supplements to, or assignments or transfers of, the rights under the Master Agreement insofar as it pertains to the Transformer, or any of the foregoing actions with respect to the Transformer, but excluding payment of the amount for which ENA is responsible pursuant to Section 3(a) hereof, and (ii) any and all sales, transfer, use and other taxes which might arise in connection with the sale, transfer, assignment or ownership of the Transformer.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b/>
          <w:sz w:val="22"/>
          <w:u w:val="double"/>
        </w:rPr>
      </w:r>
    </w:p>
    <w:p>
      <w:pPr>
        <w:pStyle w:val="Normal"/>
        <w:bidi w:val="0"/>
        <w:ind w:firstLine="720"/>
        <w:jc w:val="both"/>
        <w:rPr>
          <w:sz w:val="22"/>
        </w:rPr>
      </w:pPr>
      <w:r>
        <w:rPr>
          <w:sz w:val="22"/>
        </w:rPr>
        <w:tab/>
      </w:r>
      <w:r>
        <w:rPr>
          <w:b/>
          <w:sz w:val="22"/>
          <w:u w:val="double"/>
        </w:rPr>
        <w:t>(d)</w:t>
      </w:r>
      <w:r>
        <w:rPr>
          <w:sz w:val="22"/>
        </w:rPr>
        <w:tab/>
        <w:t>TEH shall have the right to purchase the remaining Membership Interests in the LLC owned by ENA for the sum of $200.00 (the “</w:t>
      </w:r>
      <w:r>
        <w:rPr>
          <w:sz w:val="22"/>
          <w:u w:val="single"/>
        </w:rPr>
        <w:t>Call Right</w:t>
      </w:r>
      <w:r>
        <w:rPr>
          <w:sz w:val="22"/>
        </w:rPr>
        <w:t xml:space="preserve">”) at any time following (i) the point at which the </w:t>
      </w:r>
      <w:r>
        <w:rPr>
          <w:strike/>
          <w:sz w:val="22"/>
        </w:rPr>
        <w:t>Subject Unit</w:t>
      </w:r>
      <w:r>
        <w:rPr>
          <w:sz w:val="22"/>
        </w:rPr>
        <w:t xml:space="preserve"> </w:t>
      </w:r>
      <w:r>
        <w:rPr>
          <w:b/>
          <w:sz w:val="22"/>
          <w:u w:val="double"/>
        </w:rPr>
        <w:t>last of the Turbine or the Transformer</w:t>
      </w:r>
      <w:r>
        <w:rPr>
          <w:sz w:val="22"/>
        </w:rPr>
        <w:t xml:space="preserve"> achieves Commercial Operation</w:t>
      </w:r>
      <w:r>
        <w:rPr>
          <w:strike/>
          <w:sz w:val="22"/>
        </w:rPr>
        <w:t>, or</w:t>
      </w:r>
      <w:r>
        <w:rPr>
          <w:sz w:val="22"/>
        </w:rPr>
        <w:t xml:space="preserve"> </w:t>
      </w:r>
      <w:r>
        <w:rPr>
          <w:b/>
          <w:sz w:val="22"/>
          <w:u w:val="double"/>
        </w:rPr>
        <w:t>(“Project Completion”),</w:t>
      </w:r>
      <w:r>
        <w:rPr>
          <w:sz w:val="22"/>
        </w:rPr>
        <w:t xml:space="preserve"> (ii) the breach of the Facility Agreement </w:t>
      </w:r>
      <w:r>
        <w:rPr>
          <w:b/>
          <w:sz w:val="22"/>
          <w:u w:val="double"/>
        </w:rPr>
        <w:t>by any party thereto, or (iii) the breach of the Master Agreement insofar as it pertains to the Transformer</w:t>
      </w:r>
      <w:r>
        <w:rPr>
          <w:sz w:val="22"/>
        </w:rPr>
        <w:t xml:space="preserve"> by any party thereto.    In addition, if TEH fails to exercise its Call Right, ENA shall have the right to require TEH to purchase the remaining Membership Interests in the LLC owned by ENA for the sum of $200.00 (the “</w:t>
      </w:r>
      <w:r>
        <w:rPr>
          <w:sz w:val="22"/>
          <w:u w:val="single"/>
        </w:rPr>
        <w:t>Put Right</w:t>
      </w:r>
      <w:r>
        <w:rPr>
          <w:sz w:val="22"/>
        </w:rPr>
        <w:t xml:space="preserve">”) at any time following </w:t>
      </w:r>
      <w:r>
        <w:rPr>
          <w:strike/>
          <w:sz w:val="22"/>
        </w:rPr>
        <w:t>the point at which the Subject Unit achieves Commercial Operation</w:t>
      </w:r>
      <w:r>
        <w:rPr>
          <w:sz w:val="22"/>
        </w:rPr>
        <w:t xml:space="preserve"> </w:t>
      </w:r>
      <w:r>
        <w:rPr>
          <w:b/>
          <w:sz w:val="22"/>
          <w:u w:val="double"/>
        </w:rPr>
        <w:t>Project Completion</w:t>
      </w:r>
      <w:r>
        <w:rPr>
          <w:sz w:val="22"/>
        </w:rPr>
        <w: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sz w:val="22"/>
        </w:rPr>
      </w:pPr>
      <w:r>
        <w:rPr>
          <w:sz w:val="22"/>
        </w:rPr>
      </w:r>
    </w:p>
    <w:p>
      <w:pPr>
        <w:pStyle w:val="Normal"/>
        <w:bidi w:val="0"/>
        <w:ind w:firstLine="720"/>
        <w:jc w:val="both"/>
        <w:rPr>
          <w:b/>
          <w:sz w:val="22"/>
        </w:rPr>
      </w:pPr>
      <w:r>
        <w:rPr>
          <w:sz w:val="22"/>
        </w:rPr>
        <w:tab/>
      </w:r>
      <w:r>
        <w:rPr>
          <w:b/>
          <w:strike/>
          <w:sz w:val="22"/>
        </w:rPr>
        <w:t>(d)</w:t>
      </w:r>
      <w:r>
        <w:rPr>
          <w:b/>
          <w:sz w:val="22"/>
          <w:u w:val="double"/>
        </w:rPr>
        <w:t>(e)</w:t>
      </w:r>
      <w:r>
        <w:rPr>
          <w:b/>
          <w:sz w:val="22"/>
        </w:rPr>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b/>
          <w:sz w:val="22"/>
        </w:rPr>
      </w:pPr>
      <w:r>
        <w:rPr>
          <w:b/>
          <w:sz w:val="22"/>
        </w:rPr>
        <w:tab/>
      </w:r>
      <w:r>
        <w:rPr>
          <w:b/>
          <w:strike/>
          <w:sz w:val="22"/>
        </w:rPr>
        <w:t>(e)</w:t>
      </w:r>
      <w:r>
        <w:rPr>
          <w:b/>
          <w:sz w:val="22"/>
          <w:u w:val="double"/>
        </w:rPr>
        <w:t>(f)</w:t>
      </w:r>
      <w:r>
        <w:rPr>
          <w:b/>
          <w:sz w:val="22"/>
        </w:rPr>
        <w:tab/>
      </w:r>
      <w:r>
        <w:rPr>
          <w:sz w:val="22"/>
        </w:rPr>
        <w:t xml:space="preserve">ENA covenants and agrees that (i) ENA shall not, by act or omission, cause any breach of </w:t>
      </w:r>
      <w:r>
        <w:rPr>
          <w:b/>
          <w:sz w:val="22"/>
          <w:u w:val="double"/>
        </w:rPr>
        <w:t>(A)</w:t>
      </w:r>
      <w:r>
        <w:rPr>
          <w:sz w:val="22"/>
        </w:rPr>
        <w:t xml:space="preserve"> the Facility Agreement</w:t>
      </w:r>
      <w:r>
        <w:rPr>
          <w:b/>
          <w:sz w:val="22"/>
          <w:u w:val="double"/>
        </w:rPr>
        <w:t>, (b) the Assignment, or (B) the Master Agreement insofar as it pertains to the Transformer</w:t>
      </w:r>
      <w:r>
        <w:rPr>
          <w:sz w:val="22"/>
        </w:rPr>
        <w:t xml:space="preserve">; and (ii) following closing of the Transaction, ENA will deliver to TEH copies of all correspondence which it receives from any entity, including without limitation GE </w:t>
      </w:r>
      <w:r>
        <w:rPr>
          <w:b/>
          <w:sz w:val="22"/>
          <w:u w:val="double"/>
        </w:rPr>
        <w:t>or ABB</w:t>
      </w:r>
      <w:r>
        <w:rPr>
          <w:sz w:val="22"/>
        </w:rPr>
        <w:t xml:space="preserve">, in connection with the Subject Unit </w:t>
      </w:r>
      <w:r>
        <w:rPr>
          <w:strike/>
          <w:sz w:val="22"/>
        </w:rPr>
        <w:t>or</w:t>
      </w:r>
      <w:r>
        <w:rPr>
          <w:b/>
          <w:sz w:val="22"/>
          <w:u w:val="double"/>
        </w:rPr>
        <w:t>,</w:t>
      </w:r>
      <w:r>
        <w:rPr>
          <w:sz w:val="22"/>
        </w:rPr>
        <w:t xml:space="preserve"> the Facility Agreement</w:t>
      </w:r>
      <w:r>
        <w:rPr>
          <w:b/>
          <w:sz w:val="22"/>
          <w:u w:val="double"/>
        </w:rPr>
        <w:t>, the Assignment or the Master Agreement insofar as it pertains to the Transformer</w:t>
      </w:r>
      <w:r>
        <w:rPr>
          <w:sz w:val="22"/>
        </w:rPr>
        <w:t>.</w:t>
      </w:r>
    </w:p>
    <w:p>
      <w:pPr>
        <w:pStyle w:val="Normal"/>
        <w:bidi w:val="0"/>
        <w:ind w:firstLine="720"/>
        <w:jc w:val="both"/>
        <w:rPr>
          <w:sz w:val="22"/>
        </w:rPr>
      </w:pPr>
      <w:r>
        <w:rPr>
          <w:sz w:val="22"/>
        </w:rPr>
      </w:r>
    </w:p>
    <w:p>
      <w:pPr>
        <w:pStyle w:val="Normal"/>
        <w:bidi w:val="0"/>
        <w:ind w:firstLine="720"/>
        <w:jc w:val="both"/>
        <w:rPr>
          <w:sz w:val="22"/>
        </w:rPr>
      </w:pPr>
      <w:r>
        <w:rPr>
          <w:b/>
          <w:sz w:val="22"/>
        </w:rPr>
        <w:tab/>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w:t>
      </w:r>
      <w:r>
        <w:rPr>
          <w:strike/>
          <w:sz w:val="22"/>
        </w:rPr>
        <w:t>on which the Subject Unit achieves Commercial Operation</w:t>
      </w:r>
      <w:r>
        <w:rPr>
          <w:sz w:val="22"/>
        </w:rPr>
        <w:t xml:space="preserve"> </w:t>
      </w:r>
      <w:r>
        <w:rPr>
          <w:b/>
          <w:sz w:val="22"/>
          <w:u w:val="double"/>
        </w:rPr>
        <w:t>of Project Completion</w:t>
      </w:r>
      <w:r>
        <w:rPr>
          <w:sz w:val="22"/>
        </w:rPr>
        <w:t>. 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 xml:space="preserve">For a period beginning on the date of this Agreement and ending on the date </w:t>
      </w:r>
      <w:r>
        <w:rPr>
          <w:strike/>
          <w:sz w:val="22"/>
        </w:rPr>
        <w:t>on which the Subject Unit achieves Commercial Operation</w:t>
      </w:r>
      <w:r>
        <w:rPr>
          <w:sz w:val="22"/>
        </w:rPr>
        <w:t xml:space="preserve"> </w:t>
      </w:r>
      <w:r>
        <w:rPr>
          <w:b/>
          <w:sz w:val="22"/>
          <w:u w:val="double"/>
        </w:rPr>
        <w:t>of Project Completion</w:t>
      </w:r>
      <w:r>
        <w:rPr>
          <w:sz w:val="22"/>
        </w:rPr>
        <w:t>,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xml:space="preserve">”) which representatives agree to be bound by the terms hereof </w:t>
      </w:r>
      <w:r>
        <w:rPr>
          <w:strike/>
          <w:sz w:val="22"/>
        </w:rPr>
        <w:t>and</w:t>
      </w:r>
      <w:r>
        <w:rPr>
          <w:b/>
          <w:sz w:val="22"/>
          <w:u w:val="double"/>
        </w:rPr>
        <w:t>,</w:t>
      </w:r>
      <w:r>
        <w:rPr>
          <w:sz w:val="22"/>
        </w:rPr>
        <w:t xml:space="preserve"> (ii) to GE in connection with the performance of or compliance with the Facility Agreement or the obtaining of any consent, acknowledgement or confirmation from GE relating to the Facility Agreement</w:t>
      </w:r>
      <w:r>
        <w:rPr>
          <w:b/>
          <w:sz w:val="22"/>
          <w:u w:val="double"/>
        </w:rPr>
        <w:t>, or (iii) to ABB in connection with the performance of or compliance with the Assignment or the Master Agreement or the obtaining of any consent, acknowledgment or confirmation from ABB relating to the Assignment or the Master Agreement</w:t>
      </w:r>
      <w:r>
        <w:rPr>
          <w:sz w:val="22"/>
        </w:rPr>
        <w: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that (i) the Facility Agreement, when executed and delivered by the parties thereto, will constitute the legal, valid and binding agreement of </w:t>
      </w:r>
      <w:r>
        <w:rPr>
          <w:strike/>
          <w:sz w:val="22"/>
        </w:rPr>
        <w:t>both of the parties thereto</w:t>
      </w:r>
      <w:r>
        <w:rPr>
          <w:sz w:val="22"/>
        </w:rPr>
        <w:t xml:space="preserve"> </w:t>
      </w:r>
      <w:r>
        <w:rPr>
          <w:b/>
          <w:sz w:val="22"/>
          <w:u w:val="double"/>
        </w:rPr>
        <w:t>the LLC and, to ENA’s knowledge, of GE</w:t>
      </w:r>
      <w:r>
        <w:rPr>
          <w:sz w:val="22"/>
        </w:rPr>
        <w:t xml:space="preserve">; (ii) the copy of the Facility Agreement attached hereto as </w:t>
      </w:r>
      <w:r>
        <w:rPr>
          <w:sz w:val="22"/>
          <w:u w:val="single"/>
        </w:rPr>
        <w:t>Exhibit A</w:t>
      </w:r>
      <w:r>
        <w:rPr>
          <w:sz w:val="22"/>
        </w:rPr>
        <w:t xml:space="preserve"> is complete, true and correct in all material respects, and as of the date of closing will not have been amended, revised, assigned, transferred, conveyed or otherwise modified and no change orders with respect thereto will have been agreed to or issued; </w:t>
      </w:r>
      <w:r>
        <w:rPr>
          <w:strike/>
          <w:sz w:val="22"/>
        </w:rPr>
        <w:t>and</w:t>
      </w:r>
      <w:r>
        <w:rPr>
          <w:sz w:val="22"/>
        </w:rPr>
        <w:t>(iii) to the best of ENA’s knowledge, neither the LLC nor GE is in breach of any of the terms of the Facility Agreement, and ENA knows of no facts which, or which with the passage of time, may give rise to a breach of the Facility Agreement</w:t>
      </w:r>
      <w:r>
        <w:rPr>
          <w:b/>
          <w:sz w:val="22"/>
          <w:u w:val="double"/>
        </w:rPr>
        <w:t>; (iv) the Master Agreement constitutes the legal, valid and binding agreement of ENA and, to ENA’s knowledge, of the other parties thereto, including ABB; (v) the copy of the Master Agreement attached hereto as Exhibit E</w:t>
      </w:r>
      <w:r>
        <w:rPr>
          <w:sz w:val="22"/>
        </w:rPr>
        <w:t xml:space="preserve"> </w:t>
      </w:r>
      <w:r>
        <w:rPr>
          <w:b/>
          <w:sz w:val="22"/>
          <w:u w:val="double"/>
        </w:rPr>
        <w:t>is complete, true and correct in all material respects, and as of the date of closing will not have been amended, revised, assigned (other than pursuant to the Assignment), transferred, conveyed or otherwise modified and no change orders with respect thereto will have been agreed to or issued, in each case insofar as the Master Agreement pertains to the Transformer; and (vi) to the best of ENA’s knowledge, neither ENA nor any other party thereto, including ABB, is in breach of any of the terms of the Master Agreement insofar as it pertains to the Transformer, and ENA knows of no facts which, or which with the passage of time, may give rise to a breach of the Master Agreement insofar as it pertains to the Transformer; (vii) the Assignment, when executed and delivered by the parties thereto, will constitute the legal, valid and binding agreement of both of the parties thereto; (viii) the copy of the Assignment attached hereto as Exhibit B</w:t>
      </w:r>
      <w:r>
        <w:rPr>
          <w:sz w:val="22"/>
        </w:rPr>
        <w:t xml:space="preserve"> </w:t>
      </w:r>
      <w:r>
        <w:rPr>
          <w:b/>
          <w:sz w:val="22"/>
          <w:u w:val="double"/>
        </w:rPr>
        <w:t>is complete, true and correct in all material respects, and as of the date of closing will not have been amended, revised, assigned, transferred, conveyed or otherwise modified and no change orders with respect thereto will have been agreed to or issued; and (ix) to the best of ENA’s knowledge, neither ENA nor the LLC is in breach of any of the terms of the Assignment, and ENA knows of no facts which, or which with the passage of time, may give rise to a breach of the Assignment</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(d)</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Since its formation, the LLC has engaged in no business, other than the Transaction </w:t>
      </w:r>
      <w:r>
        <w:rPr>
          <w:strike/>
          <w:sz w:val="22"/>
        </w:rPr>
        <w:t>and</w:t>
      </w:r>
      <w:r>
        <w:rPr>
          <w:b/>
          <w:sz w:val="22"/>
          <w:u w:val="double"/>
        </w:rPr>
        <w:t>,</w:t>
      </w:r>
      <w:r>
        <w:rPr>
          <w:sz w:val="22"/>
        </w:rPr>
        <w:t xml:space="preserve"> the Facility Agreement </w:t>
      </w:r>
      <w:r>
        <w:rPr>
          <w:b/>
          <w:sz w:val="22"/>
          <w:u w:val="double"/>
        </w:rPr>
        <w:t>and the Assignment</w:t>
      </w:r>
      <w:r>
        <w:rPr>
          <w:sz w:val="22"/>
        </w:rPr>
        <w: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w:t>
      </w:r>
      <w:r>
        <w:rPr>
          <w:b/>
          <w:sz w:val="22"/>
          <w:u w:val="double"/>
        </w:rPr>
        <w:t>, the Assignment</w:t>
      </w:r>
      <w:r>
        <w:rPr>
          <w:sz w:val="22"/>
        </w:rPr>
        <w:t xml:space="preserve"> and the promissory notes contemplated by Sections 2(a)</w:t>
      </w:r>
      <w:r>
        <w:rPr>
          <w:b/>
          <w:sz w:val="22"/>
          <w:u w:val="double"/>
        </w:rPr>
        <w:t>, 2(b)</w:t>
      </w:r>
      <w:r>
        <w:rPr>
          <w:sz w:val="22"/>
        </w:rPr>
        <w:t xml:space="preserve"> and </w:t>
      </w:r>
      <w:r>
        <w:rPr>
          <w:strike/>
          <w:sz w:val="22"/>
        </w:rPr>
        <w:t>2(d)</w:t>
      </w:r>
      <w:r>
        <w:rPr>
          <w:sz w:val="22"/>
        </w:rPr>
        <w:t xml:space="preserve"> </w:t>
      </w:r>
      <w:r>
        <w:rPr>
          <w:b/>
          <w:sz w:val="22"/>
          <w:u w:val="double"/>
        </w:rPr>
        <w:t>2(e)</w:t>
      </w:r>
      <w:r>
        <w:rPr>
          <w:sz w:val="22"/>
        </w:rPr>
        <w:t xml:space="preserve">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t xml:space="preserve">At closing, the LLC will own and hold good and valid title to all rights and interests of </w:t>
      </w:r>
      <w:r>
        <w:rPr>
          <w:b/>
          <w:sz w:val="22"/>
          <w:u w:val="double"/>
        </w:rPr>
        <w:t>(A)</w:t>
      </w:r>
      <w:r>
        <w:rPr>
          <w:sz w:val="22"/>
        </w:rPr>
        <w:t xml:space="preserve"> the “Purchaser” under the Facility Agreement </w:t>
      </w:r>
      <w:r>
        <w:rPr>
          <w:b/>
          <w:sz w:val="22"/>
          <w:u w:val="double"/>
        </w:rPr>
        <w:t>and (B) an “assignee” under the Master Agreement insofar as it pertains to the Transformer, in each case,</w:t>
      </w:r>
      <w:r>
        <w:rPr>
          <w:sz w:val="22"/>
        </w:rPr>
        <w:t xml:space="preserve"> free and clear of any security interests, liens, options, purchase rights or other encumbrances, and </w:t>
      </w:r>
      <w:r>
        <w:rPr>
          <w:b/>
          <w:sz w:val="22"/>
          <w:u w:val="double"/>
        </w:rPr>
        <w:t>the LLC</w:t>
      </w:r>
      <w:r>
        <w:rPr>
          <w:sz w:val="22"/>
        </w:rPr>
        <w:t xml:space="preserve"> will not have transferred, or entered any agreement to transfer, any of its rights, title and interests under the Facility Agreement</w:t>
      </w:r>
      <w:r>
        <w:rPr>
          <w:b/>
          <w:sz w:val="22"/>
          <w:u w:val="double"/>
        </w:rPr>
        <w:t>, the Assignment or the Master Agreement</w:t>
      </w:r>
      <w:r>
        <w:rPr>
          <w:sz w:val="22"/>
        </w:rPr>
        <w:t xml:space="preserve">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 xml:space="preserve">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w:t>
      </w:r>
      <w:r>
        <w:rPr>
          <w:strike/>
          <w:sz w:val="22"/>
        </w:rPr>
        <w:t>)</w:t>
      </w:r>
      <w:r>
        <w:rPr>
          <w:sz w:val="22"/>
        </w:rPr>
        <w:t xml:space="preserve"> </w:t>
      </w:r>
      <w:r>
        <w:rPr>
          <w:b/>
          <w:sz w:val="22"/>
          <w:u w:val="double"/>
        </w:rPr>
        <w:t>and the Assignment)</w:t>
      </w:r>
      <w:r>
        <w:rPr>
          <w:sz w:val="22"/>
        </w:rPr>
        <w:t xml:space="preserve">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w:t>
      </w:r>
      <w:r>
        <w:rPr>
          <w:sz w:val="22"/>
        </w:rPr>
        <w:tab/>
        <w:t>There is no Action pending, or to the knowledge of ENA threatened, relating to the Facility Agreement,</w:t>
      </w:r>
      <w:r>
        <w:rPr>
          <w:b/>
          <w:sz w:val="22"/>
          <w:u w:val="double"/>
        </w:rPr>
        <w:t xml:space="preserve"> the Assignment, the Master Agreement insofar as it pertains to the Transformer,</w:t>
      </w:r>
      <w:r>
        <w:rPr>
          <w:sz w:val="22"/>
        </w:rPr>
        <w:t xml:space="preserve">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(xii)</w:t>
      </w:r>
      <w:r>
        <w:rPr>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(xiii)</w:t>
      </w:r>
      <w:r>
        <w:rPr>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r>
        <w:rPr>
          <w:b/>
          <w:sz w:val="22"/>
          <w:u w:val="double"/>
        </w:rPr>
        <w:t>    ENA has not received from ABB any notice of delay or any request to extend any date of delivery or other performance by ABB under the Master Agreement.    ENA has furnished TEH copies of all notices received by ENA from ABB pursuant to the Master Agreement insofar as it pertains to the Transformer.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(xiv)</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w:t>
      </w:r>
      <w:r>
        <w:rPr>
          <w:b/>
          <w:sz w:val="22"/>
          <w:u w:val="double"/>
        </w:rPr>
        <w:t xml:space="preserve"> the Assignment, the Master Agreement insofar as it pertains to the Transformer,</w:t>
      </w:r>
      <w:r>
        <w:rPr>
          <w:sz w:val="22"/>
        </w:rPr>
        <w:t xml:space="preserve">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rPr>
        <w:t>11.</w:t>
        <w:tab/>
        <w:t xml:space="preserve">Limitation of </w:t>
      </w:r>
      <w:r>
        <w:rPr>
          <w:rStyle w:val="1"/>
          <w:b/>
          <w:strike/>
        </w:rPr>
        <w:t xml:space="preserve">liability. </w:t>
      </w:r>
      <w:r>
        <w:rPr>
          <w:rStyle w:val="1"/>
          <w:b/>
          <w:u w:val="double"/>
        </w:rPr>
        <w:t xml:space="preserve">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bidi w:val="0"/>
        <w:ind w:firstLine="720"/>
        <w:jc w:val="both"/>
        <w:rPr>
          <w:b/>
          <w:sz w:val="22"/>
          <w:u w:val="double"/>
        </w:rPr>
      </w:pPr>
      <w:r>
        <w:rPr>
          <w:sz w:val="22"/>
        </w:rPr>
        <w:tab/>
      </w:r>
      <w:r>
        <w:rPr>
          <w:b/>
          <w:strike/>
          <w:sz w:val="22"/>
        </w:rPr>
        <w:t>(a)</w:t>
      </w:r>
      <w:r>
        <w:rPr>
          <w:b/>
          <w:sz w:val="22"/>
          <w:u w:val="double"/>
        </w:rPr>
        <w:t>(a)</w:t>
      </w:r>
      <w:r>
        <w:rPr>
          <w:sz w:val="22"/>
        </w:rPr>
        <w:tab/>
      </w:r>
      <w:r>
        <w:rPr>
          <w:b/>
          <w:sz w:val="22"/>
          <w:u w:val="double"/>
        </w:rPr>
        <w:t xml:space="preserve">Notwithstanding anything herein to the contrary, in the event that ENA fails or is unable to execute and deliver at closing the Assignment as provided in Section 2(b), it is understood and agreed that (A) ENA shall have no liability to TEH and/or the LLC for any damages whatsoever as a result thereof, (B) the sole remedy of TEH as result thereof shall be to refrain from extending a loan to the LLC in the amount of the Transformer Purchase Price, and (C) the remainder of this Agreement shall remain in force and effect and shall be unaffected thereby, provided that (i) the Subject Unit shall include only the Turbine, (ii) the matters referred to in Section 2(b) shall be eliminated from the Transaction, (iii) the LLC shall not execute and deliver to ENA the Transformer Promissory Note, (iv) references to the Transformer Promissory Note and the Transformer Purchase Price in Sections 2(e) and 2(f) shall be eliminated, (v) the obligations of TEH in Section 3(c) shall be eliminated and have no further force and effect, (vi) Project Completion shall occur without regard to operation of the Transformer, (vii) the breach of the Master Agreement insofar as it pertains to the Transformer by any party thereto shall not entitle TEH to any rights under Section 3(d), and (vii) all representations, warranties and covenants, insofar as they pertain to the Transformer, the Master Agreement and/or the Assignment, shall be eliminated and have no further force and effect.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u w:val="double"/>
        </w:rPr>
      </w:pPr>
      <w:r>
        <w:rPr>
          <w:b/>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r>
      <w:r>
        <w:rPr>
          <w:b/>
          <w:sz w:val="22"/>
          <w:u w:val="double"/>
        </w:rPr>
        <w:t>(b)</w:t>
      </w:r>
      <w:r>
        <w:rPr>
          <w:b/>
          <w:sz w:val="22"/>
        </w:rPr>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r>
      <w:r>
        <w:rPr>
          <w:rStyle w:val="1"/>
          <w:b/>
          <w:strike/>
        </w:rPr>
        <w:t>(b)</w:t>
      </w:r>
      <w:r>
        <w:rPr>
          <w:rStyle w:val="1"/>
          <w:b/>
          <w:u w:val="double"/>
        </w:rPr>
        <w:t>(c)</w:t>
      </w:r>
      <w:r>
        <w:rPr>
          <w:rStyle w:val="1"/>
          <w:b/>
        </w:rPr>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xml:space="preserve">” shall have the meaning given to such term </w:t>
      </w:r>
      <w:r>
        <w:rPr>
          <w:b/>
          <w:sz w:val="22"/>
          <w:u w:val="double"/>
        </w:rPr>
        <w:t>(i)</w:t>
      </w:r>
      <w:r>
        <w:rPr>
          <w:sz w:val="22"/>
        </w:rPr>
        <w:t xml:space="preserve"> in the Facility Agreement </w:t>
      </w:r>
      <w:r>
        <w:rPr>
          <w:b/>
          <w:sz w:val="22"/>
          <w:u w:val="double"/>
        </w:rPr>
        <w:t>with respect to operation of the Turbine, and (ii) in the Master Agreement with respect to the operation of the Transformer</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B - Form of </w:t>
      </w:r>
      <w:r>
        <w:rPr>
          <w:strike/>
          <w:sz w:val="22"/>
        </w:rPr>
        <w:t>GE Acknowledgement Letter</w:t>
      </w:r>
      <w:r>
        <w:rPr>
          <w:sz w:val="22"/>
        </w:rPr>
        <w:t xml:space="preserve"> </w:t>
      </w:r>
      <w:r>
        <w:rPr>
          <w:b/>
          <w:sz w:val="22"/>
          <w:u w:val="double"/>
        </w:rPr>
        <w:t>Assignment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sz w:val="22"/>
        </w:rPr>
        <w:t xml:space="preserve">Exhibit C - Form of </w:t>
      </w:r>
      <w:r>
        <w:rPr>
          <w:b/>
          <w:sz w:val="22"/>
          <w:u w:val="double"/>
        </w:rPr>
        <w:t>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u w:val="double"/>
        </w:rPr>
        <w:t>Exhibit D - Form of</w:t>
      </w:r>
      <w:r>
        <w:rPr>
          <w:sz w:val="22"/>
        </w:rPr>
        <w:t xml:space="preserve">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u w:val="double"/>
        </w:rPr>
        <w:t>Exhibit E - Master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7">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12/06/00</w:t>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13</w:t>
    </w:r>
    <w:r>
      <w:rPr>
        <w:rStyle w:val="PageNumber"/>
        <w:sz w:val="22"/>
        <w:lang w:val="en-CA"/>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12/06/00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5343</Words>
  <Characters>0</Characters>
  <CharactersWithSpaces>30458</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2000-12-06T23:37:00Z</dcterms:created>
  <dc:creator>Carolyn Campbell</dc:creator>
  <dc:description/>
  <dc:language>en-CA</dc:language>
  <cp:lastModifiedBy/>
  <cp:lastPrinted>2000-12-06T16:32:00Z</cp:lastPrinted>
  <dcterms:modified xsi:type="dcterms:W3CDTF">2000-12-06T23:37:00Z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