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May 11, 2001</w:t>
      </w:r>
    </w:p>
    <w:p>
      <w:pPr>
        <w:pStyle w:val="Normal"/>
        <w:rPr/>
      </w:pPr>
      <w:r>
        <w:rPr/>
      </w:r>
    </w:p>
    <w:p>
      <w:pPr>
        <w:pStyle w:val="Normal"/>
        <w:rPr/>
      </w:pPr>
      <w:r>
        <w:rPr/>
      </w:r>
    </w:p>
    <w:p>
      <w:pPr>
        <w:pStyle w:val="Normal"/>
        <w:rPr/>
      </w:pPr>
      <w:r>
        <w:rPr/>
        <w:t>Volunteer Land Development Company L.L.C.</w:t>
      </w:r>
    </w:p>
    <w:p>
      <w:pPr>
        <w:pStyle w:val="Normal"/>
        <w:rPr/>
      </w:pPr>
      <w:r>
        <w:rPr/>
        <w:t>1400 Smith Street EB 3132E</w:t>
      </w:r>
    </w:p>
    <w:p>
      <w:pPr>
        <w:pStyle w:val="Normal"/>
        <w:rPr/>
      </w:pPr>
      <w:r>
        <w:rPr/>
        <w:t>Houston, Texas 77002-7361</w:t>
      </w:r>
    </w:p>
    <w:p>
      <w:pPr>
        <w:pStyle w:val="Normal"/>
        <w:rPr/>
      </w:pPr>
      <w:r>
        <w:rPr/>
        <w:t xml:space="preserve">Attention: </w:t>
        <w:tab/>
        <w:t>Scott Healy</w:t>
      </w:r>
    </w:p>
    <w:p>
      <w:pPr>
        <w:pStyle w:val="Normal"/>
        <w:rPr/>
      </w:pPr>
      <w:r>
        <w:rPr/>
        <w:tab/>
        <w:tab/>
      </w:r>
    </w:p>
    <w:p>
      <w:pPr>
        <w:pStyle w:val="Normal"/>
        <w:rPr/>
      </w:pPr>
      <w:r>
        <w:rPr/>
      </w:r>
    </w:p>
    <w:p>
      <w:pPr>
        <w:pStyle w:val="Normal"/>
        <w:rPr/>
      </w:pPr>
      <w:r>
        <w:rPr/>
        <w:t>Re:</w:t>
        <w:tab/>
        <w:t xml:space="preserve">Commitment Letter   </w:t>
      </w:r>
    </w:p>
    <w:p>
      <w:pPr>
        <w:pStyle w:val="Normal"/>
        <w:rPr/>
      </w:pPr>
      <w:r>
        <w:rPr/>
      </w:r>
    </w:p>
    <w:p>
      <w:pPr>
        <w:pStyle w:val="Normal"/>
        <w:rPr/>
      </w:pPr>
      <w:r>
        <w:rPr/>
      </w:r>
    </w:p>
    <w:p>
      <w:pPr>
        <w:pStyle w:val="BodyText"/>
        <w:ind w:hanging="0" w:start="720" w:end="0"/>
        <w:rPr/>
      </w:pPr>
      <w:r>
        <w:rPr>
          <w:szCs w:val="24"/>
        </w:rPr>
        <w:t xml:space="preserve">Pursuant to Section 2.2 of the Securities Purchase Agreement between AES Greystone, L.L.C. and Volunteer Land Development Company, L.L.C., </w:t>
      </w:r>
      <w:r>
        <w:rPr/>
        <w:t xml:space="preserve">AES Greystone, L.L.C. acknowledges the obligation to pay the sum of one million five hundred thousand dollars ($1,500,000.00), which is the Deferred Portion of the Purchase Price, to Volunteer Land Development Company L.L.C. no later than August 1, 2001, and such payment is an unconditional obligation of Purchaser subject to no deduction, abatement, setoff, or counterclaims. </w:t>
      </w:r>
    </w:p>
    <w:p>
      <w:pPr>
        <w:pStyle w:val="Normal"/>
        <w:autoSpaceDE w:val="false"/>
        <w:rPr/>
      </w:pPr>
      <w:r>
        <w:rPr/>
      </w:r>
    </w:p>
    <w:p>
      <w:pPr>
        <w:pStyle w:val="Normal"/>
        <w:rPr/>
      </w:pPr>
      <w:r>
        <w:rPr/>
      </w:r>
    </w:p>
    <w:p>
      <w:pPr>
        <w:pStyle w:val="Normal"/>
        <w:rPr/>
      </w:pPr>
      <w:r>
        <w:rPr/>
      </w:r>
    </w:p>
    <w:p>
      <w:pPr>
        <w:pStyle w:val="Normal"/>
        <w:rPr/>
      </w:pPr>
      <w:r>
        <w:rPr/>
        <w:t>Very truly yours,</w:t>
      </w:r>
    </w:p>
    <w:p>
      <w:pPr>
        <w:pStyle w:val="Normal"/>
        <w:rPr/>
      </w:pPr>
      <w:r>
        <w:rPr/>
      </w:r>
    </w:p>
    <w:p>
      <w:pPr>
        <w:pStyle w:val="Normal"/>
        <w:rPr/>
      </w:pPr>
      <w:r>
        <w:rPr/>
      </w:r>
    </w:p>
    <w:p>
      <w:pPr>
        <w:pStyle w:val="Normal"/>
        <w:rPr/>
      </w:pPr>
      <w:r>
        <w:rPr/>
      </w:r>
    </w:p>
    <w:p>
      <w:pPr>
        <w:pStyle w:val="Normal"/>
        <w:rPr/>
      </w:pPr>
      <w:r>
        <w:rPr/>
      </w:r>
    </w:p>
    <w:p>
      <w:pPr>
        <w:pStyle w:val="Normal"/>
        <w:rPr/>
      </w:pPr>
      <w:r>
        <w:rPr/>
        <w:t>AES Greystone, L.L.C.</w:t>
      </w:r>
    </w:p>
    <w:p>
      <w:pPr>
        <w:pStyle w:val="Normal"/>
        <w:rPr/>
      </w:pPr>
      <w:r>
        <w:rPr/>
      </w:r>
    </w:p>
    <w:p>
      <w:pPr>
        <w:pStyle w:val="Normal"/>
        <w:rPr/>
      </w:pPr>
      <w:r>
        <w:rPr/>
      </w:r>
    </w:p>
    <w:p>
      <w:pPr>
        <w:pStyle w:val="Normal"/>
        <w:rPr/>
      </w:pPr>
      <w:r>
        <w:rPr/>
      </w:r>
    </w:p>
    <w:p>
      <w:pPr>
        <w:pStyle w:val="Normal"/>
        <w:rPr/>
      </w:pPr>
      <w:r>
        <w:rPr/>
        <w:t>By:_______________________________</w:t>
      </w:r>
    </w:p>
    <w:p>
      <w:pPr>
        <w:pStyle w:val="Normal"/>
        <w:rPr/>
      </w:pPr>
      <w:r>
        <w:rPr/>
        <w:t>Name:</w:t>
      </w:r>
    </w:p>
    <w:p>
      <w:pPr>
        <w:pStyle w:val="Normal"/>
        <w:rPr/>
      </w:pPr>
      <w:r>
        <w:rPr/>
        <w:t>Title:</w:t>
      </w:r>
    </w:p>
    <w:p>
      <w:pPr>
        <w:pStyle w:val="Normal"/>
        <w:rPr/>
      </w:pPr>
      <w:r>
        <w:rPr/>
      </w:r>
    </w:p>
    <w:p>
      <w:pPr>
        <w:pStyle w:val="Normal"/>
        <w:rPr/>
      </w:pPr>
      <w:r>
        <w:rPr/>
      </w:r>
    </w:p>
    <w:p>
      <w:pPr>
        <w:pStyle w:val="Normal"/>
        <w:rPr/>
      </w:pPr>
      <w:r>
        <w:rPr/>
      </w:r>
    </w:p>
    <w:p>
      <w:pPr>
        <w:pStyle w:val="Normal"/>
        <w:rPr/>
      </w:pPr>
      <w:r>
        <w:rPr/>
      </w:r>
    </w:p>
    <w:p>
      <w:pPr>
        <w:pStyle w:val="Normal"/>
        <w:rPr/>
      </w:pPr>
      <w:r>
        <w:rPr/>
        <w:t>cc:</w:t>
        <w:tab/>
        <w:t>Stuart Zisman</w:t>
      </w:r>
    </w:p>
    <w:p>
      <w:pPr>
        <w:pStyle w:val="Normal"/>
        <w:rPr/>
      </w:pPr>
      <w:r>
        <w:rPr/>
        <w:tab/>
        <w:t>Clark G. Thompson, Jr.</w:t>
      </w:r>
    </w:p>
    <w:p>
      <w:pPr>
        <w:pStyle w:val="Normal"/>
        <w:rPr/>
      </w:pPr>
      <w:r>
        <w:rPr/>
        <w:tab/>
        <w:t>Michael Barr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lvl>
    <w:lvl w:ilvl="1">
      <w:start w:val="1"/>
      <w:pStyle w:val="Heading2"/>
      <w:isLgl/>
      <w:numFmt w:val="decimal"/>
      <w:lvlText w:val="SECTION %1.%2"/>
      <w:lvlJc w:val="start"/>
      <w:pPr>
        <w:tabs>
          <w:tab w:val="num" w:pos="1800"/>
        </w:tabs>
        <w:ind w:start="0" w:hanging="0"/>
      </w:pPr>
    </w:lvl>
    <w:lvl w:ilvl="2">
      <w:start w:val="1"/>
      <w:pStyle w:val="Heading3"/>
      <w:numFmt w:val="lowerLetter"/>
      <w:lvlText w:val="(%3)"/>
      <w:lvlJc w:val="start"/>
      <w:pPr>
        <w:tabs>
          <w:tab w:val="num" w:pos="720"/>
        </w:tabs>
        <w:ind w:start="720" w:hanging="432"/>
      </w:pPr>
    </w:lvl>
    <w:lvl w:ilvl="3">
      <w:start w:val="1"/>
      <w:pStyle w:val="Heading4"/>
      <w:numFmt w:val="lowerRoman"/>
      <w:lvlText w:val="(%4)"/>
      <w:lvlJc w:val="start"/>
      <w:pPr>
        <w:tabs>
          <w:tab w:val="num" w:pos="1440"/>
        </w:tabs>
        <w:ind w:start="864" w:hanging="144"/>
      </w:pPr>
    </w:lvl>
    <w:lvl w:ilvl="4">
      <w:start w:val="1"/>
      <w:pStyle w:val="Heading5"/>
      <w:numFmt w:val="upperLetter"/>
      <w:lvlText w:val="(%5)"/>
      <w:lvlJc w:val="start"/>
      <w:pPr>
        <w:tabs>
          <w:tab w:val="num" w:pos="1008"/>
        </w:tabs>
        <w:ind w:start="1008" w:hanging="432"/>
      </w:pPr>
    </w:lvl>
    <w:lvl w:ilvl="5">
      <w:start w:val="1"/>
      <w:pStyle w:val="Heading6"/>
      <w:numFmt w:val="upp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kern w:val="2"/>
    </w:rPr>
  </w:style>
  <w:style w:type="paragraph" w:styleId="Heading2">
    <w:name w:val="heading 2"/>
    <w:basedOn w:val="Normal"/>
    <w:next w:val="Normal"/>
    <w:qFormat/>
    <w:pPr>
      <w:keepNext w:val="true"/>
      <w:numPr>
        <w:ilvl w:val="1"/>
        <w:numId w:val="1"/>
      </w:numPr>
      <w:tabs>
        <w:tab w:val="clear" w:pos="720"/>
        <w:tab w:val="left" w:pos="2880" w:leader="none"/>
      </w:tabs>
      <w:spacing w:before="0" w:after="240"/>
      <w:ind w:hanging="2160" w:start="2880" w:end="0"/>
      <w:outlineLvl w:val="1"/>
    </w:pPr>
    <w:rPr/>
  </w:style>
  <w:style w:type="paragraph" w:styleId="Heading3">
    <w:name w:val="heading 3"/>
    <w:basedOn w:val="Normal"/>
    <w:next w:val="Normal"/>
    <w:qFormat/>
    <w:pPr>
      <w:numPr>
        <w:ilvl w:val="2"/>
        <w:numId w:val="1"/>
      </w:numPr>
      <w:tabs>
        <w:tab w:val="clear" w:pos="720"/>
      </w:tabs>
      <w:spacing w:before="0" w:after="240"/>
      <w:ind w:firstLine="720" w:start="0" w:end="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spacing w:before="0" w:after="240"/>
      <w:jc w:val="both"/>
      <w:outlineLvl w:val="4"/>
    </w:pPr>
    <w:rPr/>
  </w:style>
  <w:style w:type="paragraph" w:styleId="Heading6">
    <w:name w:val="heading 6"/>
    <w:basedOn w:val="Normal"/>
    <w:next w:val="Normal"/>
    <w:qFormat/>
    <w:pPr>
      <w:numPr>
        <w:ilvl w:val="5"/>
        <w:numId w:val="1"/>
      </w:numPr>
      <w:tabs>
        <w:tab w:val="clear" w:pos="720"/>
      </w:tabs>
      <w:spacing w:before="0" w:after="240"/>
      <w:ind w:firstLine="720" w:start="0" w:end="0"/>
      <w:jc w:val="both"/>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0"/>
        <w:numId w:val="2"/>
      </w:numPr>
      <w:outlineLvl w:val="7"/>
    </w:pPr>
    <w:rPr/>
  </w:style>
  <w:style w:type="paragraph" w:styleId="Heading9">
    <w:name w:val="heading 9"/>
    <w:basedOn w:val="Normal"/>
    <w:next w:val="Normal"/>
    <w:qFormat/>
    <w:pPr>
      <w:numPr>
        <w:ilvl w:val="0"/>
        <w:numId w:val="2"/>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5"/>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4"/>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4"/>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 w:hAnsi="Courier" w:eastAsia="Times New Roman" w:cs="Courier"/>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3"/>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2001-05-09T18:55:00Z</dcterms:created>
  <dc:creator>Audrey Louison</dc:creator>
  <dc:description/>
  <dc:language>en-CA</dc:language>
  <cp:lastModifiedBy>Steven Hase</cp:lastModifiedBy>
  <cp:lastPrinted>2001-05-09T16:37:00Z</cp:lastPrinted>
  <dcterms:modified xsi:type="dcterms:W3CDTF">2001-05-09T18:56:00Z</dcterms:modified>
  <cp:revision>3</cp:revision>
  <dc:subject/>
  <dc:title>May 1, 2001</dc:title>
</cp:coreProperties>
</file>