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header28.xml" ContentType="application/vnd.openxmlformats-officedocument.wordprocessingml.header+xml"/>
  <Override PartName="/word/header27.xml" ContentType="application/vnd.openxmlformats-officedocument.wordprocessingml.header+xml"/>
  <Override PartName="/word/header26.xml" ContentType="application/vnd.openxmlformats-officedocument.wordprocessingml.header+xml"/>
  <Override PartName="/word/footer26.xml" ContentType="application/vnd.openxmlformats-officedocument.wordprocessingml.footer+xml"/>
  <Override PartName="/word/footer25.xml" ContentType="application/vnd.openxmlformats-officedocument.wordprocessingml.footer+xml"/>
  <Override PartName="/word/header24.xml" ContentType="application/vnd.openxmlformats-officedocument.wordprocessingml.header+xml"/>
  <Override PartName="/word/header23.xml" ContentType="application/vnd.openxmlformats-officedocument.wordprocessingml.header+xml"/>
  <Override PartName="/word/footer24.xml" ContentType="application/vnd.openxmlformats-officedocument.wordprocessingml.footer+xml"/>
  <Override PartName="/word/footer23.xml" ContentType="application/vnd.openxmlformats-officedocument.wordprocessingml.footer+xml"/>
  <Override PartName="/word/footer29.xml" ContentType="application/vnd.openxmlformats-officedocument.wordprocessingml.footer+xml"/>
  <Override PartName="/word/header20.xml" ContentType="application/vnd.openxmlformats-officedocument.wordprocessingml.header+xml"/>
  <Override PartName="/word/header22.xml" ContentType="application/vnd.openxmlformats-officedocument.wordprocessingml.header+xml"/>
  <Override PartName="/word/footer28.xml" ContentType="application/vnd.openxmlformats-officedocument.wordprocessingml.footer+xml"/>
  <Override PartName="/word/theme/theme1.xml" ContentType="application/vnd.openxmlformats-officedocument.theme+xml"/>
  <Override PartName="/word/header21.xml" ContentType="application/vnd.openxmlformats-officedocument.wordprocessingml.header+xml"/>
  <Override PartName="/word/footer22.xml" ContentType="application/vnd.openxmlformats-officedocument.wordprocessingml.footer+xml"/>
  <Override PartName="/word/footer21.xml" ContentType="application/vnd.openxmlformats-officedocument.wordprocessingml.footer+xml"/>
  <Override PartName="/word/header4.xml" ContentType="application/vnd.openxmlformats-officedocument.wordprocessingml.header+xml"/>
  <Override PartName="/word/header13.xml" ContentType="application/vnd.openxmlformats-officedocument.wordprocessingml.header+xml"/>
  <Override PartName="/word/footer1.xml" ContentType="application/vnd.openxmlformats-officedocument.wordprocessingml.footer+xml"/>
  <Override PartName="/word/footer7.xml" ContentType="application/vnd.openxmlformats-officedocument.wordprocessingml.footer+xml"/>
  <Override PartName="/word/footer31.xml" ContentType="application/vnd.openxmlformats-officedocument.wordprocessingml.footer+xml"/>
  <Override PartName="/word/header19.xml" ContentType="application/vnd.openxmlformats-officedocument.wordprocessingml.header+xml"/>
  <Override PartName="/word/footer8.xml" ContentType="application/vnd.openxmlformats-officedocument.wordprocessingml.footer+xml"/>
  <Override PartName="/word/footer32.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word/footer9.xml" ContentType="application/vnd.openxmlformats-officedocument.wordprocessingml.footer+xml"/>
  <Override PartName="/word/footer33.xml" ContentType="application/vnd.openxmlformats-officedocument.wordprocessingml.footer+xml"/>
  <Override PartName="/word/footer10.xml" ContentType="application/vnd.openxmlformats-officedocument.wordprocessingml.footer+xml"/>
  <Override PartName="/word/footer12.xml" ContentType="application/vnd.openxmlformats-officedocument.wordprocessingml.footer+xml"/>
  <Override PartName="/word/footer36.xml" ContentType="application/vnd.openxmlformats-officedocument.wordprocessingml.footer+xml"/>
  <Override PartName="/word/footer1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footer14.xml" ContentType="application/vnd.openxmlformats-officedocument.wordprocessingml.footer+xml"/>
  <Override PartName="/word/footer30.xml" ContentType="application/vnd.openxmlformats-officedocument.wordprocessingml.footer+xml"/>
  <Override PartName="/word/header9.xml" ContentType="application/vnd.openxmlformats-officedocument.wordprocessingml.header+xml"/>
  <Override PartName="/word/footer6.xml" ContentType="application/vnd.openxmlformats-officedocument.wordprocessingml.footer+xml"/>
  <Override PartName="/word/header18.xml" ContentType="application/vnd.openxmlformats-officedocument.wordprocessingml.header+xml"/>
  <Override PartName="/word/footer11.xml" ContentType="application/vnd.openxmlformats-officedocument.wordprocessingml.footer+xml"/>
  <Override PartName="/word/fontTable.xml" ContentType="application/vnd.openxmlformats-officedocument.wordprocessingml.fontTable+xml"/>
  <Override PartName="/word/footer35.xml" ContentType="application/vnd.openxmlformats-officedocument.wordprocessingml.footer+xml"/>
  <Override PartName="/word/header34.xml" ContentType="application/vnd.openxmlformats-officedocument.wordprocessingml.header+xml"/>
  <Override PartName="/word/header33.xml" ContentType="application/vnd.openxmlformats-officedocument.wordprocessingml.header+xml"/>
  <Override PartName="/word/footer34.xml" ContentType="application/vnd.openxmlformats-officedocument.wordprocessingml.footer+xml"/>
  <Override PartName="/word/header32.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29.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header15.xml" ContentType="application/vnd.openxmlformats-officedocument.wordprocessingml.header+xml"/>
  <Override PartName="/word/header7.xml" ContentType="application/vnd.openxmlformats-officedocument.wordprocessingml.header+xml"/>
  <Override PartName="/word/footer4.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styles.xml" ContentType="application/vnd.openxmlformats-officedocument.wordprocessingml.styles+xml"/>
  <Override PartName="/word/header25.xml" ContentType="application/vnd.openxmlformats-officedocument.wordprocessingml.header+xml"/>
  <Override PartName="/word/_rels/document.xml.rels" ContentType="application/vnd.openxmlformats-package.relationships+xml"/>
  <Override PartName="/word/footer2.xml" ContentType="application/vnd.openxmlformats-officedocument.wordprocessingml.footer+xml"/>
  <Override PartName="/word/header5.xml" ContentType="application/vnd.openxmlformats-officedocument.wordprocessingml.header+xml"/>
  <Override PartName="/word/document.xml" ContentType="application/vnd.openxmlformats-officedocument.wordprocessingml.document.main+xml"/>
  <Override PartName="/word/header14.xml" ContentType="application/vnd.openxmlformats-officedocument.wordprocessingml.header+xml"/>
  <Override PartName="/word/header1.xml" ContentType="application/vnd.openxmlformats-officedocument.wordprocessingml.header+xml"/>
  <Override PartName="/word/footer17.xml" ContentType="application/vnd.openxmlformats-officedocument.wordprocessingml.footer+xml"/>
  <Override PartName="/word/header2.xml" ContentType="application/vnd.openxmlformats-officedocument.wordprocessingml.header+xml"/>
  <Override PartName="/word/header11.xml" ContentType="application/vnd.openxmlformats-officedocument.wordprocessingml.header+xml"/>
  <Override PartName="/word/footer18.xml" ContentType="application/vnd.openxmlformats-officedocument.wordprocessingml.footer+xml"/>
  <Override PartName="/word/header3.xml" ContentType="application/vnd.openxmlformats-officedocument.wordprocessingml.header+xml"/>
  <Override PartName="/word/header12.xml" ContentType="application/vnd.openxmlformats-officedocument.wordprocessingml.header+xml"/>
  <Override PartName="/word/header10.xml" ContentType="application/vnd.openxmlformats-officedocument.wordprocessingml.header+xml"/>
  <Override PartName="/word/footer19.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20.xml" ContentType="application/vnd.openxmlformats-officedocument.wordprocessingml.footer+xml"/>
  <Override PartName="/word/footer27.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numPr>
          <w:ilvl w:val="0"/>
          <w:numId w:val="0"/>
        </w:numPr>
        <w:jc w:val="center"/>
        <w:outlineLvl w:val="0"/>
        <w:rPr>
          <w:b/>
        </w:rPr>
      </w:pPr>
      <w:r>
        <w:rPr>
          <w:b/>
        </w:rPr>
        <w:t>SCHEDULE 3.03</w:t>
      </w:r>
    </w:p>
    <w:p>
      <w:pPr>
        <w:pStyle w:val="Normal"/>
        <w:jc w:val="center"/>
        <w:rPr>
          <w:b/>
        </w:rPr>
      </w:pPr>
      <w:r>
        <w:rPr>
          <w:b/>
        </w:rPr>
      </w:r>
    </w:p>
    <w:p>
      <w:pPr>
        <w:pStyle w:val="Normal"/>
        <w:numPr>
          <w:ilvl w:val="0"/>
          <w:numId w:val="0"/>
        </w:numPr>
        <w:jc w:val="center"/>
        <w:outlineLvl w:val="0"/>
        <w:rPr>
          <w:b/>
        </w:rPr>
      </w:pPr>
      <w:r>
        <w:rPr>
          <w:b/>
        </w:rPr>
        <w:t>REQUIRED REGULATORY APPROVALS</w:t>
      </w:r>
    </w:p>
    <w:p>
      <w:pPr>
        <w:pStyle w:val="Normal"/>
        <w:numPr>
          <w:ilvl w:val="0"/>
          <w:numId w:val="0"/>
        </w:numPr>
        <w:outlineLvl w:val="0"/>
        <w:rPr>
          <w:b/>
          <w:u w:val="single"/>
        </w:rPr>
      </w:pPr>
      <w:r>
        <w:rPr>
          <w:b/>
          <w:u w:val="single"/>
        </w:rPr>
      </w:r>
    </w:p>
    <w:p>
      <w:pPr>
        <w:pStyle w:val="Normal"/>
        <w:numPr>
          <w:ilvl w:val="0"/>
          <w:numId w:val="0"/>
        </w:numPr>
        <w:outlineLvl w:val="0"/>
        <w:rPr>
          <w:b/>
          <w:u w:val="single"/>
        </w:rPr>
      </w:pPr>
      <w:r>
        <w:rPr>
          <w:b/>
          <w:u w:val="single"/>
        </w:rPr>
      </w:r>
    </w:p>
    <w:p>
      <w:pPr>
        <w:pStyle w:val="Normal"/>
        <w:numPr>
          <w:ilvl w:val="0"/>
          <w:numId w:val="0"/>
        </w:numPr>
        <w:outlineLvl w:val="0"/>
        <w:rPr>
          <w:b/>
          <w:u w:val="single"/>
        </w:rPr>
      </w:pPr>
      <w:r>
        <w:rPr>
          <w:b/>
          <w:u w:val="single"/>
        </w:rPr>
        <w:t>BOLVIA:</w:t>
      </w:r>
    </w:p>
    <w:p>
      <w:pPr>
        <w:pStyle w:val="Normal"/>
        <w:numPr>
          <w:ilvl w:val="0"/>
          <w:numId w:val="0"/>
        </w:numPr>
        <w:outlineLvl w:val="0"/>
        <w:rPr>
          <w:b/>
          <w:u w:val="single"/>
        </w:rPr>
      </w:pPr>
      <w:r>
        <w:rPr>
          <w:b/>
          <w:u w:val="single"/>
        </w:rPr>
      </w:r>
    </w:p>
    <w:p>
      <w:pPr>
        <w:pStyle w:val="Normal"/>
        <w:numPr>
          <w:ilvl w:val="0"/>
          <w:numId w:val="0"/>
        </w:numPr>
        <w:outlineLvl w:val="0"/>
        <w:rPr/>
      </w:pPr>
      <w:r>
        <w:rPr/>
        <w:tab/>
        <w:t xml:space="preserve">None </w:t>
      </w:r>
      <w:r>
        <w:rPr>
          <w:b/>
        </w:rPr>
        <w:t>[Company to confirm]</w:t>
      </w:r>
    </w:p>
    <w:p>
      <w:pPr>
        <w:pStyle w:val="Normal"/>
        <w:numPr>
          <w:ilvl w:val="0"/>
          <w:numId w:val="0"/>
        </w:numPr>
        <w:outlineLvl w:val="0"/>
        <w:rPr>
          <w:b/>
          <w:u w:val="single"/>
        </w:rPr>
      </w:pPr>
      <w:r>
        <w:rPr>
          <w:b/>
          <w:u w:val="single"/>
        </w:rPr>
      </w:r>
    </w:p>
    <w:p>
      <w:pPr>
        <w:pStyle w:val="Normal"/>
        <w:numPr>
          <w:ilvl w:val="0"/>
          <w:numId w:val="0"/>
        </w:numPr>
        <w:outlineLvl w:val="0"/>
        <w:rPr>
          <w:b/>
          <w:u w:val="single"/>
        </w:rPr>
      </w:pPr>
      <w:r>
        <w:rPr>
          <w:b/>
          <w:u w:val="single"/>
        </w:rPr>
        <w:t>BRAZIL:</w:t>
      </w:r>
    </w:p>
    <w:p>
      <w:pPr>
        <w:pStyle w:val="Normal"/>
        <w:ind w:start="720" w:end="0"/>
        <w:rPr>
          <w:b/>
          <w:u w:val="single"/>
        </w:rPr>
      </w:pPr>
      <w:r>
        <w:rPr>
          <w:b/>
          <w:u w:val="single"/>
        </w:rPr>
      </w:r>
    </w:p>
    <w:p>
      <w:pPr>
        <w:pStyle w:val="Normal"/>
        <w:ind w:start="720" w:end="0"/>
        <w:rPr/>
      </w:pPr>
      <w:r>
        <w:rPr/>
        <w:t>1.</w:t>
        <w:tab/>
        <w:t xml:space="preserve">[ANEEL approval required for the affiliate contract whereby ECE will sell power to Elektro] </w:t>
      </w:r>
      <w:r>
        <w:rPr>
          <w:b/>
        </w:rPr>
        <w:t>[Company to provide affiliate contract information]</w:t>
      </w:r>
    </w:p>
    <w:p>
      <w:pPr>
        <w:pStyle w:val="Normal"/>
        <w:ind w:start="720" w:end="0"/>
        <w:rPr/>
      </w:pPr>
      <w:r>
        <w:rPr/>
      </w:r>
    </w:p>
    <w:p>
      <w:pPr>
        <w:pStyle w:val="Normal"/>
        <w:ind w:start="720" w:end="0"/>
        <w:rPr/>
      </w:pPr>
      <w:r>
        <w:rPr/>
        <w:t>2.</w:t>
        <w:tab/>
        <w:t>Transfers of interests in privately-owned companies that do not hold concessions do not require regulatory approval.</w:t>
      </w:r>
    </w:p>
    <w:p>
      <w:pPr>
        <w:sectPr>
          <w:footerReference w:type="default" r:id="rId2"/>
          <w:footerReference w:type="first" r:id="rId3"/>
          <w:type w:val="nextPage"/>
          <w:pgSz w:w="12240" w:h="15840"/>
          <w:pgMar w:left="1440" w:right="1440" w:gutter="0" w:header="0" w:top="1440" w:footer="432" w:bottom="1440"/>
          <w:pgNumType w:fmt="decimal"/>
          <w:formProt w:val="false"/>
          <w:titlePg/>
          <w:textDirection w:val="lrTb"/>
          <w:docGrid w:type="default" w:linePitch="360" w:charSpace="0"/>
        </w:sectPr>
        <w:pStyle w:val="Normal"/>
        <w:ind w:start="720" w:end="0"/>
        <w:rPr/>
      </w:pPr>
      <w:r>
        <w:rPr/>
      </w:r>
    </w:p>
    <w:p>
      <w:pPr>
        <w:pStyle w:val="Heading"/>
        <w:rPr/>
      </w:pPr>
      <w:r>
        <w:rPr/>
        <w:t>SCHEDULE 4.01</w:t>
      </w:r>
    </w:p>
    <w:p>
      <w:pPr>
        <w:pStyle w:val="Normal"/>
        <w:jc w:val="center"/>
        <w:rPr>
          <w:b/>
        </w:rPr>
      </w:pPr>
      <w:r>
        <w:rPr>
          <w:b/>
        </w:rPr>
      </w:r>
    </w:p>
    <w:p>
      <w:pPr>
        <w:pStyle w:val="Normal"/>
        <w:numPr>
          <w:ilvl w:val="0"/>
          <w:numId w:val="0"/>
        </w:numPr>
        <w:jc w:val="center"/>
        <w:outlineLvl w:val="0"/>
        <w:rPr>
          <w:b/>
        </w:rPr>
      </w:pPr>
      <w:r>
        <w:rPr>
          <w:b/>
        </w:rPr>
        <w:t>IDENTIFICATION OF THE SELLERS</w:t>
      </w:r>
    </w:p>
    <w:p>
      <w:pPr>
        <w:pStyle w:val="Normal"/>
        <w:rPr/>
      </w:pPr>
      <w:r>
        <w:rPr/>
      </w:r>
    </w:p>
    <w:p>
      <w:pPr>
        <w:pStyle w:val="Normal"/>
        <w:rPr/>
      </w:pPr>
      <w:r>
        <w:rPr/>
      </w:r>
    </w:p>
    <w:p>
      <w:pPr>
        <w:pStyle w:val="Normal"/>
        <w:rPr/>
      </w:pPr>
      <w:r>
        <w:rPr/>
        <w:tab/>
        <w:t>The following are the names of the Sellers, the natures of their organizations and the jurisdictions of their organizations.</w:t>
      </w:r>
    </w:p>
    <w:p>
      <w:pPr>
        <w:pStyle w:val="Normal"/>
        <w:rPr>
          <w:sz w:val="20"/>
        </w:rPr>
      </w:pPr>
      <w:r>
        <w:rPr>
          <w:sz w:val="20"/>
        </w:rPr>
      </w:r>
    </w:p>
    <w:p>
      <w:pPr>
        <w:pStyle w:val="Normal"/>
        <w:rPr>
          <w:sz w:val="20"/>
        </w:rPr>
      </w:pPr>
      <w:r>
        <w:rPr>
          <w:sz w:val="20"/>
        </w:rPr>
      </w:r>
    </w:p>
    <w:tbl>
      <w:tblPr>
        <w:tblW w:w="9576" w:type="dxa"/>
        <w:jc w:val="start"/>
        <w:tblInd w:w="0" w:type="dxa"/>
        <w:tblLayout w:type="fixed"/>
        <w:tblCellMar>
          <w:top w:w="0" w:type="dxa"/>
          <w:start w:w="108" w:type="dxa"/>
          <w:bottom w:w="0" w:type="dxa"/>
          <w:end w:w="108" w:type="dxa"/>
        </w:tblCellMar>
      </w:tblPr>
      <w:tblGrid>
        <w:gridCol w:w="1818"/>
        <w:gridCol w:w="2880"/>
        <w:gridCol w:w="2160"/>
        <w:gridCol w:w="2718"/>
      </w:tblGrid>
      <w:tr>
        <w:trPr/>
        <w:tc>
          <w:tcPr>
            <w:tcW w:w="1818"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sz w:val="20"/>
              </w:rPr>
            </w:pPr>
            <w:r>
              <w:rPr>
                <w:b/>
                <w:sz w:val="20"/>
              </w:rPr>
              <w:t>Business</w:t>
            </w:r>
          </w:p>
        </w:tc>
        <w:tc>
          <w:tcPr>
            <w:tcW w:w="2880"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sz w:val="20"/>
              </w:rPr>
            </w:pPr>
            <w:r>
              <w:rPr>
                <w:b/>
                <w:sz w:val="20"/>
              </w:rPr>
              <w:t>Operating Company</w:t>
            </w:r>
          </w:p>
        </w:tc>
        <w:tc>
          <w:tcPr>
            <w:tcW w:w="2160"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sz w:val="20"/>
              </w:rPr>
            </w:pPr>
            <w:r>
              <w:rPr>
                <w:b/>
                <w:sz w:val="20"/>
              </w:rPr>
              <w:t>Subject Company</w:t>
            </w:r>
          </w:p>
          <w:p>
            <w:pPr>
              <w:pStyle w:val="Normal"/>
              <w:jc w:val="center"/>
              <w:rPr>
                <w:b/>
                <w:sz w:val="20"/>
              </w:rPr>
            </w:pPr>
            <w:r>
              <w:rPr>
                <w:b/>
                <w:sz w:val="20"/>
              </w:rPr>
              <w:t>(entity whose shares being sold)</w:t>
            </w:r>
          </w:p>
        </w:tc>
        <w:tc>
          <w:tcPr>
            <w:tcW w:w="2718"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sz w:val="20"/>
              </w:rPr>
            </w:pPr>
            <w:r>
              <w:rPr>
                <w:b/>
                <w:sz w:val="20"/>
              </w:rPr>
              <w:t>Sellers</w:t>
            </w:r>
          </w:p>
        </w:tc>
      </w:tr>
      <w:tr>
        <w:trPr/>
        <w:tc>
          <w:tcPr>
            <w:tcW w:w="1818" w:type="dxa"/>
            <w:vMerge w:val="restart"/>
            <w:tcBorders>
              <w:top w:val="single" w:sz="4" w:space="0" w:color="000000"/>
              <w:start w:val="single" w:sz="4" w:space="0" w:color="000000"/>
              <w:bottom w:val="single" w:sz="4" w:space="0" w:color="000000"/>
              <w:end w:val="single" w:sz="4" w:space="0" w:color="000000"/>
            </w:tcBorders>
            <w:vAlign w:val="center"/>
          </w:tcPr>
          <w:p>
            <w:pPr>
              <w:pStyle w:val="Normal"/>
              <w:rPr>
                <w:sz w:val="20"/>
              </w:rPr>
            </w:pPr>
            <w:r>
              <w:rPr>
                <w:sz w:val="20"/>
              </w:rPr>
              <w:t>Puerto Suarez</w:t>
            </w:r>
          </w:p>
        </w:tc>
        <w:tc>
          <w:tcPr>
            <w:tcW w:w="2880" w:type="dxa"/>
            <w:tcBorders>
              <w:top w:val="single" w:sz="4" w:space="0" w:color="000000"/>
              <w:start w:val="single" w:sz="4" w:space="0" w:color="000000"/>
              <w:bottom w:val="single" w:sz="4" w:space="0" w:color="000000"/>
              <w:end w:val="single" w:sz="4" w:space="0" w:color="000000"/>
            </w:tcBorders>
            <w:vAlign w:val="center"/>
          </w:tcPr>
          <w:p>
            <w:pPr>
              <w:pStyle w:val="Normal"/>
              <w:rPr>
                <w:sz w:val="20"/>
              </w:rPr>
            </w:pPr>
            <w:r>
              <w:rPr>
                <w:sz w:val="20"/>
              </w:rPr>
              <w:t>"Gasamazon" Enron Gas</w:t>
            </w:r>
          </w:p>
          <w:p>
            <w:pPr>
              <w:pStyle w:val="Normal"/>
              <w:rPr>
                <w:sz w:val="20"/>
              </w:rPr>
            </w:pPr>
            <w:r>
              <w:rPr>
                <w:sz w:val="20"/>
              </w:rPr>
              <w:t>Transamazónico S.A.</w:t>
            </w:r>
          </w:p>
        </w:tc>
        <w:tc>
          <w:tcPr>
            <w:tcW w:w="216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Enron PSB Marketing Holdings Ltd.,</w:t>
            </w:r>
          </w:p>
          <w:p>
            <w:pPr>
              <w:pStyle w:val="Normal"/>
              <w:rPr>
                <w:sz w:val="20"/>
              </w:rPr>
            </w:pPr>
            <w:r>
              <w:rPr>
                <w:sz w:val="20"/>
              </w:rPr>
              <w:t>Enron PSB Marketing Investments Ltd.,</w:t>
            </w:r>
          </w:p>
          <w:p>
            <w:pPr>
              <w:pStyle w:val="Normal"/>
              <w:rPr>
                <w:sz w:val="20"/>
              </w:rPr>
            </w:pPr>
            <w:r>
              <w:rPr>
                <w:sz w:val="20"/>
              </w:rPr>
              <w:t xml:space="preserve"> </w:t>
            </w:r>
            <w:r>
              <w:rPr>
                <w:sz w:val="20"/>
              </w:rPr>
              <w:t xml:space="preserve">Enron PSB Marketing Holdings II </w:t>
            </w:r>
          </w:p>
        </w:tc>
        <w:tc>
          <w:tcPr>
            <w:tcW w:w="2718" w:type="dxa"/>
            <w:vMerge w:val="restart"/>
            <w:tcBorders>
              <w:top w:val="single" w:sz="4" w:space="0" w:color="000000"/>
              <w:start w:val="single" w:sz="4" w:space="0" w:color="000000"/>
              <w:bottom w:val="single" w:sz="4" w:space="0" w:color="000000"/>
              <w:end w:val="single" w:sz="4" w:space="0" w:color="000000"/>
            </w:tcBorders>
            <w:vAlign w:val="center"/>
          </w:tcPr>
          <w:p>
            <w:pPr>
              <w:pStyle w:val="Normal"/>
              <w:snapToGrid w:val="false"/>
              <w:rPr>
                <w:sz w:val="20"/>
              </w:rPr>
            </w:pPr>
            <w:r>
              <w:rPr>
                <w:sz w:val="20"/>
              </w:rPr>
            </w:r>
          </w:p>
        </w:tc>
      </w:tr>
      <w:tr>
        <w:trPr/>
        <w:tc>
          <w:tcPr>
            <w:tcW w:w="181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sz w:val="20"/>
              </w:rPr>
            </w:pPr>
            <w:r>
              <w:rPr>
                <w:sz w:val="20"/>
              </w:rPr>
            </w:r>
          </w:p>
        </w:tc>
        <w:tc>
          <w:tcPr>
            <w:tcW w:w="288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 xml:space="preserve">"Termogen" Termo </w:t>
            </w:r>
          </w:p>
          <w:p>
            <w:pPr>
              <w:pStyle w:val="Normal"/>
              <w:rPr>
                <w:sz w:val="20"/>
              </w:rPr>
            </w:pPr>
            <w:r>
              <w:rPr>
                <w:sz w:val="20"/>
              </w:rPr>
              <w:t>Generadora Puerto Suárez S.A.</w:t>
            </w:r>
          </w:p>
        </w:tc>
        <w:tc>
          <w:tcPr>
            <w:tcW w:w="216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Enron Puerto Suárez Holding Ltd.,</w:t>
            </w:r>
          </w:p>
          <w:p>
            <w:pPr>
              <w:pStyle w:val="Normal"/>
              <w:rPr>
                <w:sz w:val="20"/>
              </w:rPr>
            </w:pPr>
            <w:r>
              <w:rPr>
                <w:sz w:val="20"/>
              </w:rPr>
              <w:t>Enron Puerto Suárez Investments Ltd.</w:t>
            </w:r>
          </w:p>
        </w:tc>
        <w:tc>
          <w:tcPr>
            <w:tcW w:w="271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sz w:val="20"/>
              </w:rPr>
            </w:pPr>
            <w:r>
              <w:rPr>
                <w:sz w:val="20"/>
              </w:rPr>
            </w:r>
          </w:p>
        </w:tc>
      </w:tr>
      <w:tr>
        <w:trPr/>
        <w:tc>
          <w:tcPr>
            <w:tcW w:w="181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sz w:val="20"/>
              </w:rPr>
            </w:pPr>
            <w:r>
              <w:rPr>
                <w:sz w:val="20"/>
              </w:rPr>
            </w:r>
          </w:p>
        </w:tc>
        <w:tc>
          <w:tcPr>
            <w:tcW w:w="288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w:t>
            </w:r>
            <w:r>
              <w:rPr>
                <w:sz w:val="20"/>
              </w:rPr>
              <w:t>ECE” Enron Comercializadora de Energia Ltda.</w:t>
            </w:r>
          </w:p>
        </w:tc>
        <w:tc>
          <w:tcPr>
            <w:tcW w:w="2160" w:type="dxa"/>
            <w:tcBorders>
              <w:top w:val="single" w:sz="4" w:space="0" w:color="000000"/>
              <w:start w:val="single" w:sz="4" w:space="0" w:color="000000"/>
              <w:bottom w:val="single" w:sz="4" w:space="0" w:color="000000"/>
              <w:end w:val="single" w:sz="4" w:space="0" w:color="000000"/>
            </w:tcBorders>
          </w:tcPr>
          <w:p>
            <w:pPr>
              <w:pStyle w:val="Normal"/>
              <w:rPr>
                <w:sz w:val="20"/>
              </w:rPr>
            </w:pPr>
            <w:r>
              <w:rPr>
                <w:sz w:val="20"/>
              </w:rPr>
              <w:t>Enron Brazil Power Holdings XVI Ltd.</w:t>
            </w:r>
          </w:p>
          <w:p>
            <w:pPr>
              <w:pStyle w:val="Normal"/>
              <w:rPr>
                <w:sz w:val="20"/>
              </w:rPr>
            </w:pPr>
            <w:r>
              <w:rPr>
                <w:sz w:val="20"/>
              </w:rPr>
              <w:t>Enron Brazil Power Investments XVI Ltd.</w:t>
            </w:r>
          </w:p>
        </w:tc>
        <w:tc>
          <w:tcPr>
            <w:tcW w:w="271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rPr>
                <w:sz w:val="20"/>
              </w:rPr>
            </w:pPr>
            <w:r>
              <w:rPr>
                <w:sz w:val="20"/>
              </w:rPr>
            </w:r>
          </w:p>
        </w:tc>
      </w:tr>
    </w:tbl>
    <w:p>
      <w:pPr>
        <w:sectPr>
          <w:headerReference w:type="default" r:id="rId4"/>
          <w:headerReference w:type="first" r:id="rId5"/>
          <w:footerReference w:type="default" r:id="rId6"/>
          <w:footerReference w:type="first" r:id="rId7"/>
          <w:type w:val="nextPage"/>
          <w:pgSz w:w="12240" w:h="15840"/>
          <w:pgMar w:left="1440" w:right="1440" w:gutter="0" w:header="432" w:top="1440" w:footer="432" w:bottom="1440"/>
          <w:pgNumType w:fmt="decimal"/>
          <w:formProt w:val="false"/>
          <w:titlePg/>
          <w:textDirection w:val="lrTb"/>
          <w:docGrid w:type="default" w:linePitch="360" w:charSpace="0"/>
        </w:sectPr>
      </w:pPr>
    </w:p>
    <w:p>
      <w:pPr>
        <w:pStyle w:val="Normal"/>
        <w:numPr>
          <w:ilvl w:val="0"/>
          <w:numId w:val="0"/>
        </w:numPr>
        <w:jc w:val="center"/>
        <w:outlineLvl w:val="0"/>
        <w:rPr>
          <w:b/>
        </w:rPr>
      </w:pPr>
      <w:r>
        <w:rPr>
          <w:b/>
        </w:rPr>
        <w:t>SCHEDULE 4.05</w:t>
      </w:r>
    </w:p>
    <w:p>
      <w:pPr>
        <w:pStyle w:val="Normal"/>
        <w:jc w:val="center"/>
        <w:rPr>
          <w:b/>
        </w:rPr>
      </w:pPr>
      <w:r>
        <w:rPr>
          <w:b/>
        </w:rPr>
      </w:r>
    </w:p>
    <w:p>
      <w:pPr>
        <w:pStyle w:val="Normal"/>
        <w:numPr>
          <w:ilvl w:val="0"/>
          <w:numId w:val="0"/>
        </w:numPr>
        <w:jc w:val="center"/>
        <w:outlineLvl w:val="0"/>
        <w:rPr>
          <w:b/>
        </w:rPr>
      </w:pPr>
      <w:r>
        <w:rPr>
          <w:b/>
        </w:rPr>
        <w:t>CONTRACTUAL RESTRICTIONS</w:t>
      </w:r>
    </w:p>
    <w:p>
      <w:pPr>
        <w:pStyle w:val="Normal"/>
        <w:rPr/>
      </w:pPr>
      <w:r>
        <w:rPr/>
      </w:r>
    </w:p>
    <w:p>
      <w:pPr>
        <w:pStyle w:val="Normal"/>
        <w:rPr/>
      </w:pPr>
      <w:r>
        <w:rPr/>
      </w:r>
    </w:p>
    <w:p>
      <w:pPr>
        <w:pStyle w:val="Normal"/>
        <w:rPr/>
      </w:pPr>
      <w:r>
        <w:rPr/>
        <w:tab/>
        <w:t>The following are the contracts to which any Seller is a party or by which it or its properties or assets are bound, the terms of which would be violated or breached by execution, delivery or performance of the Agreement by such Seller:</w:t>
      </w:r>
    </w:p>
    <w:p>
      <w:pPr>
        <w:pStyle w:val="Normal"/>
        <w:rPr/>
      </w:pPr>
      <w:r>
        <w:rPr/>
      </w:r>
    </w:p>
    <w:p>
      <w:pPr>
        <w:pStyle w:val="Normal"/>
        <w:rPr/>
      </w:pPr>
      <w:r>
        <w:rPr/>
        <w:t>1.</w:t>
        <w:tab/>
        <w:t xml:space="preserve">[Upstream Agreement with Transredes, which provides Transredes with the option to have a 12.5% participation interest] </w:t>
      </w:r>
      <w:r>
        <w:rPr>
          <w:b/>
        </w:rPr>
        <w:t>[more contract information needed]</w:t>
      </w:r>
    </w:p>
    <w:p>
      <w:pPr>
        <w:sectPr>
          <w:headerReference w:type="default" r:id="rId8"/>
          <w:headerReference w:type="first" r:id="rId9"/>
          <w:footerReference w:type="default" r:id="rId10"/>
          <w:footerReference w:type="first" r:id="rId11"/>
          <w:type w:val="nextPage"/>
          <w:pgSz w:w="12240" w:h="15840"/>
          <w:pgMar w:left="1440" w:right="1440" w:gutter="0" w:header="432" w:top="1440" w:footer="432" w:bottom="1440"/>
          <w:pgNumType w:fmt="decimal"/>
          <w:formProt w:val="false"/>
          <w:titlePg/>
          <w:textDirection w:val="lrTb"/>
          <w:docGrid w:type="default" w:linePitch="360" w:charSpace="0"/>
        </w:sectPr>
        <w:pStyle w:val="Normal"/>
        <w:rPr>
          <w:b/>
        </w:rPr>
      </w:pPr>
      <w:r>
        <w:rPr>
          <w:b/>
        </w:rPr>
      </w:r>
    </w:p>
    <w:p>
      <w:pPr>
        <w:pStyle w:val="Normal"/>
        <w:rPr>
          <w:b/>
        </w:rPr>
      </w:pPr>
      <w:r>
        <w:rPr>
          <w:b/>
        </w:rPr>
      </w:r>
    </w:p>
    <w:p>
      <w:pPr>
        <w:pStyle w:val="Normal"/>
        <w:numPr>
          <w:ilvl w:val="0"/>
          <w:numId w:val="0"/>
        </w:numPr>
        <w:jc w:val="center"/>
        <w:outlineLvl w:val="0"/>
        <w:rPr>
          <w:b/>
        </w:rPr>
      </w:pPr>
      <w:r>
        <w:rPr>
          <w:b/>
        </w:rPr>
        <w:t>SCHEDULE 5.01</w:t>
      </w:r>
    </w:p>
    <w:p>
      <w:pPr>
        <w:pStyle w:val="Normal"/>
        <w:jc w:val="center"/>
        <w:rPr/>
      </w:pPr>
      <w:r>
        <w:rPr/>
      </w:r>
    </w:p>
    <w:p>
      <w:pPr>
        <w:pStyle w:val="Normal"/>
        <w:numPr>
          <w:ilvl w:val="0"/>
          <w:numId w:val="0"/>
        </w:numPr>
        <w:jc w:val="center"/>
        <w:outlineLvl w:val="0"/>
        <w:rPr>
          <w:b/>
        </w:rPr>
      </w:pPr>
      <w:r>
        <w:rPr>
          <w:b/>
        </w:rPr>
        <w:t>LIST OF SUBJECT COMPANIES, SUBSIDIARIES OF SUBJECT</w:t>
      </w:r>
    </w:p>
    <w:p>
      <w:pPr>
        <w:pStyle w:val="Normal"/>
        <w:jc w:val="center"/>
        <w:rPr>
          <w:b/>
        </w:rPr>
      </w:pPr>
      <w:r>
        <w:rPr>
          <w:b/>
        </w:rPr>
        <w:t>COMPANIES AND OPERATING COMPANIES</w:t>
      </w:r>
    </w:p>
    <w:p>
      <w:pPr>
        <w:pStyle w:val="Normal"/>
        <w:rPr>
          <w:b/>
        </w:rPr>
      </w:pPr>
      <w:r>
        <w:rPr>
          <w:b/>
        </w:rPr>
      </w:r>
    </w:p>
    <w:p>
      <w:pPr>
        <w:pStyle w:val="Normal"/>
        <w:rPr/>
      </w:pPr>
      <w:r>
        <w:rPr/>
      </w:r>
    </w:p>
    <w:p>
      <w:pPr>
        <w:pStyle w:val="Normal"/>
        <w:numPr>
          <w:ilvl w:val="0"/>
          <w:numId w:val="0"/>
        </w:numPr>
        <w:outlineLvl w:val="0"/>
        <w:rPr/>
      </w:pPr>
      <w:r>
        <w:rPr/>
        <w:tab/>
        <w:t xml:space="preserve">The following table sets forth the name of each Subject Company, the name of each of its </w:t>
      </w:r>
    </w:p>
    <w:p>
      <w:pPr>
        <w:pStyle w:val="Normal"/>
        <w:rPr/>
      </w:pPr>
      <w:r>
        <w:rPr/>
        <w:t>Subsidiaries and the name of its Operating Company or Companies, together with the nature of its legal organization, the jurisdiction of its organization and its direct and indirect ownership by the Parent (expressed as a percentage):</w:t>
      </w:r>
    </w:p>
    <w:p>
      <w:pPr>
        <w:pStyle w:val="Normal"/>
        <w:rPr/>
      </w:pPr>
      <w:r>
        <w:rPr/>
      </w:r>
    </w:p>
    <w:p>
      <w:pPr>
        <w:pStyle w:val="Normal"/>
        <w:rPr/>
      </w:pPr>
      <w:r>
        <w:rPr/>
        <w:t>I.</w:t>
        <w:tab/>
        <w:t xml:space="preserve">Puerto Suarez </w:t>
      </w:r>
      <w:r>
        <w:rPr>
          <w:b/>
        </w:rPr>
        <w:t>[100% all the way up] [to come]</w:t>
      </w:r>
    </w:p>
    <w:p>
      <w:pPr>
        <w:sectPr>
          <w:headerReference w:type="default" r:id="rId12"/>
          <w:headerReference w:type="first" r:id="rId13"/>
          <w:footerReference w:type="default" r:id="rId14"/>
          <w:footerReference w:type="first" r:id="rId15"/>
          <w:type w:val="nextPage"/>
          <w:pgSz w:w="12240" w:h="15840"/>
          <w:pgMar w:left="1440" w:right="1440" w:gutter="0" w:header="432" w:top="1440" w:footer="432" w:bottom="1440"/>
          <w:pgNumType w:fmt="decimal"/>
          <w:formProt w:val="false"/>
          <w:titlePg/>
          <w:textDirection w:val="lrTb"/>
          <w:docGrid w:type="default" w:linePitch="360" w:charSpace="0"/>
        </w:sectPr>
        <w:pStyle w:val="Normal"/>
        <w:rPr/>
      </w:pPr>
      <w:r>
        <w:rPr/>
      </w:r>
    </w:p>
    <w:p>
      <w:pPr>
        <w:pStyle w:val="Normal"/>
        <w:numPr>
          <w:ilvl w:val="0"/>
          <w:numId w:val="0"/>
        </w:numPr>
        <w:jc w:val="center"/>
        <w:outlineLvl w:val="0"/>
        <w:rPr>
          <w:b/>
        </w:rPr>
      </w:pPr>
      <w:r>
        <w:rPr>
          <w:b/>
        </w:rPr>
        <w:t>SCHEDULE 5.02</w:t>
      </w:r>
    </w:p>
    <w:p>
      <w:pPr>
        <w:pStyle w:val="Normal"/>
        <w:jc w:val="center"/>
        <w:rPr/>
      </w:pPr>
      <w:r>
        <w:rPr/>
      </w:r>
    </w:p>
    <w:p>
      <w:pPr>
        <w:pStyle w:val="Normal"/>
        <w:numPr>
          <w:ilvl w:val="0"/>
          <w:numId w:val="0"/>
        </w:numPr>
        <w:jc w:val="center"/>
        <w:outlineLvl w:val="0"/>
        <w:rPr>
          <w:b/>
        </w:rPr>
      </w:pPr>
      <w:r>
        <w:rPr>
          <w:b/>
        </w:rPr>
        <w:t>CONTRACTUAL RESTRICTIONS</w:t>
      </w:r>
    </w:p>
    <w:p>
      <w:pPr>
        <w:pStyle w:val="Normal"/>
        <w:rPr/>
      </w:pPr>
      <w:r>
        <w:rPr/>
      </w:r>
    </w:p>
    <w:p>
      <w:pPr>
        <w:pStyle w:val="Normal"/>
        <w:rPr/>
      </w:pPr>
      <w:r>
        <w:rPr/>
      </w:r>
    </w:p>
    <w:p>
      <w:pPr>
        <w:pStyle w:val="Normal"/>
        <w:numPr>
          <w:ilvl w:val="0"/>
          <w:numId w:val="1"/>
        </w:numPr>
        <w:rPr/>
      </w:pPr>
      <w:r>
        <w:rPr/>
        <w:t>See the Sellers’ contractual and other restrictions set forth on Schedule 4.05, all of which are incorporated herein by this reference.</w:t>
      </w:r>
    </w:p>
    <w:p>
      <w:pPr>
        <w:sectPr>
          <w:headerReference w:type="default" r:id="rId16"/>
          <w:headerReference w:type="first" r:id="rId17"/>
          <w:footerReference w:type="default" r:id="rId18"/>
          <w:footerReference w:type="first" r:id="rId19"/>
          <w:type w:val="nextPage"/>
          <w:pgSz w:w="12240" w:h="15840"/>
          <w:pgMar w:left="1440" w:right="1440" w:gutter="0" w:header="432" w:top="1440" w:footer="432" w:bottom="1440"/>
          <w:pgNumType w:fmt="decimal"/>
          <w:formProt w:val="false"/>
          <w:titlePg/>
          <w:textDirection w:val="lrTb"/>
          <w:docGrid w:type="default" w:linePitch="360" w:charSpace="0"/>
        </w:sectPr>
        <w:pStyle w:val="Header"/>
        <w:tabs>
          <w:tab w:val="clear" w:pos="4680"/>
          <w:tab w:val="clear" w:pos="9360"/>
        </w:tabs>
        <w:rPr/>
      </w:pPr>
      <w:r>
        <w:rPr/>
      </w:r>
    </w:p>
    <w:p>
      <w:pPr>
        <w:pStyle w:val="Normal"/>
        <w:numPr>
          <w:ilvl w:val="0"/>
          <w:numId w:val="0"/>
        </w:numPr>
        <w:jc w:val="center"/>
        <w:outlineLvl w:val="0"/>
        <w:rPr>
          <w:b/>
        </w:rPr>
      </w:pPr>
      <w:r>
        <w:rPr>
          <w:b/>
        </w:rPr>
        <w:t>SCHEDULE 5.03(a)</w:t>
      </w:r>
    </w:p>
    <w:p>
      <w:pPr>
        <w:pStyle w:val="Normal"/>
        <w:rPr/>
      </w:pPr>
      <w:r>
        <w:rPr/>
      </w:r>
    </w:p>
    <w:p>
      <w:pPr>
        <w:pStyle w:val="Normal"/>
        <w:numPr>
          <w:ilvl w:val="0"/>
          <w:numId w:val="0"/>
        </w:numPr>
        <w:jc w:val="center"/>
        <w:outlineLvl w:val="0"/>
        <w:rPr>
          <w:b/>
        </w:rPr>
      </w:pPr>
      <w:r>
        <w:rPr>
          <w:b/>
        </w:rPr>
        <w:t>EQUITY SECURITIES OF EACH SUBJECT COMPANY</w:t>
      </w:r>
    </w:p>
    <w:p>
      <w:pPr>
        <w:pStyle w:val="Normal"/>
        <w:rPr/>
      </w:pPr>
      <w:r>
        <w:rPr/>
      </w:r>
    </w:p>
    <w:p>
      <w:pPr>
        <w:pStyle w:val="Normal"/>
        <w:rPr/>
      </w:pPr>
      <w:r>
        <w:rPr/>
      </w:r>
    </w:p>
    <w:p>
      <w:pPr>
        <w:pStyle w:val="Normal"/>
        <w:rPr/>
      </w:pPr>
      <w:r>
        <w:rPr/>
        <w:tab/>
        <w:t>The following are the authorized Equity Securities of each Subject Company, the total outstanding Equity Securities in each Subject Company and the outstanding Equity Securities in each Subject Company owned by the related Seller, in each case as of the date of the Agreement:</w:t>
      </w:r>
    </w:p>
    <w:p>
      <w:pPr>
        <w:pStyle w:val="Normal"/>
        <w:rPr/>
      </w:pPr>
      <w:r>
        <w:rPr/>
      </w:r>
    </w:p>
    <w:p>
      <w:pPr>
        <w:pStyle w:val="Normal"/>
        <w:rPr/>
      </w:pPr>
      <w:r>
        <w:rPr/>
      </w:r>
    </w:p>
    <w:tbl>
      <w:tblPr>
        <w:tblW w:w="14130" w:type="dxa"/>
        <w:jc w:val="start"/>
        <w:tblInd w:w="100" w:type="dxa"/>
        <w:tblLayout w:type="fixed"/>
        <w:tblCellMar>
          <w:top w:w="0" w:type="dxa"/>
          <w:start w:w="100" w:type="dxa"/>
          <w:bottom w:w="0" w:type="dxa"/>
          <w:end w:w="100" w:type="dxa"/>
        </w:tblCellMar>
      </w:tblPr>
      <w:tblGrid>
        <w:gridCol w:w="1710"/>
        <w:gridCol w:w="2250"/>
        <w:gridCol w:w="1800"/>
        <w:gridCol w:w="1710"/>
        <w:gridCol w:w="2160"/>
        <w:gridCol w:w="1980"/>
        <w:gridCol w:w="2520"/>
      </w:tblGrid>
      <w:tr>
        <w:trPr>
          <w:tblHeader w:val="true"/>
          <w:trHeight w:val="403" w:hRule="atLeast"/>
        </w:trPr>
        <w:tc>
          <w:tcPr>
            <w:tcW w:w="1710" w:type="dxa"/>
            <w:tcBorders>
              <w:top w:val="single" w:sz="6" w:space="0" w:color="000000"/>
              <w:start w:val="single" w:sz="6" w:space="0" w:color="000000"/>
              <w:bottom w:val="single" w:sz="6" w:space="0" w:color="000000"/>
            </w:tcBorders>
          </w:tcPr>
          <w:p>
            <w:pPr>
              <w:pStyle w:val="Normal"/>
              <w:jc w:val="center"/>
              <w:rPr>
                <w:b/>
              </w:rPr>
            </w:pPr>
            <w:r>
              <w:rPr>
                <w:b/>
              </w:rPr>
              <w:t>Business(es)</w:t>
            </w:r>
          </w:p>
        </w:tc>
        <w:tc>
          <w:tcPr>
            <w:tcW w:w="2250" w:type="dxa"/>
            <w:tcBorders>
              <w:top w:val="single" w:sz="6" w:space="0" w:color="000000"/>
              <w:start w:val="single" w:sz="6" w:space="0" w:color="000000"/>
              <w:bottom w:val="single" w:sz="6" w:space="0" w:color="000000"/>
            </w:tcBorders>
          </w:tcPr>
          <w:p>
            <w:pPr>
              <w:pStyle w:val="Normal"/>
              <w:jc w:val="center"/>
              <w:rPr>
                <w:b/>
              </w:rPr>
            </w:pPr>
            <w:r>
              <w:rPr>
                <w:b/>
              </w:rPr>
              <w:t>Name of Subject Company</w:t>
            </w:r>
          </w:p>
        </w:tc>
        <w:tc>
          <w:tcPr>
            <w:tcW w:w="1800" w:type="dxa"/>
            <w:tcBorders>
              <w:top w:val="single" w:sz="6" w:space="0" w:color="000000"/>
              <w:start w:val="single" w:sz="6" w:space="0" w:color="000000"/>
              <w:bottom w:val="single" w:sz="6" w:space="0" w:color="000000"/>
            </w:tcBorders>
          </w:tcPr>
          <w:p>
            <w:pPr>
              <w:pStyle w:val="Normal"/>
              <w:jc w:val="center"/>
              <w:rPr>
                <w:b/>
              </w:rPr>
            </w:pPr>
            <w:r>
              <w:rPr>
                <w:b/>
              </w:rPr>
              <w:t>Description of Equity Securities</w:t>
            </w:r>
          </w:p>
        </w:tc>
        <w:tc>
          <w:tcPr>
            <w:tcW w:w="1710" w:type="dxa"/>
            <w:tcBorders>
              <w:top w:val="single" w:sz="6" w:space="0" w:color="000000"/>
              <w:start w:val="single" w:sz="6" w:space="0" w:color="000000"/>
              <w:bottom w:val="single" w:sz="6" w:space="0" w:color="000000"/>
            </w:tcBorders>
          </w:tcPr>
          <w:p>
            <w:pPr>
              <w:pStyle w:val="Normal"/>
              <w:jc w:val="center"/>
              <w:rPr>
                <w:b/>
              </w:rPr>
            </w:pPr>
            <w:r>
              <w:rPr>
                <w:b/>
              </w:rPr>
              <w:t>Authorized Equity Securities</w:t>
            </w:r>
          </w:p>
        </w:tc>
        <w:tc>
          <w:tcPr>
            <w:tcW w:w="2160" w:type="dxa"/>
            <w:tcBorders>
              <w:top w:val="single" w:sz="6" w:space="0" w:color="000000"/>
              <w:start w:val="single" w:sz="6" w:space="0" w:color="000000"/>
              <w:bottom w:val="single" w:sz="6" w:space="0" w:color="000000"/>
            </w:tcBorders>
          </w:tcPr>
          <w:p>
            <w:pPr>
              <w:pStyle w:val="Normal"/>
              <w:jc w:val="center"/>
              <w:rPr>
                <w:b/>
              </w:rPr>
            </w:pPr>
            <w:r>
              <w:rPr>
                <w:b/>
              </w:rPr>
              <w:t>Outstanding</w:t>
            </w:r>
          </w:p>
          <w:p>
            <w:pPr>
              <w:pStyle w:val="Normal"/>
              <w:jc w:val="center"/>
              <w:rPr>
                <w:b/>
              </w:rPr>
            </w:pPr>
            <w:r>
              <w:rPr>
                <w:b/>
              </w:rPr>
              <w:t>Equity Securities</w:t>
            </w:r>
          </w:p>
        </w:tc>
        <w:tc>
          <w:tcPr>
            <w:tcW w:w="1980" w:type="dxa"/>
            <w:tcBorders>
              <w:top w:val="single" w:sz="6" w:space="0" w:color="000000"/>
              <w:start w:val="single" w:sz="6" w:space="0" w:color="000000"/>
              <w:bottom w:val="single" w:sz="6" w:space="0" w:color="000000"/>
            </w:tcBorders>
          </w:tcPr>
          <w:p>
            <w:pPr>
              <w:pStyle w:val="Normal"/>
              <w:jc w:val="center"/>
              <w:rPr>
                <w:b/>
              </w:rPr>
            </w:pPr>
            <w:r>
              <w:rPr>
                <w:b/>
              </w:rPr>
              <w:t>Equity Securities</w:t>
            </w:r>
          </w:p>
          <w:p>
            <w:pPr>
              <w:pStyle w:val="Normal"/>
              <w:jc w:val="center"/>
              <w:rPr>
                <w:b/>
              </w:rPr>
            </w:pPr>
            <w:r>
              <w:rPr>
                <w:b/>
              </w:rPr>
              <w:t>Owned by Seller</w:t>
            </w:r>
          </w:p>
        </w:tc>
        <w:tc>
          <w:tcPr>
            <w:tcW w:w="2520" w:type="dxa"/>
            <w:tcBorders>
              <w:top w:val="single" w:sz="6" w:space="0" w:color="000000"/>
              <w:start w:val="single" w:sz="6" w:space="0" w:color="000000"/>
              <w:bottom w:val="single" w:sz="6" w:space="0" w:color="000000"/>
              <w:end w:val="single" w:sz="6" w:space="0" w:color="000000"/>
            </w:tcBorders>
          </w:tcPr>
          <w:p>
            <w:pPr>
              <w:pStyle w:val="Normal"/>
              <w:jc w:val="center"/>
              <w:rPr>
                <w:b/>
              </w:rPr>
            </w:pPr>
            <w:r>
              <w:rPr>
                <w:b/>
              </w:rPr>
              <w:t>% of Subject</w:t>
            </w:r>
          </w:p>
          <w:p>
            <w:pPr>
              <w:pStyle w:val="Normal"/>
              <w:jc w:val="center"/>
              <w:rPr>
                <w:b/>
              </w:rPr>
            </w:pPr>
            <w:r>
              <w:rPr>
                <w:b/>
              </w:rPr>
              <w:t>Company Owned and Transferred by Seller</w:t>
            </w:r>
          </w:p>
        </w:tc>
      </w:tr>
      <w:tr>
        <w:trPr>
          <w:trHeight w:val="403" w:hRule="atLeast"/>
        </w:trPr>
        <w:tc>
          <w:tcPr>
            <w:tcW w:w="1710" w:type="dxa"/>
            <w:tcBorders>
              <w:start w:val="single" w:sz="6" w:space="0" w:color="000000"/>
            </w:tcBorders>
          </w:tcPr>
          <w:p>
            <w:pPr>
              <w:pStyle w:val="Normal"/>
              <w:rPr/>
            </w:pPr>
            <w:r>
              <w:rPr/>
              <w:t>Puerto Suarez</w:t>
            </w:r>
          </w:p>
        </w:tc>
        <w:tc>
          <w:tcPr>
            <w:tcW w:w="2250" w:type="dxa"/>
            <w:tcBorders>
              <w:start w:val="single" w:sz="6" w:space="0" w:color="000000"/>
            </w:tcBorders>
          </w:tcPr>
          <w:p>
            <w:pPr>
              <w:pStyle w:val="Normal"/>
              <w:rPr/>
            </w:pPr>
            <w:r>
              <w:rPr/>
              <w:t>Enron PSB</w:t>
            </w:r>
          </w:p>
          <w:p>
            <w:pPr>
              <w:pStyle w:val="Normal"/>
              <w:rPr/>
            </w:pPr>
            <w:r>
              <w:rPr/>
              <w:t>Marketing Holdings Ltd.</w:t>
            </w:r>
          </w:p>
        </w:tc>
        <w:tc>
          <w:tcPr>
            <w:tcW w:w="1800" w:type="dxa"/>
            <w:tcBorders>
              <w:start w:val="single" w:sz="6" w:space="0" w:color="000000"/>
            </w:tcBorders>
          </w:tcPr>
          <w:p>
            <w:pPr>
              <w:pStyle w:val="Normal"/>
              <w:rPr/>
            </w:pPr>
            <w:r>
              <w:rPr/>
              <w:t>Common shares</w:t>
            </w:r>
          </w:p>
        </w:tc>
        <w:tc>
          <w:tcPr>
            <w:tcW w:w="1710" w:type="dxa"/>
            <w:tcBorders>
              <w:start w:val="single" w:sz="6" w:space="0" w:color="000000"/>
            </w:tcBorders>
          </w:tcPr>
          <w:p>
            <w:pPr>
              <w:pStyle w:val="Normal"/>
              <w:snapToGrid w:val="false"/>
              <w:rPr/>
            </w:pPr>
            <w:r>
              <w:rPr/>
            </w:r>
          </w:p>
        </w:tc>
        <w:tc>
          <w:tcPr>
            <w:tcW w:w="2160" w:type="dxa"/>
            <w:tcBorders>
              <w:start w:val="single" w:sz="6" w:space="0" w:color="000000"/>
            </w:tcBorders>
          </w:tcPr>
          <w:p>
            <w:pPr>
              <w:pStyle w:val="Normal"/>
              <w:snapToGrid w:val="false"/>
              <w:rPr/>
            </w:pPr>
            <w:r>
              <w:rPr/>
            </w:r>
          </w:p>
        </w:tc>
        <w:tc>
          <w:tcPr>
            <w:tcW w:w="1980" w:type="dxa"/>
            <w:tcBorders>
              <w:start w:val="single" w:sz="6" w:space="0" w:color="000000"/>
            </w:tcBorders>
          </w:tcPr>
          <w:p>
            <w:pPr>
              <w:pStyle w:val="Normal"/>
              <w:snapToGrid w:val="false"/>
              <w:rPr/>
            </w:pPr>
            <w:r>
              <w:rPr/>
            </w:r>
          </w:p>
        </w:tc>
        <w:tc>
          <w:tcPr>
            <w:tcW w:w="2520" w:type="dxa"/>
            <w:tcBorders>
              <w:start w:val="single" w:sz="6" w:space="0" w:color="000000"/>
              <w:end w:val="single" w:sz="6" w:space="0" w:color="000000"/>
            </w:tcBorders>
          </w:tcPr>
          <w:p>
            <w:pPr>
              <w:pStyle w:val="Normal"/>
              <w:snapToGrid w:val="false"/>
              <w:rPr/>
            </w:pPr>
            <w:r>
              <w:rPr/>
            </w:r>
          </w:p>
        </w:tc>
      </w:tr>
      <w:tr>
        <w:trPr>
          <w:trHeight w:val="403" w:hRule="atLeast"/>
        </w:trPr>
        <w:tc>
          <w:tcPr>
            <w:tcW w:w="1710" w:type="dxa"/>
            <w:tcBorders>
              <w:start w:val="single" w:sz="6" w:space="0" w:color="000000"/>
              <w:end w:val="single" w:sz="6" w:space="0" w:color="000000"/>
            </w:tcBorders>
          </w:tcPr>
          <w:p>
            <w:pPr>
              <w:pStyle w:val="Normal"/>
              <w:snapToGrid w:val="false"/>
              <w:rPr/>
            </w:pPr>
            <w:r>
              <w:rPr/>
            </w:r>
          </w:p>
        </w:tc>
        <w:tc>
          <w:tcPr>
            <w:tcW w:w="2250" w:type="dxa"/>
            <w:tcBorders>
              <w:top w:val="single" w:sz="6" w:space="0" w:color="000000"/>
            </w:tcBorders>
          </w:tcPr>
          <w:p>
            <w:pPr>
              <w:pStyle w:val="Normal"/>
              <w:rPr/>
            </w:pPr>
            <w:r>
              <w:rPr/>
              <w:t>Enron PSB Marketing Investments Ltd.</w:t>
            </w:r>
          </w:p>
        </w:tc>
        <w:tc>
          <w:tcPr>
            <w:tcW w:w="1800" w:type="dxa"/>
            <w:tcBorders>
              <w:top w:val="single" w:sz="6" w:space="0" w:color="000000"/>
              <w:start w:val="single" w:sz="6" w:space="0" w:color="000000"/>
            </w:tcBorders>
          </w:tcPr>
          <w:p>
            <w:pPr>
              <w:pStyle w:val="Normal"/>
              <w:rPr/>
            </w:pPr>
            <w:r>
              <w:rPr/>
              <w:t>Common shares</w:t>
            </w:r>
          </w:p>
        </w:tc>
        <w:tc>
          <w:tcPr>
            <w:tcW w:w="1710" w:type="dxa"/>
            <w:tcBorders>
              <w:top w:val="single" w:sz="6" w:space="0" w:color="000000"/>
              <w:start w:val="single" w:sz="6" w:space="0" w:color="000000"/>
            </w:tcBorders>
          </w:tcPr>
          <w:p>
            <w:pPr>
              <w:pStyle w:val="Normal"/>
              <w:snapToGrid w:val="false"/>
              <w:rPr/>
            </w:pPr>
            <w:r>
              <w:rPr/>
            </w:r>
          </w:p>
        </w:tc>
        <w:tc>
          <w:tcPr>
            <w:tcW w:w="2160" w:type="dxa"/>
            <w:tcBorders>
              <w:top w:val="single" w:sz="6" w:space="0" w:color="000000"/>
              <w:start w:val="single" w:sz="6" w:space="0" w:color="000000"/>
            </w:tcBorders>
          </w:tcPr>
          <w:p>
            <w:pPr>
              <w:pStyle w:val="Normal"/>
              <w:snapToGrid w:val="false"/>
              <w:rPr/>
            </w:pPr>
            <w:r>
              <w:rPr/>
            </w:r>
          </w:p>
        </w:tc>
        <w:tc>
          <w:tcPr>
            <w:tcW w:w="1980" w:type="dxa"/>
            <w:tcBorders>
              <w:top w:val="single" w:sz="6" w:space="0" w:color="000000"/>
              <w:start w:val="single" w:sz="6" w:space="0" w:color="000000"/>
            </w:tcBorders>
          </w:tcPr>
          <w:p>
            <w:pPr>
              <w:pStyle w:val="Normal"/>
              <w:snapToGrid w:val="false"/>
              <w:rPr/>
            </w:pPr>
            <w:r>
              <w:rPr/>
            </w:r>
          </w:p>
        </w:tc>
        <w:tc>
          <w:tcPr>
            <w:tcW w:w="2520" w:type="dxa"/>
            <w:tcBorders>
              <w:top w:val="single" w:sz="6" w:space="0" w:color="000000"/>
              <w:start w:val="single" w:sz="6" w:space="0" w:color="000000"/>
              <w:end w:val="single" w:sz="6" w:space="0" w:color="000000"/>
            </w:tcBorders>
          </w:tcPr>
          <w:p>
            <w:pPr>
              <w:pStyle w:val="Normal"/>
              <w:snapToGrid w:val="false"/>
              <w:rPr/>
            </w:pPr>
            <w:r>
              <w:rPr/>
            </w:r>
          </w:p>
        </w:tc>
      </w:tr>
      <w:tr>
        <w:trPr>
          <w:trHeight w:val="403" w:hRule="atLeast"/>
        </w:trPr>
        <w:tc>
          <w:tcPr>
            <w:tcW w:w="1710" w:type="dxa"/>
            <w:tcBorders>
              <w:start w:val="single" w:sz="6" w:space="0" w:color="000000"/>
              <w:bottom w:val="single" w:sz="6" w:space="0" w:color="000000"/>
            </w:tcBorders>
          </w:tcPr>
          <w:p>
            <w:pPr>
              <w:pStyle w:val="Normal"/>
              <w:snapToGrid w:val="false"/>
              <w:rPr/>
            </w:pPr>
            <w:r>
              <w:rPr/>
            </w:r>
          </w:p>
        </w:tc>
        <w:tc>
          <w:tcPr>
            <w:tcW w:w="2250" w:type="dxa"/>
            <w:tcBorders>
              <w:top w:val="single" w:sz="6" w:space="0" w:color="000000"/>
              <w:start w:val="single" w:sz="6" w:space="0" w:color="000000"/>
              <w:bottom w:val="single" w:sz="6" w:space="0" w:color="000000"/>
            </w:tcBorders>
          </w:tcPr>
          <w:p>
            <w:pPr>
              <w:pStyle w:val="Normal"/>
              <w:rPr/>
            </w:pPr>
            <w:r>
              <w:rPr/>
              <w:t>Enron PSB Marketing Holdings II</w:t>
            </w:r>
          </w:p>
        </w:tc>
        <w:tc>
          <w:tcPr>
            <w:tcW w:w="1800" w:type="dxa"/>
            <w:tcBorders>
              <w:top w:val="single" w:sz="6" w:space="0" w:color="000000"/>
              <w:start w:val="single" w:sz="6" w:space="0" w:color="000000"/>
              <w:bottom w:val="single" w:sz="6" w:space="0" w:color="000000"/>
            </w:tcBorders>
          </w:tcPr>
          <w:p>
            <w:pPr>
              <w:pStyle w:val="Normal"/>
              <w:rPr/>
            </w:pPr>
            <w:r>
              <w:rPr/>
              <w:t>Common shares</w:t>
            </w:r>
          </w:p>
        </w:tc>
        <w:tc>
          <w:tcPr>
            <w:tcW w:w="1710" w:type="dxa"/>
            <w:tcBorders>
              <w:top w:val="single" w:sz="6" w:space="0" w:color="000000"/>
              <w:start w:val="single" w:sz="6" w:space="0" w:color="000000"/>
              <w:bottom w:val="single" w:sz="6" w:space="0" w:color="000000"/>
            </w:tcBorders>
          </w:tcPr>
          <w:p>
            <w:pPr>
              <w:pStyle w:val="Normal"/>
              <w:snapToGrid w:val="false"/>
              <w:rPr/>
            </w:pPr>
            <w:r>
              <w:rPr/>
            </w:r>
          </w:p>
        </w:tc>
        <w:tc>
          <w:tcPr>
            <w:tcW w:w="2160" w:type="dxa"/>
            <w:tcBorders>
              <w:top w:val="single" w:sz="6" w:space="0" w:color="000000"/>
              <w:start w:val="single" w:sz="6" w:space="0" w:color="000000"/>
              <w:bottom w:val="single" w:sz="6" w:space="0" w:color="000000"/>
            </w:tcBorders>
          </w:tcPr>
          <w:p>
            <w:pPr>
              <w:pStyle w:val="Normal"/>
              <w:snapToGrid w:val="false"/>
              <w:rPr/>
            </w:pPr>
            <w:r>
              <w:rPr/>
            </w:r>
          </w:p>
        </w:tc>
        <w:tc>
          <w:tcPr>
            <w:tcW w:w="1980" w:type="dxa"/>
            <w:tcBorders>
              <w:top w:val="single" w:sz="6" w:space="0" w:color="000000"/>
              <w:start w:val="single" w:sz="6" w:space="0" w:color="000000"/>
              <w:bottom w:val="single" w:sz="6" w:space="0" w:color="000000"/>
            </w:tcBorders>
          </w:tcPr>
          <w:p>
            <w:pPr>
              <w:pStyle w:val="Normal"/>
              <w:snapToGrid w:val="false"/>
              <w:rPr/>
            </w:pPr>
            <w:r>
              <w:rPr/>
            </w:r>
          </w:p>
        </w:tc>
        <w:tc>
          <w:tcPr>
            <w:tcW w:w="2520"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r>
      <w:tr>
        <w:trPr>
          <w:trHeight w:val="403" w:hRule="atLeast"/>
        </w:trPr>
        <w:tc>
          <w:tcPr>
            <w:tcW w:w="1710" w:type="dxa"/>
            <w:tcBorders>
              <w:start w:val="single" w:sz="6" w:space="0" w:color="000000"/>
              <w:bottom w:val="single" w:sz="6" w:space="0" w:color="000000"/>
            </w:tcBorders>
          </w:tcPr>
          <w:p>
            <w:pPr>
              <w:pStyle w:val="Normal"/>
              <w:snapToGrid w:val="false"/>
              <w:rPr/>
            </w:pPr>
            <w:r>
              <w:rPr/>
            </w:r>
          </w:p>
        </w:tc>
        <w:tc>
          <w:tcPr>
            <w:tcW w:w="2250" w:type="dxa"/>
            <w:tcBorders>
              <w:top w:val="single" w:sz="6" w:space="0" w:color="000000"/>
              <w:start w:val="single" w:sz="6" w:space="0" w:color="000000"/>
              <w:bottom w:val="single" w:sz="6" w:space="0" w:color="000000"/>
            </w:tcBorders>
          </w:tcPr>
          <w:p>
            <w:pPr>
              <w:pStyle w:val="Normal"/>
              <w:rPr/>
            </w:pPr>
            <w:r>
              <w:rPr/>
              <w:t>Enron Puerto Suárez Holding Ltd.</w:t>
            </w:r>
          </w:p>
        </w:tc>
        <w:tc>
          <w:tcPr>
            <w:tcW w:w="1800" w:type="dxa"/>
            <w:tcBorders>
              <w:top w:val="single" w:sz="6" w:space="0" w:color="000000"/>
              <w:start w:val="single" w:sz="6" w:space="0" w:color="000000"/>
              <w:bottom w:val="single" w:sz="6" w:space="0" w:color="000000"/>
            </w:tcBorders>
          </w:tcPr>
          <w:p>
            <w:pPr>
              <w:pStyle w:val="Normal"/>
              <w:rPr/>
            </w:pPr>
            <w:r>
              <w:rPr/>
              <w:t>Common shares</w:t>
            </w:r>
          </w:p>
        </w:tc>
        <w:tc>
          <w:tcPr>
            <w:tcW w:w="1710" w:type="dxa"/>
            <w:tcBorders>
              <w:top w:val="single" w:sz="6" w:space="0" w:color="000000"/>
              <w:start w:val="single" w:sz="6" w:space="0" w:color="000000"/>
              <w:bottom w:val="single" w:sz="6" w:space="0" w:color="000000"/>
            </w:tcBorders>
          </w:tcPr>
          <w:p>
            <w:pPr>
              <w:pStyle w:val="Normal"/>
              <w:snapToGrid w:val="false"/>
              <w:rPr/>
            </w:pPr>
            <w:r>
              <w:rPr/>
            </w:r>
          </w:p>
        </w:tc>
        <w:tc>
          <w:tcPr>
            <w:tcW w:w="2160" w:type="dxa"/>
            <w:tcBorders>
              <w:top w:val="single" w:sz="6" w:space="0" w:color="000000"/>
              <w:start w:val="single" w:sz="6" w:space="0" w:color="000000"/>
              <w:bottom w:val="single" w:sz="6" w:space="0" w:color="000000"/>
            </w:tcBorders>
          </w:tcPr>
          <w:p>
            <w:pPr>
              <w:pStyle w:val="Normal"/>
              <w:snapToGrid w:val="false"/>
              <w:rPr/>
            </w:pPr>
            <w:r>
              <w:rPr/>
            </w:r>
          </w:p>
        </w:tc>
        <w:tc>
          <w:tcPr>
            <w:tcW w:w="1980" w:type="dxa"/>
            <w:tcBorders>
              <w:top w:val="single" w:sz="6" w:space="0" w:color="000000"/>
              <w:start w:val="single" w:sz="6" w:space="0" w:color="000000"/>
              <w:bottom w:val="single" w:sz="6" w:space="0" w:color="000000"/>
            </w:tcBorders>
          </w:tcPr>
          <w:p>
            <w:pPr>
              <w:pStyle w:val="Normal"/>
              <w:snapToGrid w:val="false"/>
              <w:rPr/>
            </w:pPr>
            <w:r>
              <w:rPr/>
            </w:r>
          </w:p>
        </w:tc>
        <w:tc>
          <w:tcPr>
            <w:tcW w:w="2520"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r>
      <w:tr>
        <w:trPr>
          <w:trHeight w:val="403" w:hRule="atLeast"/>
        </w:trPr>
        <w:tc>
          <w:tcPr>
            <w:tcW w:w="1710" w:type="dxa"/>
            <w:tcBorders>
              <w:start w:val="single" w:sz="6" w:space="0" w:color="000000"/>
              <w:bottom w:val="single" w:sz="6" w:space="0" w:color="000000"/>
            </w:tcBorders>
          </w:tcPr>
          <w:p>
            <w:pPr>
              <w:pStyle w:val="Normal"/>
              <w:snapToGrid w:val="false"/>
              <w:rPr/>
            </w:pPr>
            <w:r>
              <w:rPr/>
            </w:r>
          </w:p>
        </w:tc>
        <w:tc>
          <w:tcPr>
            <w:tcW w:w="2250" w:type="dxa"/>
            <w:tcBorders>
              <w:top w:val="single" w:sz="6" w:space="0" w:color="000000"/>
              <w:start w:val="single" w:sz="6" w:space="0" w:color="000000"/>
              <w:bottom w:val="single" w:sz="6" w:space="0" w:color="000000"/>
            </w:tcBorders>
          </w:tcPr>
          <w:p>
            <w:pPr>
              <w:pStyle w:val="Normal"/>
              <w:rPr/>
            </w:pPr>
            <w:r>
              <w:rPr/>
              <w:t>Enron Puerto Suárez Investments Ltd.</w:t>
            </w:r>
          </w:p>
        </w:tc>
        <w:tc>
          <w:tcPr>
            <w:tcW w:w="1800" w:type="dxa"/>
            <w:tcBorders>
              <w:top w:val="single" w:sz="6" w:space="0" w:color="000000"/>
              <w:start w:val="single" w:sz="6" w:space="0" w:color="000000"/>
              <w:bottom w:val="single" w:sz="6" w:space="0" w:color="000000"/>
            </w:tcBorders>
          </w:tcPr>
          <w:p>
            <w:pPr>
              <w:pStyle w:val="Normal"/>
              <w:rPr/>
            </w:pPr>
            <w:r>
              <w:rPr/>
              <w:t>Common shares</w:t>
            </w:r>
          </w:p>
        </w:tc>
        <w:tc>
          <w:tcPr>
            <w:tcW w:w="1710" w:type="dxa"/>
            <w:tcBorders>
              <w:top w:val="single" w:sz="6" w:space="0" w:color="000000"/>
              <w:start w:val="single" w:sz="6" w:space="0" w:color="000000"/>
              <w:bottom w:val="single" w:sz="6" w:space="0" w:color="000000"/>
            </w:tcBorders>
          </w:tcPr>
          <w:p>
            <w:pPr>
              <w:pStyle w:val="Normal"/>
              <w:snapToGrid w:val="false"/>
              <w:rPr/>
            </w:pPr>
            <w:r>
              <w:rPr/>
            </w:r>
          </w:p>
        </w:tc>
        <w:tc>
          <w:tcPr>
            <w:tcW w:w="2160" w:type="dxa"/>
            <w:tcBorders>
              <w:top w:val="single" w:sz="6" w:space="0" w:color="000000"/>
              <w:start w:val="single" w:sz="6" w:space="0" w:color="000000"/>
              <w:bottom w:val="single" w:sz="6" w:space="0" w:color="000000"/>
            </w:tcBorders>
          </w:tcPr>
          <w:p>
            <w:pPr>
              <w:pStyle w:val="Normal"/>
              <w:snapToGrid w:val="false"/>
              <w:rPr/>
            </w:pPr>
            <w:r>
              <w:rPr/>
            </w:r>
          </w:p>
        </w:tc>
        <w:tc>
          <w:tcPr>
            <w:tcW w:w="1980" w:type="dxa"/>
            <w:tcBorders>
              <w:top w:val="single" w:sz="6" w:space="0" w:color="000000"/>
              <w:start w:val="single" w:sz="6" w:space="0" w:color="000000"/>
              <w:bottom w:val="single" w:sz="6" w:space="0" w:color="000000"/>
            </w:tcBorders>
          </w:tcPr>
          <w:p>
            <w:pPr>
              <w:pStyle w:val="Normal"/>
              <w:snapToGrid w:val="false"/>
              <w:rPr/>
            </w:pPr>
            <w:r>
              <w:rPr/>
            </w:r>
          </w:p>
        </w:tc>
        <w:tc>
          <w:tcPr>
            <w:tcW w:w="2520"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r>
      <w:tr>
        <w:trPr>
          <w:trHeight w:val="403" w:hRule="atLeast"/>
        </w:trPr>
        <w:tc>
          <w:tcPr>
            <w:tcW w:w="1710" w:type="dxa"/>
            <w:tcBorders>
              <w:start w:val="single" w:sz="6" w:space="0" w:color="000000"/>
              <w:bottom w:val="single" w:sz="6" w:space="0" w:color="000000"/>
            </w:tcBorders>
          </w:tcPr>
          <w:p>
            <w:pPr>
              <w:pStyle w:val="Normal"/>
              <w:snapToGrid w:val="false"/>
              <w:rPr/>
            </w:pPr>
            <w:r>
              <w:rPr/>
            </w:r>
          </w:p>
        </w:tc>
        <w:tc>
          <w:tcPr>
            <w:tcW w:w="2250" w:type="dxa"/>
            <w:tcBorders>
              <w:top w:val="single" w:sz="6" w:space="0" w:color="000000"/>
              <w:start w:val="single" w:sz="6" w:space="0" w:color="000000"/>
              <w:bottom w:val="single" w:sz="6" w:space="0" w:color="000000"/>
            </w:tcBorders>
          </w:tcPr>
          <w:p>
            <w:pPr>
              <w:pStyle w:val="Normal"/>
              <w:rPr/>
            </w:pPr>
            <w:r>
              <w:rPr/>
              <w:t>Enron Brazil Power Investments XVI Ltd.</w:t>
            </w:r>
          </w:p>
        </w:tc>
        <w:tc>
          <w:tcPr>
            <w:tcW w:w="1800" w:type="dxa"/>
            <w:tcBorders>
              <w:top w:val="single" w:sz="6" w:space="0" w:color="000000"/>
              <w:start w:val="single" w:sz="6" w:space="0" w:color="000000"/>
              <w:bottom w:val="single" w:sz="6" w:space="0" w:color="000000"/>
            </w:tcBorders>
          </w:tcPr>
          <w:p>
            <w:pPr>
              <w:pStyle w:val="Normal"/>
              <w:rPr/>
            </w:pPr>
            <w:r>
              <w:rPr/>
              <w:t>Common shares</w:t>
            </w:r>
          </w:p>
        </w:tc>
        <w:tc>
          <w:tcPr>
            <w:tcW w:w="1710" w:type="dxa"/>
            <w:tcBorders>
              <w:top w:val="single" w:sz="6" w:space="0" w:color="000000"/>
              <w:start w:val="single" w:sz="6" w:space="0" w:color="000000"/>
              <w:bottom w:val="single" w:sz="6" w:space="0" w:color="000000"/>
            </w:tcBorders>
          </w:tcPr>
          <w:p>
            <w:pPr>
              <w:pStyle w:val="Normal"/>
              <w:snapToGrid w:val="false"/>
              <w:rPr/>
            </w:pPr>
            <w:r>
              <w:rPr/>
            </w:r>
          </w:p>
        </w:tc>
        <w:tc>
          <w:tcPr>
            <w:tcW w:w="2160" w:type="dxa"/>
            <w:tcBorders>
              <w:top w:val="single" w:sz="6" w:space="0" w:color="000000"/>
              <w:start w:val="single" w:sz="6" w:space="0" w:color="000000"/>
              <w:bottom w:val="single" w:sz="6" w:space="0" w:color="000000"/>
            </w:tcBorders>
          </w:tcPr>
          <w:p>
            <w:pPr>
              <w:pStyle w:val="Normal"/>
              <w:snapToGrid w:val="false"/>
              <w:rPr/>
            </w:pPr>
            <w:r>
              <w:rPr/>
            </w:r>
          </w:p>
        </w:tc>
        <w:tc>
          <w:tcPr>
            <w:tcW w:w="1980" w:type="dxa"/>
            <w:tcBorders>
              <w:top w:val="single" w:sz="6" w:space="0" w:color="000000"/>
              <w:start w:val="single" w:sz="6" w:space="0" w:color="000000"/>
              <w:bottom w:val="single" w:sz="6" w:space="0" w:color="000000"/>
            </w:tcBorders>
          </w:tcPr>
          <w:p>
            <w:pPr>
              <w:pStyle w:val="Normal"/>
              <w:snapToGrid w:val="false"/>
              <w:rPr/>
            </w:pPr>
            <w:r>
              <w:rPr/>
            </w:r>
          </w:p>
        </w:tc>
        <w:tc>
          <w:tcPr>
            <w:tcW w:w="2520"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r>
      <w:tr>
        <w:trPr>
          <w:trHeight w:val="403" w:hRule="atLeast"/>
        </w:trPr>
        <w:tc>
          <w:tcPr>
            <w:tcW w:w="1710" w:type="dxa"/>
            <w:tcBorders>
              <w:start w:val="single" w:sz="6" w:space="0" w:color="000000"/>
              <w:bottom w:val="single" w:sz="6" w:space="0" w:color="000000"/>
            </w:tcBorders>
          </w:tcPr>
          <w:p>
            <w:pPr>
              <w:pStyle w:val="Normal"/>
              <w:snapToGrid w:val="false"/>
              <w:rPr/>
            </w:pPr>
            <w:r>
              <w:rPr/>
            </w:r>
          </w:p>
        </w:tc>
        <w:tc>
          <w:tcPr>
            <w:tcW w:w="2250" w:type="dxa"/>
            <w:tcBorders>
              <w:top w:val="single" w:sz="6" w:space="0" w:color="000000"/>
              <w:start w:val="single" w:sz="6" w:space="0" w:color="000000"/>
              <w:bottom w:val="single" w:sz="6" w:space="0" w:color="000000"/>
            </w:tcBorders>
          </w:tcPr>
          <w:p>
            <w:pPr>
              <w:pStyle w:val="Normal"/>
              <w:rPr/>
            </w:pPr>
            <w:r>
              <w:rPr/>
              <w:t>Enron Brazil Power Holding XVI Ltd.</w:t>
            </w:r>
          </w:p>
        </w:tc>
        <w:tc>
          <w:tcPr>
            <w:tcW w:w="1800" w:type="dxa"/>
            <w:tcBorders>
              <w:top w:val="single" w:sz="6" w:space="0" w:color="000000"/>
              <w:start w:val="single" w:sz="6" w:space="0" w:color="000000"/>
              <w:bottom w:val="single" w:sz="6" w:space="0" w:color="000000"/>
            </w:tcBorders>
          </w:tcPr>
          <w:p>
            <w:pPr>
              <w:pStyle w:val="Normal"/>
              <w:rPr/>
            </w:pPr>
            <w:r>
              <w:rPr/>
              <w:t>Common shares</w:t>
            </w:r>
          </w:p>
        </w:tc>
        <w:tc>
          <w:tcPr>
            <w:tcW w:w="1710" w:type="dxa"/>
            <w:tcBorders>
              <w:top w:val="single" w:sz="6" w:space="0" w:color="000000"/>
              <w:start w:val="single" w:sz="6" w:space="0" w:color="000000"/>
              <w:bottom w:val="single" w:sz="6" w:space="0" w:color="000000"/>
            </w:tcBorders>
          </w:tcPr>
          <w:p>
            <w:pPr>
              <w:pStyle w:val="Normal"/>
              <w:snapToGrid w:val="false"/>
              <w:rPr/>
            </w:pPr>
            <w:r>
              <w:rPr/>
            </w:r>
          </w:p>
        </w:tc>
        <w:tc>
          <w:tcPr>
            <w:tcW w:w="2160" w:type="dxa"/>
            <w:tcBorders>
              <w:top w:val="single" w:sz="6" w:space="0" w:color="000000"/>
              <w:start w:val="single" w:sz="6" w:space="0" w:color="000000"/>
              <w:bottom w:val="single" w:sz="6" w:space="0" w:color="000000"/>
            </w:tcBorders>
          </w:tcPr>
          <w:p>
            <w:pPr>
              <w:pStyle w:val="Normal"/>
              <w:snapToGrid w:val="false"/>
              <w:rPr/>
            </w:pPr>
            <w:r>
              <w:rPr/>
            </w:r>
          </w:p>
        </w:tc>
        <w:tc>
          <w:tcPr>
            <w:tcW w:w="1980" w:type="dxa"/>
            <w:tcBorders>
              <w:top w:val="single" w:sz="6" w:space="0" w:color="000000"/>
              <w:start w:val="single" w:sz="6" w:space="0" w:color="000000"/>
              <w:bottom w:val="single" w:sz="6" w:space="0" w:color="000000"/>
            </w:tcBorders>
          </w:tcPr>
          <w:p>
            <w:pPr>
              <w:pStyle w:val="Normal"/>
              <w:snapToGrid w:val="false"/>
              <w:rPr/>
            </w:pPr>
            <w:r>
              <w:rPr/>
            </w:r>
          </w:p>
        </w:tc>
        <w:tc>
          <w:tcPr>
            <w:tcW w:w="2520" w:type="dxa"/>
            <w:tcBorders>
              <w:top w:val="single" w:sz="6" w:space="0" w:color="000000"/>
              <w:start w:val="single" w:sz="6" w:space="0" w:color="000000"/>
              <w:bottom w:val="single" w:sz="6" w:space="0" w:color="000000"/>
              <w:end w:val="single" w:sz="6" w:space="0" w:color="000000"/>
            </w:tcBorders>
          </w:tcPr>
          <w:p>
            <w:pPr>
              <w:pStyle w:val="Normal"/>
              <w:snapToGrid w:val="false"/>
              <w:rPr/>
            </w:pPr>
            <w:r>
              <w:rPr/>
            </w:r>
          </w:p>
        </w:tc>
      </w:tr>
    </w:tbl>
    <w:p>
      <w:pPr>
        <w:sectPr>
          <w:headerReference w:type="default" r:id="rId20"/>
          <w:headerReference w:type="first" r:id="rId21"/>
          <w:footerReference w:type="default" r:id="rId22"/>
          <w:footerReference w:type="first" r:id="rId23"/>
          <w:type w:val="nextPage"/>
          <w:pgSz w:orient="landscape" w:w="15840" w:h="12240"/>
          <w:pgMar w:left="720" w:right="720" w:gutter="0" w:header="432" w:top="1440" w:footer="432" w:bottom="1440"/>
          <w:pgNumType w:fmt="decimal"/>
          <w:formProt w:val="false"/>
          <w:textDirection w:val="lrTb"/>
          <w:docGrid w:type="default" w:linePitch="360" w:charSpace="0"/>
        </w:sectPr>
        <w:pStyle w:val="Normal"/>
        <w:rPr>
          <w:u w:val="single"/>
        </w:rPr>
      </w:pPr>
      <w:r>
        <w:rPr>
          <w:u w:val="single"/>
        </w:rPr>
      </w:r>
    </w:p>
    <w:p>
      <w:pPr>
        <w:pStyle w:val="Normal"/>
        <w:numPr>
          <w:ilvl w:val="0"/>
          <w:numId w:val="0"/>
        </w:numPr>
        <w:jc w:val="center"/>
        <w:outlineLvl w:val="0"/>
        <w:rPr>
          <w:b/>
          <w:u w:val="single"/>
        </w:rPr>
      </w:pPr>
      <w:r>
        <w:rPr>
          <w:b/>
          <w:u w:val="single"/>
        </w:rPr>
        <w:t>SCHEDULE 5.03(c)</w:t>
      </w:r>
    </w:p>
    <w:p>
      <w:pPr>
        <w:pStyle w:val="Normal"/>
        <w:jc w:val="center"/>
        <w:rPr>
          <w:b/>
          <w:u w:val="single"/>
        </w:rPr>
      </w:pPr>
      <w:r>
        <w:rPr>
          <w:b/>
          <w:u w:val="single"/>
        </w:rPr>
      </w:r>
    </w:p>
    <w:p>
      <w:pPr>
        <w:pStyle w:val="Normal"/>
        <w:numPr>
          <w:ilvl w:val="0"/>
          <w:numId w:val="0"/>
        </w:numPr>
        <w:jc w:val="center"/>
        <w:outlineLvl w:val="0"/>
        <w:rPr>
          <w:b/>
        </w:rPr>
      </w:pPr>
      <w:r>
        <w:rPr>
          <w:b/>
        </w:rPr>
        <w:t>MATTERS RELATING TO EQUITY SECURITIES OF THE SUBJECT</w:t>
      </w:r>
    </w:p>
    <w:p>
      <w:pPr>
        <w:pStyle w:val="Normal"/>
        <w:jc w:val="center"/>
        <w:rPr>
          <w:b/>
        </w:rPr>
      </w:pPr>
      <w:r>
        <w:rPr>
          <w:b/>
        </w:rPr>
        <w:t>COMPANIES AND THEIR SIGNIFICANT ENTITIES</w:t>
      </w:r>
    </w:p>
    <w:p>
      <w:pPr>
        <w:pStyle w:val="Normal"/>
        <w:rPr/>
      </w:pPr>
      <w:r>
        <w:rPr/>
      </w:r>
    </w:p>
    <w:p>
      <w:pPr>
        <w:pStyle w:val="Normal"/>
        <w:rPr/>
      </w:pPr>
      <w:r>
        <w:rPr/>
      </w:r>
    </w:p>
    <w:p>
      <w:pPr>
        <w:pStyle w:val="Normal"/>
        <w:ind w:hanging="720" w:start="720" w:end="0"/>
        <w:rPr/>
      </w:pPr>
      <w:r>
        <w:rPr/>
        <w:t>I.</w:t>
        <w:tab/>
        <w:t>Matters relating to Clause (iii):  See the contractual restrictions disclosed in Schedules 3.03, 4.03 and 5.03 to this Parent Disclosure Letter, all of which are incorporated herein by this reference.</w:t>
      </w:r>
    </w:p>
    <w:p>
      <w:pPr>
        <w:pStyle w:val="Normal"/>
        <w:rPr/>
      </w:pPr>
      <w:r>
        <w:rPr/>
      </w:r>
    </w:p>
    <w:p>
      <w:pPr>
        <w:pStyle w:val="Normal"/>
        <w:ind w:hanging="720" w:start="720" w:end="0"/>
        <w:rPr/>
      </w:pPr>
      <w:r>
        <w:rPr/>
        <w:t>II.</w:t>
        <w:tab/>
        <w:t>Matters relating to Clause (iv):  See the contractual restrictions disclosed in Schedules 3.03, 4.03 and 5.03 to this Parent Disclosure Letter, all of which are incorporated herein by this reference.</w:t>
      </w:r>
    </w:p>
    <w:p>
      <w:pPr>
        <w:pStyle w:val="Normal"/>
        <w:rPr/>
      </w:pPr>
      <w:r>
        <w:rPr/>
      </w:r>
    </w:p>
    <w:p>
      <w:pPr>
        <w:pStyle w:val="Normal"/>
        <w:ind w:hanging="720" w:start="720" w:end="0"/>
        <w:rPr/>
      </w:pPr>
      <w:r>
        <w:rPr/>
        <w:t>III.</w:t>
        <w:tab/>
        <w:t>Information regarding adverse claims with respect to Equity Securities of Subject Companies and their Significant Entities:</w:t>
      </w:r>
    </w:p>
    <w:p>
      <w:pPr>
        <w:pStyle w:val="Normal"/>
        <w:ind w:hanging="720" w:start="720" w:end="0"/>
        <w:rPr/>
      </w:pPr>
      <w:r>
        <w:rPr/>
      </w:r>
    </w:p>
    <w:p>
      <w:pPr>
        <w:pStyle w:val="Normal"/>
        <w:ind w:hanging="720" w:start="720" w:end="0"/>
        <w:rPr/>
      </w:pPr>
      <w:r>
        <w:rPr/>
        <w:t>None.</w:t>
      </w:r>
    </w:p>
    <w:p>
      <w:pPr>
        <w:sectPr>
          <w:headerReference w:type="default" r:id="rId24"/>
          <w:headerReference w:type="first" r:id="rId25"/>
          <w:footerReference w:type="default" r:id="rId26"/>
          <w:footerReference w:type="first" r:id="rId27"/>
          <w:type w:val="nextPage"/>
          <w:pgSz w:w="12240" w:h="15840"/>
          <w:pgMar w:left="1440" w:right="1440" w:gutter="0" w:header="432" w:top="1440" w:footer="432" w:bottom="1440"/>
          <w:pgNumType w:fmt="decimal"/>
          <w:formProt w:val="false"/>
          <w:titlePg/>
          <w:textDirection w:val="lrTb"/>
          <w:docGrid w:type="default" w:linePitch="360" w:charSpace="0"/>
        </w:sectPr>
        <w:pStyle w:val="Normal"/>
        <w:ind w:hanging="720" w:start="720" w:end="0"/>
        <w:rPr/>
      </w:pPr>
      <w:r>
        <w:rPr/>
      </w:r>
    </w:p>
    <w:p>
      <w:pPr>
        <w:pStyle w:val="Normal"/>
        <w:jc w:val="center"/>
        <w:rPr>
          <w:b/>
        </w:rPr>
      </w:pPr>
      <w:r>
        <w:rPr>
          <w:b/>
        </w:rPr>
        <w:t>SCHEDULE 5.03(d)</w:t>
      </w:r>
    </w:p>
    <w:p>
      <w:pPr>
        <w:pStyle w:val="Normal"/>
        <w:jc w:val="center"/>
        <w:rPr/>
      </w:pPr>
      <w:r>
        <w:rPr/>
      </w:r>
    </w:p>
    <w:p>
      <w:pPr>
        <w:pStyle w:val="Normal"/>
        <w:numPr>
          <w:ilvl w:val="0"/>
          <w:numId w:val="0"/>
        </w:numPr>
        <w:jc w:val="center"/>
        <w:outlineLvl w:val="0"/>
        <w:rPr>
          <w:b/>
        </w:rPr>
      </w:pPr>
      <w:r>
        <w:rPr>
          <w:b/>
        </w:rPr>
        <w:t>VOTING ARRANGEMENTS</w:t>
      </w:r>
    </w:p>
    <w:p>
      <w:pPr>
        <w:pStyle w:val="Normal"/>
        <w:rPr>
          <w:u w:val="single"/>
        </w:rPr>
      </w:pPr>
      <w:r>
        <w:rPr>
          <w:u w:val="single"/>
        </w:rPr>
      </w:r>
    </w:p>
    <w:p>
      <w:pPr>
        <w:pStyle w:val="Normal"/>
        <w:rPr>
          <w:u w:val="single"/>
        </w:rPr>
      </w:pPr>
      <w:r>
        <w:rPr>
          <w:u w:val="single"/>
        </w:rPr>
      </w:r>
    </w:p>
    <w:p>
      <w:pPr>
        <w:sectPr>
          <w:headerReference w:type="default" r:id="rId28"/>
          <w:headerReference w:type="first" r:id="rId29"/>
          <w:footerReference w:type="default" r:id="rId30"/>
          <w:footerReference w:type="first" r:id="rId31"/>
          <w:type w:val="nextPage"/>
          <w:pgSz w:w="12240" w:h="15840"/>
          <w:pgMar w:left="1440" w:right="1440" w:gutter="0" w:header="432" w:top="1440" w:footer="432" w:bottom="1440"/>
          <w:pgNumType w:fmt="decimal"/>
          <w:formProt w:val="false"/>
          <w:titlePg/>
          <w:textDirection w:val="lrTb"/>
          <w:docGrid w:type="default" w:linePitch="360" w:charSpace="0"/>
        </w:sectPr>
        <w:pStyle w:val="Normal"/>
        <w:rPr/>
      </w:pPr>
      <w:r>
        <w:rPr/>
        <w:t>None.</w:t>
      </w:r>
    </w:p>
    <w:p>
      <w:pPr>
        <w:pStyle w:val="Normal"/>
        <w:numPr>
          <w:ilvl w:val="0"/>
          <w:numId w:val="0"/>
        </w:numPr>
        <w:jc w:val="center"/>
        <w:outlineLvl w:val="0"/>
        <w:rPr>
          <w:b/>
        </w:rPr>
      </w:pPr>
      <w:r>
        <w:rPr>
          <w:b/>
        </w:rPr>
        <w:t>SCHEDULE 5.06(b)</w:t>
      </w:r>
    </w:p>
    <w:p>
      <w:pPr>
        <w:pStyle w:val="Normal"/>
        <w:jc w:val="center"/>
        <w:rPr>
          <w:b/>
        </w:rPr>
      </w:pPr>
      <w:r>
        <w:rPr>
          <w:b/>
        </w:rPr>
      </w:r>
    </w:p>
    <w:p>
      <w:pPr>
        <w:pStyle w:val="Normal"/>
        <w:numPr>
          <w:ilvl w:val="0"/>
          <w:numId w:val="0"/>
        </w:numPr>
        <w:jc w:val="center"/>
        <w:outlineLvl w:val="0"/>
        <w:rPr>
          <w:b/>
        </w:rPr>
      </w:pPr>
      <w:r>
        <w:rPr>
          <w:b/>
        </w:rPr>
        <w:t>MAJOR FRANCHISES, LICENSES AND PERMITS FOR BUSINESSES</w:t>
      </w:r>
    </w:p>
    <w:p>
      <w:pPr>
        <w:pStyle w:val="Normal"/>
        <w:jc w:val="center"/>
        <w:rPr>
          <w:b/>
        </w:rPr>
      </w:pPr>
      <w:r>
        <w:rPr>
          <w:b/>
        </w:rPr>
        <w:t>UNDER DEVELOPMENT</w:t>
      </w:r>
    </w:p>
    <w:p>
      <w:pPr>
        <w:pStyle w:val="Normal"/>
        <w:rPr/>
      </w:pPr>
      <w:r>
        <w:rPr/>
      </w:r>
    </w:p>
    <w:p>
      <w:pPr>
        <w:pStyle w:val="Normal"/>
        <w:rPr/>
      </w:pPr>
      <w:r>
        <w:rPr/>
      </w:r>
    </w:p>
    <w:p>
      <w:pPr>
        <w:pStyle w:val="Normal"/>
        <w:rPr/>
      </w:pPr>
      <w:r>
        <w:rPr/>
        <w:tab/>
        <w:t xml:space="preserve">The major Franchises, Licenses and Permits, other than those subject to Section 5.11, that have heretofore been obtained for each Business Under Development are set forth below </w:t>
      </w:r>
      <w:r>
        <w:rPr>
          <w:b/>
        </w:rPr>
        <w:t>[Company to confirm that these have been obtained]</w:t>
      </w:r>
      <w:r>
        <w:rPr/>
        <w:t>:</w:t>
      </w:r>
    </w:p>
    <w:p>
      <w:pPr>
        <w:pStyle w:val="Normal"/>
        <w:rPr/>
      </w:pPr>
      <w:r>
        <w:rPr/>
      </w:r>
    </w:p>
    <w:p>
      <w:pPr>
        <w:pStyle w:val="Normal"/>
        <w:ind w:start="720" w:end="0"/>
        <w:rPr/>
      </w:pPr>
      <w:r>
        <w:rPr/>
        <w:t>1.</w:t>
        <w:tab/>
        <w:t xml:space="preserve">The </w:t>
      </w:r>
      <w:r>
        <w:rPr>
          <w:i/>
        </w:rPr>
        <w:t>Superintendencia de Electricidad</w:t>
      </w:r>
      <w:r>
        <w:rPr/>
        <w:t xml:space="preserve"> is the Bolivian federal regulator of the Bolivian Electric Generation, Transmission, Distribution, and Commercialization Sector (Generation License, Transmission License and Export License).</w:t>
      </w:r>
    </w:p>
    <w:p>
      <w:pPr>
        <w:pStyle w:val="Normal"/>
        <w:ind w:start="720" w:end="0"/>
        <w:rPr/>
      </w:pPr>
      <w:r>
        <w:rPr/>
      </w:r>
    </w:p>
    <w:p>
      <w:pPr>
        <w:pStyle w:val="Normal"/>
        <w:ind w:start="720" w:end="0"/>
        <w:rPr/>
      </w:pPr>
      <w:r>
        <w:rPr/>
        <w:t>2.</w:t>
        <w:tab/>
        <w:t xml:space="preserve">The </w:t>
      </w:r>
      <w:r>
        <w:rPr>
          <w:i/>
        </w:rPr>
        <w:t>Superintendencia de Hidrocarburos</w:t>
      </w:r>
      <w:r>
        <w:rPr/>
        <w:t xml:space="preserve"> is the Bolivian federal regulator of the Bolivian Hydrocarbons Sector ((Export License).</w:t>
      </w:r>
    </w:p>
    <w:p>
      <w:pPr>
        <w:pStyle w:val="Normal"/>
        <w:rPr/>
      </w:pPr>
      <w:r>
        <w:rPr/>
      </w:r>
    </w:p>
    <w:p>
      <w:pPr>
        <w:pStyle w:val="Normal"/>
        <w:ind w:start="720" w:end="0"/>
        <w:rPr/>
      </w:pPr>
      <w:r>
        <w:rPr/>
        <w:t>3.</w:t>
        <w:tab/>
        <w:t xml:space="preserve">The </w:t>
      </w:r>
      <w:r>
        <w:rPr>
          <w:i/>
        </w:rPr>
        <w:t>Vice Ministerio de Medio Ambiente, Recursos Naturales, y Desaarrollo Forestal</w:t>
      </w:r>
      <w:r>
        <w:rPr/>
        <w:t xml:space="preserve"> is the Federal Vice Ministry which will issue all environmental licenses (powerplant, transmission line, and pipeline).</w:t>
      </w:r>
    </w:p>
    <w:p>
      <w:pPr>
        <w:pStyle w:val="Normal"/>
        <w:numPr>
          <w:ilvl w:val="0"/>
          <w:numId w:val="0"/>
        </w:numPr>
        <w:outlineLvl w:val="0"/>
        <w:rPr>
          <w:b/>
          <w:u w:val="single"/>
        </w:rPr>
      </w:pPr>
      <w:r>
        <w:rPr>
          <w:b/>
          <w:u w:val="single"/>
        </w:rPr>
      </w:r>
    </w:p>
    <w:p>
      <w:pPr>
        <w:pStyle w:val="Normal"/>
        <w:ind w:start="720" w:end="0"/>
        <w:rPr/>
      </w:pPr>
      <w:r>
        <w:rPr/>
        <w:t>4.</w:t>
        <w:tab/>
        <w:t xml:space="preserve">The </w:t>
      </w:r>
      <w:r>
        <w:rPr>
          <w:i/>
        </w:rPr>
        <w:t>Agencia Nacional de Energia Eletrica</w:t>
      </w:r>
      <w:r>
        <w:rPr/>
        <w:t xml:space="preserve"> (National Electric Energy Agency) ("ANEEL") is the Brazilian federal regulator of the Brazilian Electric Power Sector (Import License).</w:t>
      </w:r>
    </w:p>
    <w:p>
      <w:pPr>
        <w:pStyle w:val="Normal"/>
        <w:rPr/>
      </w:pPr>
      <w:r>
        <w:rPr/>
      </w:r>
    </w:p>
    <w:p>
      <w:pPr>
        <w:pStyle w:val="Normal"/>
        <w:ind w:start="720" w:end="0"/>
        <w:rPr/>
      </w:pPr>
      <w:r>
        <w:rPr/>
        <w:t>5.</w:t>
        <w:tab/>
        <w:t>The Instituto Brasileiro do Meio Ambiente e Dos Recursos Naturais Renovaveis ("IBAMA") is the Federal Agency which will issue the Licençia Previa, Licençia de Instalacão, and the Licençia de Operacão (Environmental License).</w:t>
      </w:r>
    </w:p>
    <w:p>
      <w:pPr>
        <w:pStyle w:val="Normal"/>
        <w:ind w:start="720" w:end="0"/>
        <w:rPr/>
      </w:pPr>
      <w:r>
        <w:rPr/>
      </w:r>
    </w:p>
    <w:p>
      <w:pPr>
        <w:pStyle w:val="Normal"/>
        <w:ind w:start="720" w:end="0"/>
        <w:rPr/>
      </w:pPr>
      <w:r>
        <w:rPr/>
        <w:t>6.</w:t>
        <w:tab/>
        <w:t>Empresa de Energetica de Mato Grosso do Sul, S.A ("ENERSUL") (distibution access agreement).</w:t>
      </w:r>
    </w:p>
    <w:p>
      <w:pPr>
        <w:pStyle w:val="Normal"/>
        <w:ind w:start="720" w:end="0"/>
        <w:rPr/>
      </w:pPr>
      <w:r>
        <w:rPr/>
      </w:r>
    </w:p>
    <w:p>
      <w:pPr>
        <w:pStyle w:val="Normal"/>
        <w:ind w:start="720" w:end="0"/>
        <w:rPr/>
      </w:pPr>
      <w:r>
        <w:rPr/>
        <w:t>7.</w:t>
        <w:tab/>
        <w:t>ONS [Company to provide definition], the national system operator (transmission access).</w:t>
      </w:r>
    </w:p>
    <w:p>
      <w:pPr>
        <w:sectPr>
          <w:headerReference w:type="default" r:id="rId32"/>
          <w:headerReference w:type="first" r:id="rId33"/>
          <w:footerReference w:type="default" r:id="rId34"/>
          <w:footerReference w:type="first" r:id="rId35"/>
          <w:type w:val="nextPage"/>
          <w:pgSz w:w="12240" w:h="15840"/>
          <w:pgMar w:left="1440" w:right="1440" w:gutter="0" w:header="432" w:top="1440" w:footer="432" w:bottom="1440"/>
          <w:pgNumType w:fmt="decimal"/>
          <w:formProt w:val="false"/>
          <w:titlePg/>
          <w:textDirection w:val="lrTb"/>
          <w:docGrid w:type="default" w:linePitch="360" w:charSpace="0"/>
        </w:sectPr>
        <w:pStyle w:val="Normal"/>
        <w:ind w:start="720" w:end="0"/>
        <w:rPr>
          <w:b/>
        </w:rPr>
      </w:pPr>
      <w:r>
        <w:rPr>
          <w:b/>
        </w:rPr>
      </w:r>
    </w:p>
    <w:p>
      <w:pPr>
        <w:pStyle w:val="Normal"/>
        <w:numPr>
          <w:ilvl w:val="0"/>
          <w:numId w:val="0"/>
        </w:numPr>
        <w:jc w:val="center"/>
        <w:outlineLvl w:val="0"/>
        <w:rPr>
          <w:b/>
        </w:rPr>
      </w:pPr>
      <w:r>
        <w:rPr>
          <w:b/>
        </w:rPr>
        <w:t>SCHEDULE 5.08(a)</w:t>
      </w:r>
    </w:p>
    <w:p>
      <w:pPr>
        <w:pStyle w:val="Normal"/>
        <w:jc w:val="center"/>
        <w:rPr>
          <w:b/>
        </w:rPr>
      </w:pPr>
      <w:r>
        <w:rPr>
          <w:b/>
        </w:rPr>
      </w:r>
    </w:p>
    <w:p>
      <w:pPr>
        <w:pStyle w:val="Normal"/>
        <w:numPr>
          <w:ilvl w:val="0"/>
          <w:numId w:val="0"/>
        </w:numPr>
        <w:jc w:val="center"/>
        <w:outlineLvl w:val="0"/>
        <w:rPr>
          <w:b/>
        </w:rPr>
      </w:pPr>
      <w:r>
        <w:rPr>
          <w:b/>
        </w:rPr>
        <w:t>INSURANCE</w:t>
      </w:r>
    </w:p>
    <w:p>
      <w:pPr>
        <w:pStyle w:val="Normal"/>
        <w:rPr>
          <w:u w:val="single"/>
        </w:rPr>
      </w:pPr>
      <w:r>
        <w:rPr>
          <w:u w:val="single"/>
        </w:rPr>
      </w:r>
    </w:p>
    <w:p>
      <w:pPr>
        <w:pStyle w:val="Normal"/>
        <w:rPr>
          <w:u w:val="single"/>
        </w:rPr>
      </w:pPr>
      <w:r>
        <w:rPr>
          <w:u w:val="single"/>
        </w:rPr>
      </w:r>
    </w:p>
    <w:p>
      <w:pPr>
        <w:pStyle w:val="Normal"/>
        <w:rPr/>
      </w:pPr>
      <w:r>
        <w:rPr/>
        <w:tab/>
        <w:t>This Schedule sets forth a list, including the name of the underwriter, the risks insured, coverage and related limits and deductibles, expiration dates and significant riders, of the principal insurance policies currently maintained by the Subject Companies and their Subsidiaries and Operating Companies (other than insurance policies maintained by or through the Parent Company Group).</w:t>
      </w:r>
    </w:p>
    <w:p>
      <w:pPr>
        <w:pStyle w:val="Normal"/>
        <w:rPr/>
      </w:pPr>
      <w:r>
        <w:rPr/>
      </w:r>
    </w:p>
    <w:p>
      <w:pPr>
        <w:pStyle w:val="Normal"/>
        <w:rPr/>
      </w:pPr>
      <w:r>
        <w:rPr/>
        <w:t>None.</w:t>
      </w:r>
    </w:p>
    <w:p>
      <w:pPr>
        <w:sectPr>
          <w:headerReference w:type="default" r:id="rId36"/>
          <w:headerReference w:type="first" r:id="rId37"/>
          <w:footerReference w:type="default" r:id="rId38"/>
          <w:footerReference w:type="first" r:id="rId39"/>
          <w:type w:val="nextPage"/>
          <w:pgSz w:w="12240" w:h="15840"/>
          <w:pgMar w:left="1440" w:right="1440" w:gutter="0" w:header="432" w:top="1440" w:footer="432" w:bottom="1440"/>
          <w:pgNumType w:fmt="decimal"/>
          <w:formProt w:val="false"/>
          <w:titlePg/>
          <w:textDirection w:val="lrTb"/>
          <w:docGrid w:type="default" w:linePitch="360" w:charSpace="0"/>
        </w:sectPr>
        <w:pStyle w:val="Normal"/>
        <w:rPr>
          <w:u w:val="single"/>
        </w:rPr>
      </w:pPr>
      <w:r>
        <w:rPr>
          <w:u w:val="single"/>
        </w:rPr>
      </w:r>
    </w:p>
    <w:p>
      <w:pPr>
        <w:pStyle w:val="Normal"/>
        <w:numPr>
          <w:ilvl w:val="0"/>
          <w:numId w:val="0"/>
        </w:numPr>
        <w:jc w:val="center"/>
        <w:outlineLvl w:val="0"/>
        <w:rPr>
          <w:b/>
        </w:rPr>
      </w:pPr>
      <w:r>
        <w:rPr>
          <w:b/>
        </w:rPr>
        <w:t>SCHEDULE 5.10(a)</w:t>
      </w:r>
    </w:p>
    <w:p>
      <w:pPr>
        <w:pStyle w:val="Normal"/>
        <w:jc w:val="center"/>
        <w:rPr>
          <w:b/>
        </w:rPr>
      </w:pPr>
      <w:r>
        <w:rPr>
          <w:b/>
        </w:rPr>
      </w:r>
    </w:p>
    <w:p>
      <w:pPr>
        <w:pStyle w:val="Normal"/>
        <w:numPr>
          <w:ilvl w:val="0"/>
          <w:numId w:val="0"/>
        </w:numPr>
        <w:jc w:val="center"/>
        <w:outlineLvl w:val="0"/>
        <w:rPr>
          <w:b/>
        </w:rPr>
      </w:pPr>
      <w:r>
        <w:rPr>
          <w:b/>
        </w:rPr>
        <w:t>PRINCIPAL CONTRACTS</w:t>
      </w:r>
    </w:p>
    <w:p>
      <w:pPr>
        <w:pStyle w:val="Normal"/>
        <w:jc w:val="center"/>
        <w:rPr>
          <w:b/>
        </w:rPr>
      </w:pPr>
      <w:r>
        <w:rPr>
          <w:b/>
        </w:rPr>
        <w:t>(OTHER THAN RELATED PARTY CONTRACT AND SURETYSHIP ARRANGEMENTS)</w:t>
      </w:r>
    </w:p>
    <w:p>
      <w:pPr>
        <w:pStyle w:val="Normal"/>
        <w:rPr>
          <w:u w:val="single"/>
        </w:rPr>
      </w:pPr>
      <w:r>
        <w:rPr>
          <w:u w:val="single"/>
        </w:rPr>
      </w:r>
    </w:p>
    <w:p>
      <w:pPr>
        <w:pStyle w:val="Normal"/>
        <w:rPr>
          <w:u w:val="single"/>
        </w:rPr>
      </w:pPr>
      <w:r>
        <w:rPr>
          <w:u w:val="single"/>
        </w:rPr>
      </w:r>
    </w:p>
    <w:p>
      <w:pPr>
        <w:pStyle w:val="Normal"/>
        <w:ind w:hanging="720" w:start="720" w:end="0"/>
        <w:rPr/>
      </w:pPr>
      <w:r>
        <w:rPr/>
        <w:t>I.</w:t>
        <w:tab/>
        <w:t xml:space="preserve">See the Index to Documents contained in the Data Room relating to the transactions contemplated by the Agreement, a copy of which is attached to this Schedule.  All the contracts and agreements therein listed (other than the Related Party Contracts and Suretyship Arrangements listed is Schedules 7.05 and 5.10(b) to this Parent Disclosure Letter) are hereby incorporated in this Schedule by this reference. </w:t>
      </w:r>
    </w:p>
    <w:p>
      <w:pPr>
        <w:pStyle w:val="Normal"/>
        <w:rPr/>
      </w:pPr>
      <w:r>
        <w:rPr/>
      </w:r>
    </w:p>
    <w:p>
      <w:pPr>
        <w:pStyle w:val="Normal"/>
        <w:ind w:hanging="720" w:start="720" w:end="0"/>
        <w:rPr/>
      </w:pPr>
      <w:r>
        <w:rPr/>
        <w:t>II.</w:t>
        <w:tab/>
        <w:t>The balance of this Schedule sets forth a list of each Principal Contract, other than any Related Party Contract or Suretyship Arrangement, with respect to which a party may be in default in the performance of the Contract:</w:t>
      </w:r>
    </w:p>
    <w:p>
      <w:pPr>
        <w:pStyle w:val="Normal"/>
        <w:rPr/>
      </w:pPr>
      <w:r>
        <w:rPr/>
      </w:r>
    </w:p>
    <w:p>
      <w:pPr>
        <w:pStyle w:val="Normal"/>
        <w:rPr/>
      </w:pPr>
      <w:r>
        <w:rPr/>
        <w:t>None.</w:t>
      </w:r>
    </w:p>
    <w:p>
      <w:pPr>
        <w:sectPr>
          <w:headerReference w:type="default" r:id="rId40"/>
          <w:headerReference w:type="first" r:id="rId41"/>
          <w:footerReference w:type="default" r:id="rId42"/>
          <w:footerReference w:type="first" r:id="rId43"/>
          <w:type w:val="nextPage"/>
          <w:pgSz w:w="12240" w:h="15840"/>
          <w:pgMar w:left="1440" w:right="1440" w:gutter="0" w:header="432" w:top="1440" w:footer="432" w:bottom="1440"/>
          <w:pgNumType w:fmt="decimal"/>
          <w:formProt w:val="false"/>
          <w:titlePg/>
          <w:textDirection w:val="lrTb"/>
          <w:docGrid w:type="default" w:linePitch="360" w:charSpace="0"/>
        </w:sectPr>
        <w:pStyle w:val="Normal"/>
        <w:numPr>
          <w:ilvl w:val="0"/>
          <w:numId w:val="0"/>
        </w:numPr>
        <w:jc w:val="start"/>
        <w:outlineLvl w:val="0"/>
        <w:rPr/>
      </w:pPr>
      <w:r>
        <w:rPr/>
      </w:r>
    </w:p>
    <w:p>
      <w:pPr>
        <w:pStyle w:val="Normal"/>
        <w:numPr>
          <w:ilvl w:val="0"/>
          <w:numId w:val="0"/>
        </w:numPr>
        <w:jc w:val="center"/>
        <w:outlineLvl w:val="0"/>
        <w:rPr>
          <w:b/>
        </w:rPr>
      </w:pPr>
      <w:r>
        <w:rPr>
          <w:b/>
        </w:rPr>
        <w:t>SCHEDULE 5.10(b)</w:t>
      </w:r>
    </w:p>
    <w:p>
      <w:pPr>
        <w:pStyle w:val="Normal"/>
        <w:jc w:val="center"/>
        <w:rPr>
          <w:b/>
        </w:rPr>
      </w:pPr>
      <w:r>
        <w:rPr>
          <w:b/>
        </w:rPr>
      </w:r>
    </w:p>
    <w:p>
      <w:pPr>
        <w:pStyle w:val="Normal"/>
        <w:numPr>
          <w:ilvl w:val="0"/>
          <w:numId w:val="0"/>
        </w:numPr>
        <w:jc w:val="center"/>
        <w:outlineLvl w:val="0"/>
        <w:rPr>
          <w:b/>
        </w:rPr>
      </w:pPr>
      <w:r>
        <w:rPr>
          <w:b/>
        </w:rPr>
        <w:t>SURETYSHIP ARRANGEMENTS</w:t>
      </w:r>
    </w:p>
    <w:p>
      <w:pPr>
        <w:pStyle w:val="Normal"/>
        <w:rPr>
          <w:u w:val="single"/>
        </w:rPr>
      </w:pPr>
      <w:r>
        <w:rPr>
          <w:u w:val="single"/>
        </w:rPr>
      </w:r>
    </w:p>
    <w:p>
      <w:pPr>
        <w:pStyle w:val="Normal"/>
        <w:rPr>
          <w:u w:val="single"/>
        </w:rPr>
      </w:pPr>
      <w:r>
        <w:rPr>
          <w:u w:val="single"/>
        </w:rPr>
      </w:r>
    </w:p>
    <w:p>
      <w:pPr>
        <w:pStyle w:val="Normal"/>
        <w:rPr/>
      </w:pPr>
      <w:r>
        <w:rPr/>
        <w:tab/>
        <w:t>This Schedule sets forth a list of all Suretyship Arrangements and identifies the surety in such arrangement, whether that be the Parent or a Retained Subsidiary:</w:t>
      </w:r>
    </w:p>
    <w:p>
      <w:pPr>
        <w:pStyle w:val="Normal"/>
        <w:numPr>
          <w:ilvl w:val="0"/>
          <w:numId w:val="0"/>
        </w:numPr>
        <w:jc w:val="center"/>
        <w:outlineLvl w:val="0"/>
        <w:rPr/>
      </w:pPr>
      <w:r>
        <w:rPr/>
      </w:r>
    </w:p>
    <w:p>
      <w:pPr>
        <w:pStyle w:val="Normal"/>
        <w:numPr>
          <w:ilvl w:val="0"/>
          <w:numId w:val="0"/>
        </w:numPr>
        <w:jc w:val="start"/>
        <w:outlineLvl w:val="0"/>
        <w:rPr/>
      </w:pPr>
      <w:r>
        <w:rPr/>
        <w:t>None.</w:t>
      </w:r>
    </w:p>
    <w:p>
      <w:pPr>
        <w:sectPr>
          <w:headerReference w:type="default" r:id="rId44"/>
          <w:headerReference w:type="first" r:id="rId45"/>
          <w:footerReference w:type="default" r:id="rId46"/>
          <w:footerReference w:type="first" r:id="rId47"/>
          <w:type w:val="nextPage"/>
          <w:pgSz w:w="12240" w:h="15840"/>
          <w:pgMar w:left="1440" w:right="1440" w:gutter="0" w:header="432" w:top="1440" w:footer="432" w:bottom="1440"/>
          <w:pgNumType w:fmt="decimal"/>
          <w:formProt w:val="false"/>
          <w:titlePg/>
          <w:textDirection w:val="lrTb"/>
          <w:docGrid w:type="default" w:linePitch="360" w:charSpace="0"/>
        </w:sectPr>
        <w:pStyle w:val="Normal"/>
        <w:numPr>
          <w:ilvl w:val="0"/>
          <w:numId w:val="0"/>
        </w:numPr>
        <w:jc w:val="start"/>
        <w:outlineLvl w:val="0"/>
        <w:rPr/>
      </w:pPr>
      <w:r>
        <w:rPr/>
      </w:r>
    </w:p>
    <w:p>
      <w:pPr>
        <w:pStyle w:val="Normal"/>
        <w:numPr>
          <w:ilvl w:val="0"/>
          <w:numId w:val="0"/>
        </w:numPr>
        <w:jc w:val="center"/>
        <w:outlineLvl w:val="0"/>
        <w:rPr>
          <w:b/>
        </w:rPr>
      </w:pPr>
      <w:r>
        <w:rPr>
          <w:b/>
        </w:rPr>
        <w:t>SCHEDULE 5.11(b)</w:t>
      </w:r>
    </w:p>
    <w:p>
      <w:pPr>
        <w:pStyle w:val="Normal"/>
        <w:jc w:val="center"/>
        <w:rPr>
          <w:b/>
        </w:rPr>
      </w:pPr>
      <w:r>
        <w:rPr>
          <w:b/>
        </w:rPr>
      </w:r>
    </w:p>
    <w:p>
      <w:pPr>
        <w:pStyle w:val="Normal"/>
        <w:numPr>
          <w:ilvl w:val="0"/>
          <w:numId w:val="0"/>
        </w:numPr>
        <w:jc w:val="center"/>
        <w:outlineLvl w:val="0"/>
        <w:rPr>
          <w:b/>
        </w:rPr>
      </w:pPr>
      <w:r>
        <w:rPr>
          <w:b/>
        </w:rPr>
        <w:t>EMPLOYEE BENEFIT MATTERS</w:t>
      </w:r>
    </w:p>
    <w:p>
      <w:pPr>
        <w:pStyle w:val="Normal"/>
        <w:rPr>
          <w:u w:val="single"/>
        </w:rPr>
      </w:pPr>
      <w:r>
        <w:rPr>
          <w:u w:val="single"/>
        </w:rPr>
      </w:r>
    </w:p>
    <w:p>
      <w:pPr>
        <w:pStyle w:val="Normal"/>
        <w:rPr>
          <w:u w:val="single"/>
        </w:rPr>
      </w:pPr>
      <w:r>
        <w:rPr>
          <w:u w:val="single"/>
        </w:rPr>
      </w:r>
    </w:p>
    <w:p>
      <w:pPr>
        <w:pStyle w:val="Normal"/>
        <w:rPr/>
      </w:pPr>
      <w:r>
        <w:rPr/>
        <w:t>None.</w:t>
      </w:r>
    </w:p>
    <w:p>
      <w:pPr>
        <w:sectPr>
          <w:headerReference w:type="default" r:id="rId48"/>
          <w:headerReference w:type="first" r:id="rId49"/>
          <w:footerReference w:type="default" r:id="rId50"/>
          <w:footerReference w:type="first" r:id="rId51"/>
          <w:type w:val="nextPage"/>
          <w:pgSz w:w="12240" w:h="15840"/>
          <w:pgMar w:left="1440" w:right="1440" w:gutter="0" w:header="432" w:top="1440" w:footer="432" w:bottom="1440"/>
          <w:pgNumType w:fmt="decimal"/>
          <w:formProt w:val="false"/>
          <w:titlePg/>
          <w:textDirection w:val="lrTb"/>
          <w:docGrid w:type="default" w:linePitch="360" w:charSpace="0"/>
        </w:sectPr>
        <w:pStyle w:val="Normal"/>
        <w:rPr/>
      </w:pPr>
      <w:r>
        <w:rPr/>
      </w:r>
    </w:p>
    <w:p>
      <w:pPr>
        <w:pStyle w:val="Normal"/>
        <w:numPr>
          <w:ilvl w:val="0"/>
          <w:numId w:val="0"/>
        </w:numPr>
        <w:jc w:val="center"/>
        <w:outlineLvl w:val="0"/>
        <w:rPr>
          <w:b/>
        </w:rPr>
      </w:pPr>
      <w:r>
        <w:rPr>
          <w:b/>
        </w:rPr>
        <w:t>SCHEDULE 5.12(a)</w:t>
      </w:r>
    </w:p>
    <w:p>
      <w:pPr>
        <w:pStyle w:val="Normal"/>
        <w:jc w:val="center"/>
        <w:rPr>
          <w:b/>
        </w:rPr>
      </w:pPr>
      <w:r>
        <w:rPr>
          <w:b/>
        </w:rPr>
      </w:r>
    </w:p>
    <w:p>
      <w:pPr>
        <w:pStyle w:val="Normal"/>
        <w:numPr>
          <w:ilvl w:val="0"/>
          <w:numId w:val="0"/>
        </w:numPr>
        <w:jc w:val="center"/>
        <w:outlineLvl w:val="0"/>
        <w:rPr>
          <w:b/>
        </w:rPr>
      </w:pPr>
      <w:r>
        <w:rPr>
          <w:b/>
        </w:rPr>
        <w:t>ENVIRONMENTAL MATTERS</w:t>
      </w:r>
    </w:p>
    <w:p>
      <w:pPr>
        <w:pStyle w:val="Normal"/>
        <w:rPr/>
      </w:pPr>
      <w:r>
        <w:rPr/>
      </w:r>
    </w:p>
    <w:p>
      <w:pPr>
        <w:pStyle w:val="Normal"/>
        <w:rPr/>
      </w:pPr>
      <w:r>
        <w:rPr/>
      </w:r>
    </w:p>
    <w:p>
      <w:pPr>
        <w:pStyle w:val="Normal"/>
        <w:rPr/>
      </w:pPr>
      <w:r>
        <w:rPr/>
        <w:tab/>
        <w:t>This Schedule sets forth qualifications of the representation and warranty contained in subsection 5.12(a) of the Agreement relating to environmental matters:</w:t>
      </w:r>
    </w:p>
    <w:p>
      <w:pPr>
        <w:pStyle w:val="Normal"/>
        <w:rPr/>
      </w:pPr>
      <w:r>
        <w:rPr/>
      </w:r>
    </w:p>
    <w:p>
      <w:pPr>
        <w:pStyle w:val="Normal"/>
        <w:rPr/>
      </w:pPr>
      <w:r>
        <w:rPr/>
        <w:t>None.</w:t>
      </w:r>
    </w:p>
    <w:p>
      <w:pPr>
        <w:sectPr>
          <w:headerReference w:type="default" r:id="rId52"/>
          <w:headerReference w:type="first" r:id="rId53"/>
          <w:footerReference w:type="default" r:id="rId54"/>
          <w:footerReference w:type="first" r:id="rId55"/>
          <w:type w:val="nextPage"/>
          <w:pgSz w:w="12240" w:h="15840"/>
          <w:pgMar w:left="1440" w:right="1440" w:gutter="0" w:header="432" w:top="1440" w:footer="432" w:bottom="1440"/>
          <w:pgNumType w:fmt="decimal"/>
          <w:formProt w:val="false"/>
          <w:titlePg/>
          <w:textDirection w:val="lrTb"/>
          <w:docGrid w:type="default" w:linePitch="360" w:charSpace="0"/>
        </w:sectPr>
        <w:pStyle w:val="Normal"/>
        <w:rPr/>
      </w:pPr>
      <w:r>
        <w:rPr/>
      </w:r>
    </w:p>
    <w:p>
      <w:pPr>
        <w:pStyle w:val="Normal"/>
        <w:numPr>
          <w:ilvl w:val="0"/>
          <w:numId w:val="0"/>
        </w:numPr>
        <w:jc w:val="center"/>
        <w:outlineLvl w:val="0"/>
        <w:rPr>
          <w:b/>
        </w:rPr>
      </w:pPr>
      <w:r>
        <w:rPr>
          <w:b/>
        </w:rPr>
        <w:t>SCHEDULE 5.13</w:t>
      </w:r>
    </w:p>
    <w:p>
      <w:pPr>
        <w:pStyle w:val="Normal"/>
        <w:jc w:val="center"/>
        <w:rPr>
          <w:b/>
        </w:rPr>
      </w:pPr>
      <w:r>
        <w:rPr>
          <w:b/>
        </w:rPr>
      </w:r>
    </w:p>
    <w:p>
      <w:pPr>
        <w:pStyle w:val="Normal"/>
        <w:numPr>
          <w:ilvl w:val="0"/>
          <w:numId w:val="0"/>
        </w:numPr>
        <w:jc w:val="center"/>
        <w:outlineLvl w:val="0"/>
        <w:rPr>
          <w:b/>
        </w:rPr>
      </w:pPr>
      <w:r>
        <w:rPr>
          <w:b/>
        </w:rPr>
        <w:t>LITIGATION</w:t>
      </w:r>
    </w:p>
    <w:p>
      <w:pPr>
        <w:pStyle w:val="Normal"/>
        <w:rPr/>
      </w:pPr>
      <w:r>
        <w:rPr/>
      </w:r>
    </w:p>
    <w:p>
      <w:pPr>
        <w:pStyle w:val="Normal"/>
        <w:rPr/>
      </w:pPr>
      <w:r>
        <w:rPr/>
      </w:r>
    </w:p>
    <w:p>
      <w:pPr>
        <w:pStyle w:val="Normal"/>
        <w:rPr/>
      </w:pPr>
      <w:r>
        <w:rPr/>
        <w:tab/>
        <w:t>This Schedule sets forth qualifications of the representation and warranty contained in Section 5.13 of the Agreement relating to litigation:</w:t>
      </w:r>
    </w:p>
    <w:p>
      <w:pPr>
        <w:pStyle w:val="Normal"/>
        <w:rPr>
          <w:u w:val="single"/>
        </w:rPr>
      </w:pPr>
      <w:r>
        <w:rPr>
          <w:u w:val="single"/>
        </w:rPr>
      </w:r>
    </w:p>
    <w:p>
      <w:pPr>
        <w:pStyle w:val="Normal"/>
        <w:numPr>
          <w:ilvl w:val="0"/>
          <w:numId w:val="0"/>
        </w:numPr>
        <w:jc w:val="start"/>
        <w:outlineLvl w:val="0"/>
        <w:rPr/>
      </w:pPr>
      <w:r>
        <w:rPr/>
        <w:t>None.</w:t>
      </w:r>
    </w:p>
    <w:p>
      <w:pPr>
        <w:sectPr>
          <w:headerReference w:type="default" r:id="rId56"/>
          <w:headerReference w:type="first" r:id="rId57"/>
          <w:footerReference w:type="default" r:id="rId58"/>
          <w:footerReference w:type="first" r:id="rId59"/>
          <w:type w:val="nextPage"/>
          <w:pgSz w:w="12240" w:h="15840"/>
          <w:pgMar w:left="1440" w:right="1440" w:gutter="0" w:header="432" w:top="1440" w:footer="432" w:bottom="1440"/>
          <w:pgNumType w:fmt="decimal"/>
          <w:formProt w:val="false"/>
          <w:titlePg/>
          <w:textDirection w:val="lrTb"/>
          <w:docGrid w:type="default" w:linePitch="360" w:charSpace="0"/>
        </w:sectPr>
        <w:pStyle w:val="Normal"/>
        <w:numPr>
          <w:ilvl w:val="0"/>
          <w:numId w:val="0"/>
        </w:numPr>
        <w:jc w:val="start"/>
        <w:outlineLvl w:val="0"/>
        <w:rPr/>
      </w:pPr>
      <w:r>
        <w:rPr/>
      </w:r>
    </w:p>
    <w:p>
      <w:pPr>
        <w:pStyle w:val="Normal"/>
        <w:numPr>
          <w:ilvl w:val="0"/>
          <w:numId w:val="0"/>
        </w:numPr>
        <w:jc w:val="center"/>
        <w:outlineLvl w:val="0"/>
        <w:rPr>
          <w:b/>
        </w:rPr>
      </w:pPr>
      <w:r>
        <w:rPr>
          <w:b/>
        </w:rPr>
        <w:t>SCHEDULE 5.14</w:t>
      </w:r>
    </w:p>
    <w:p>
      <w:pPr>
        <w:pStyle w:val="Normal"/>
        <w:jc w:val="center"/>
        <w:rPr>
          <w:b/>
        </w:rPr>
      </w:pPr>
      <w:r>
        <w:rPr>
          <w:b/>
        </w:rPr>
      </w:r>
    </w:p>
    <w:p>
      <w:pPr>
        <w:pStyle w:val="Normal"/>
        <w:numPr>
          <w:ilvl w:val="0"/>
          <w:numId w:val="0"/>
        </w:numPr>
        <w:jc w:val="center"/>
        <w:outlineLvl w:val="0"/>
        <w:rPr>
          <w:b/>
        </w:rPr>
      </w:pPr>
      <w:r>
        <w:rPr>
          <w:b/>
        </w:rPr>
        <w:t>MATERIAL ADVERSE CHANGE</w:t>
      </w:r>
    </w:p>
    <w:p>
      <w:pPr>
        <w:pStyle w:val="Normal"/>
        <w:rPr/>
      </w:pPr>
      <w:r>
        <w:rPr/>
      </w:r>
    </w:p>
    <w:p>
      <w:pPr>
        <w:pStyle w:val="Normal"/>
        <w:rPr/>
      </w:pPr>
      <w:r>
        <w:rPr/>
      </w:r>
    </w:p>
    <w:p>
      <w:pPr>
        <w:pStyle w:val="Normal"/>
        <w:rPr/>
      </w:pPr>
      <w:r>
        <w:rPr/>
        <w:t>None.</w:t>
      </w:r>
    </w:p>
    <w:p>
      <w:pPr>
        <w:sectPr>
          <w:headerReference w:type="default" r:id="rId60"/>
          <w:headerReference w:type="first" r:id="rId61"/>
          <w:footerReference w:type="default" r:id="rId62"/>
          <w:footerReference w:type="first" r:id="rId63"/>
          <w:type w:val="nextPage"/>
          <w:pgSz w:w="12240" w:h="15840"/>
          <w:pgMar w:left="1440" w:right="1440" w:gutter="0" w:header="432" w:top="1440" w:footer="432" w:bottom="1440"/>
          <w:pgNumType w:fmt="decimal"/>
          <w:formProt w:val="false"/>
          <w:titlePg/>
          <w:textDirection w:val="lrTb"/>
          <w:docGrid w:type="default" w:linePitch="360" w:charSpace="0"/>
        </w:sectPr>
        <w:pStyle w:val="Normal"/>
        <w:rPr>
          <w:b/>
        </w:rPr>
      </w:pPr>
      <w:r>
        <w:rPr>
          <w:b/>
        </w:rPr>
      </w:r>
    </w:p>
    <w:p>
      <w:pPr>
        <w:pStyle w:val="Normal"/>
        <w:numPr>
          <w:ilvl w:val="0"/>
          <w:numId w:val="0"/>
        </w:numPr>
        <w:jc w:val="center"/>
        <w:outlineLvl w:val="0"/>
        <w:rPr>
          <w:b/>
        </w:rPr>
      </w:pPr>
      <w:r>
        <w:rPr>
          <w:b/>
        </w:rPr>
        <w:t>SCHEDULE 7.02(d)</w:t>
      </w:r>
    </w:p>
    <w:p>
      <w:pPr>
        <w:pStyle w:val="Normal"/>
        <w:jc w:val="center"/>
        <w:rPr>
          <w:b/>
        </w:rPr>
      </w:pPr>
      <w:r>
        <w:rPr>
          <w:b/>
        </w:rPr>
      </w:r>
    </w:p>
    <w:p>
      <w:pPr>
        <w:pStyle w:val="Normal"/>
        <w:numPr>
          <w:ilvl w:val="0"/>
          <w:numId w:val="0"/>
        </w:numPr>
        <w:jc w:val="center"/>
        <w:outlineLvl w:val="0"/>
        <w:rPr>
          <w:b/>
        </w:rPr>
      </w:pPr>
      <w:r>
        <w:rPr>
          <w:b/>
        </w:rPr>
        <w:t>CAPITAL AND DEVELOPMENT BUDGET</w:t>
      </w:r>
    </w:p>
    <w:p>
      <w:pPr>
        <w:pStyle w:val="Normal"/>
        <w:rPr/>
      </w:pPr>
      <w:r>
        <w:rPr/>
      </w:r>
    </w:p>
    <w:tbl>
      <w:tblPr>
        <w:tblW w:w="5798" w:type="dxa"/>
        <w:jc w:val="start"/>
        <w:tblInd w:w="0" w:type="dxa"/>
        <w:tblLayout w:type="fixed"/>
        <w:tblCellMar>
          <w:top w:w="0" w:type="dxa"/>
          <w:start w:w="30" w:type="dxa"/>
          <w:bottom w:w="0" w:type="dxa"/>
          <w:end w:w="30" w:type="dxa"/>
        </w:tblCellMar>
      </w:tblPr>
      <w:tblGrid>
        <w:gridCol w:w="4555"/>
        <w:gridCol w:w="1243"/>
      </w:tblGrid>
      <w:tr>
        <w:trPr>
          <w:trHeight w:val="360" w:hRule="atLeast"/>
        </w:trPr>
        <w:tc>
          <w:tcPr>
            <w:tcW w:w="4555" w:type="dxa"/>
            <w:tcBorders/>
          </w:tcPr>
          <w:p>
            <w:pPr>
              <w:pStyle w:val="Normal"/>
              <w:snapToGrid w:val="false"/>
              <w:rPr>
                <w:b/>
                <w:color w:val="000000"/>
                <w:lang w:eastAsia="en-US"/>
              </w:rPr>
            </w:pPr>
            <w:r>
              <w:rPr>
                <w:b/>
                <w:color w:val="000000"/>
                <w:lang w:eastAsia="en-US"/>
              </w:rPr>
            </w:r>
          </w:p>
        </w:tc>
        <w:tc>
          <w:tcPr>
            <w:tcW w:w="1243" w:type="dxa"/>
            <w:tcBorders/>
          </w:tcPr>
          <w:p>
            <w:pPr>
              <w:pStyle w:val="Normal"/>
              <w:snapToGrid w:val="false"/>
              <w:jc w:val="end"/>
              <w:rPr>
                <w:b/>
                <w:color w:val="000000"/>
                <w:lang w:eastAsia="en-US"/>
              </w:rPr>
            </w:pPr>
            <w:r>
              <w:rPr>
                <w:b/>
                <w:color w:val="000000"/>
                <w:lang w:eastAsia="en-US"/>
              </w:rPr>
            </w:r>
          </w:p>
        </w:tc>
      </w:tr>
      <w:tr>
        <w:trPr>
          <w:trHeight w:val="360" w:hRule="atLeast"/>
        </w:trPr>
        <w:tc>
          <w:tcPr>
            <w:tcW w:w="4555" w:type="dxa"/>
            <w:tcBorders/>
          </w:tcPr>
          <w:p>
            <w:pPr>
              <w:pStyle w:val="Normal"/>
              <w:rPr>
                <w:b/>
                <w:color w:val="000000"/>
                <w:lang w:eastAsia="en-US"/>
              </w:rPr>
            </w:pPr>
            <w:r>
              <w:rPr>
                <w:b/>
                <w:color w:val="000000"/>
                <w:lang w:eastAsia="en-US"/>
              </w:rPr>
              <w:t>PROJECT COSTS</w:t>
            </w:r>
          </w:p>
        </w:tc>
        <w:tc>
          <w:tcPr>
            <w:tcW w:w="1243" w:type="dxa"/>
            <w:tcBorders/>
          </w:tcPr>
          <w:p>
            <w:pPr>
              <w:pStyle w:val="Normal"/>
              <w:snapToGrid w:val="false"/>
              <w:jc w:val="end"/>
              <w:rPr>
                <w:b/>
                <w:color w:val="000000"/>
                <w:lang w:eastAsia="en-US"/>
              </w:rPr>
            </w:pPr>
            <w:r>
              <w:rPr>
                <w:b/>
                <w:color w:val="000000"/>
                <w:lang w:eastAsia="en-US"/>
              </w:rPr>
            </w:r>
          </w:p>
        </w:tc>
      </w:tr>
      <w:tr>
        <w:trPr>
          <w:trHeight w:val="360" w:hRule="atLeast"/>
        </w:trPr>
        <w:tc>
          <w:tcPr>
            <w:tcW w:w="4555" w:type="dxa"/>
            <w:tcBorders/>
          </w:tcPr>
          <w:p>
            <w:pPr>
              <w:pStyle w:val="Normal"/>
              <w:rPr>
                <w:b/>
                <w:color w:val="000000"/>
                <w:lang w:eastAsia="en-US"/>
              </w:rPr>
            </w:pPr>
            <w:r>
              <w:rPr>
                <w:b/>
                <w:color w:val="000000"/>
                <w:lang w:eastAsia="en-US"/>
              </w:rPr>
              <w:t>4 - GE LM6000's Case</w:t>
            </w:r>
          </w:p>
        </w:tc>
        <w:tc>
          <w:tcPr>
            <w:tcW w:w="1243" w:type="dxa"/>
            <w:tcBorders/>
          </w:tcPr>
          <w:p>
            <w:pPr>
              <w:pStyle w:val="Normal"/>
              <w:snapToGrid w:val="false"/>
              <w:jc w:val="end"/>
              <w:rPr>
                <w:b/>
                <w:color w:val="000000"/>
                <w:lang w:eastAsia="en-US"/>
              </w:rPr>
            </w:pPr>
            <w:r>
              <w:rPr>
                <w:b/>
                <w:color w:val="000000"/>
                <w:lang w:eastAsia="en-US"/>
              </w:rPr>
            </w:r>
          </w:p>
        </w:tc>
      </w:tr>
      <w:tr>
        <w:trPr>
          <w:trHeight w:val="360" w:hRule="atLeast"/>
        </w:trPr>
        <w:tc>
          <w:tcPr>
            <w:tcW w:w="4555" w:type="dxa"/>
            <w:tcBorders/>
          </w:tcPr>
          <w:p>
            <w:pPr>
              <w:pStyle w:val="Normal"/>
              <w:snapToGrid w:val="false"/>
              <w:jc w:val="end"/>
              <w:rPr>
                <w:b/>
                <w:color w:val="000000"/>
                <w:lang w:eastAsia="en-US"/>
              </w:rPr>
            </w:pPr>
            <w:r>
              <w:rPr>
                <w:b/>
                <w:color w:val="000000"/>
                <w:lang w:eastAsia="en-US"/>
              </w:rPr>
            </w:r>
          </w:p>
        </w:tc>
        <w:tc>
          <w:tcPr>
            <w:tcW w:w="1243" w:type="dxa"/>
            <w:tcBorders/>
          </w:tcPr>
          <w:p>
            <w:pPr>
              <w:pStyle w:val="Normal"/>
              <w:snapToGrid w:val="false"/>
              <w:jc w:val="end"/>
              <w:rPr>
                <w:b/>
                <w:color w:val="000000"/>
                <w:lang w:eastAsia="en-US"/>
              </w:rPr>
            </w:pPr>
            <w:r>
              <w:rPr>
                <w:b/>
                <w:color w:val="000000"/>
                <w:lang w:eastAsia="en-US"/>
              </w:rPr>
            </w:r>
          </w:p>
        </w:tc>
      </w:tr>
      <w:tr>
        <w:trPr>
          <w:trHeight w:val="360" w:hRule="atLeast"/>
        </w:trPr>
        <w:tc>
          <w:tcPr>
            <w:tcW w:w="4555" w:type="dxa"/>
            <w:tcBorders/>
          </w:tcPr>
          <w:p>
            <w:pPr>
              <w:pStyle w:val="Normal"/>
              <w:snapToGrid w:val="false"/>
              <w:jc w:val="end"/>
              <w:rPr>
                <w:color w:val="000000"/>
                <w:lang w:eastAsia="en-US"/>
              </w:rPr>
            </w:pPr>
            <w:r>
              <w:rPr>
                <w:color w:val="000000"/>
                <w:lang w:eastAsia="en-US"/>
              </w:rPr>
            </w:r>
          </w:p>
        </w:tc>
        <w:tc>
          <w:tcPr>
            <w:tcW w:w="1243" w:type="dxa"/>
            <w:tcBorders/>
          </w:tcPr>
          <w:p>
            <w:pPr>
              <w:pStyle w:val="Normal"/>
              <w:jc w:val="center"/>
              <w:rPr>
                <w:color w:val="000000"/>
                <w:u w:val="single"/>
                <w:lang w:eastAsia="en-US"/>
              </w:rPr>
            </w:pPr>
            <w:r>
              <w:rPr>
                <w:color w:val="000000"/>
                <w:u w:val="single"/>
                <w:lang w:eastAsia="en-US"/>
              </w:rPr>
              <w:t>$US 000's</w:t>
            </w:r>
          </w:p>
        </w:tc>
      </w:tr>
      <w:tr>
        <w:trPr>
          <w:trHeight w:val="360" w:hRule="atLeast"/>
        </w:trPr>
        <w:tc>
          <w:tcPr>
            <w:tcW w:w="4555" w:type="dxa"/>
            <w:tcBorders/>
          </w:tcPr>
          <w:p>
            <w:pPr>
              <w:pStyle w:val="Normal"/>
              <w:snapToGrid w:val="false"/>
              <w:jc w:val="end"/>
              <w:rPr>
                <w:color w:val="000000"/>
                <w:u w:val="single"/>
                <w:lang w:eastAsia="en-US"/>
              </w:rPr>
            </w:pPr>
            <w:r>
              <w:rPr>
                <w:color w:val="000000"/>
                <w:u w:val="single"/>
                <w:lang w:eastAsia="en-US"/>
              </w:rPr>
            </w:r>
          </w:p>
        </w:tc>
        <w:tc>
          <w:tcPr>
            <w:tcW w:w="1243" w:type="dxa"/>
            <w:tcBorders/>
          </w:tcPr>
          <w:p>
            <w:pPr>
              <w:pStyle w:val="Normal"/>
              <w:snapToGrid w:val="false"/>
              <w:jc w:val="center"/>
              <w:rPr>
                <w:color w:val="000000"/>
                <w:u w:val="single"/>
                <w:lang w:eastAsia="en-US"/>
              </w:rPr>
            </w:pPr>
            <w:r>
              <w:rPr>
                <w:color w:val="000000"/>
                <w:u w:val="single"/>
                <w:lang w:eastAsia="en-US"/>
              </w:rPr>
            </w:r>
          </w:p>
        </w:tc>
      </w:tr>
      <w:tr>
        <w:trPr>
          <w:trHeight w:val="360" w:hRule="atLeast"/>
        </w:trPr>
        <w:tc>
          <w:tcPr>
            <w:tcW w:w="4555" w:type="dxa"/>
            <w:tcBorders/>
          </w:tcPr>
          <w:p>
            <w:pPr>
              <w:pStyle w:val="Normal"/>
              <w:rPr>
                <w:color w:val="000000"/>
                <w:lang w:eastAsia="en-US"/>
              </w:rPr>
            </w:pPr>
            <w:r>
              <w:rPr>
                <w:color w:val="000000"/>
                <w:lang w:eastAsia="en-US"/>
              </w:rPr>
              <w:t>EPC Turnkey, Duties &amp; Taxes</w:t>
            </w:r>
          </w:p>
        </w:tc>
        <w:tc>
          <w:tcPr>
            <w:tcW w:w="1243" w:type="dxa"/>
            <w:tcBorders/>
          </w:tcPr>
          <w:p>
            <w:pPr>
              <w:pStyle w:val="Normal"/>
              <w:jc w:val="end"/>
              <w:rPr>
                <w:color w:val="000000"/>
                <w:lang w:eastAsia="en-US"/>
              </w:rPr>
            </w:pPr>
            <w:r>
              <w:rPr>
                <w:color w:val="000000"/>
                <w:lang w:eastAsia="en-US"/>
              </w:rPr>
              <w:t xml:space="preserve">$110,774 </w:t>
            </w:r>
          </w:p>
        </w:tc>
      </w:tr>
      <w:tr>
        <w:trPr>
          <w:trHeight w:val="360" w:hRule="atLeast"/>
        </w:trPr>
        <w:tc>
          <w:tcPr>
            <w:tcW w:w="4555" w:type="dxa"/>
            <w:tcBorders/>
          </w:tcPr>
          <w:p>
            <w:pPr>
              <w:pStyle w:val="Normal"/>
              <w:rPr>
                <w:color w:val="000000"/>
                <w:lang w:eastAsia="en-US"/>
              </w:rPr>
            </w:pPr>
            <w:r>
              <w:rPr>
                <w:color w:val="000000"/>
                <w:lang w:eastAsia="en-US"/>
              </w:rPr>
              <w:t>O&amp;M Mobilization Costs</w:t>
            </w:r>
          </w:p>
        </w:tc>
        <w:tc>
          <w:tcPr>
            <w:tcW w:w="1243" w:type="dxa"/>
            <w:tcBorders/>
          </w:tcPr>
          <w:p>
            <w:pPr>
              <w:pStyle w:val="Normal"/>
              <w:jc w:val="end"/>
              <w:rPr>
                <w:color w:val="000000"/>
                <w:lang w:eastAsia="en-US"/>
              </w:rPr>
            </w:pPr>
            <w:r>
              <w:rPr>
                <w:color w:val="000000"/>
                <w:lang w:eastAsia="en-US"/>
              </w:rPr>
              <w:t xml:space="preserve">3,614 </w:t>
            </w:r>
          </w:p>
        </w:tc>
      </w:tr>
      <w:tr>
        <w:trPr>
          <w:trHeight w:val="360" w:hRule="atLeast"/>
        </w:trPr>
        <w:tc>
          <w:tcPr>
            <w:tcW w:w="4555" w:type="dxa"/>
            <w:tcBorders/>
          </w:tcPr>
          <w:p>
            <w:pPr>
              <w:pStyle w:val="Normal"/>
              <w:rPr>
                <w:color w:val="000000"/>
                <w:lang w:eastAsia="en-US"/>
              </w:rPr>
            </w:pPr>
            <w:r>
              <w:rPr>
                <w:color w:val="000000"/>
                <w:lang w:eastAsia="en-US"/>
              </w:rPr>
              <w:t>3rd Party Development &amp; Financing Costs</w:t>
            </w:r>
          </w:p>
        </w:tc>
        <w:tc>
          <w:tcPr>
            <w:tcW w:w="1243" w:type="dxa"/>
            <w:tcBorders/>
          </w:tcPr>
          <w:p>
            <w:pPr>
              <w:pStyle w:val="Normal"/>
              <w:jc w:val="end"/>
              <w:rPr>
                <w:color w:val="000000"/>
                <w:lang w:eastAsia="en-US"/>
              </w:rPr>
            </w:pPr>
            <w:r>
              <w:rPr>
                <w:color w:val="000000"/>
                <w:lang w:eastAsia="en-US"/>
              </w:rPr>
              <w:t xml:space="preserve">11,977 </w:t>
            </w:r>
          </w:p>
        </w:tc>
      </w:tr>
      <w:tr>
        <w:trPr>
          <w:trHeight w:val="360" w:hRule="atLeast"/>
        </w:trPr>
        <w:tc>
          <w:tcPr>
            <w:tcW w:w="4555" w:type="dxa"/>
            <w:tcBorders/>
          </w:tcPr>
          <w:p>
            <w:pPr>
              <w:pStyle w:val="Normal"/>
              <w:rPr>
                <w:color w:val="000000"/>
                <w:lang w:eastAsia="en-US"/>
              </w:rPr>
            </w:pPr>
            <w:r>
              <w:rPr>
                <w:color w:val="000000"/>
                <w:lang w:eastAsia="en-US"/>
              </w:rPr>
              <w:t>Development Costs (1)</w:t>
            </w:r>
          </w:p>
        </w:tc>
        <w:tc>
          <w:tcPr>
            <w:tcW w:w="1243" w:type="dxa"/>
            <w:tcBorders/>
          </w:tcPr>
          <w:p>
            <w:pPr>
              <w:pStyle w:val="Normal"/>
              <w:jc w:val="end"/>
              <w:rPr>
                <w:color w:val="000000"/>
                <w:lang w:eastAsia="en-US"/>
              </w:rPr>
            </w:pPr>
            <w:r>
              <w:rPr>
                <w:color w:val="000000"/>
                <w:lang w:eastAsia="en-US"/>
              </w:rPr>
              <w:t xml:space="preserve">5,858 </w:t>
            </w:r>
          </w:p>
        </w:tc>
      </w:tr>
      <w:tr>
        <w:trPr>
          <w:trHeight w:val="360" w:hRule="atLeast"/>
        </w:trPr>
        <w:tc>
          <w:tcPr>
            <w:tcW w:w="4555" w:type="dxa"/>
            <w:tcBorders/>
          </w:tcPr>
          <w:p>
            <w:pPr>
              <w:pStyle w:val="Normal"/>
              <w:rPr>
                <w:color w:val="000000"/>
                <w:lang w:eastAsia="en-US"/>
              </w:rPr>
            </w:pPr>
            <w:r>
              <w:rPr>
                <w:color w:val="000000"/>
                <w:lang w:eastAsia="en-US"/>
              </w:rPr>
              <w:t>Other Construction Costs (2)</w:t>
            </w:r>
          </w:p>
        </w:tc>
        <w:tc>
          <w:tcPr>
            <w:tcW w:w="1243" w:type="dxa"/>
            <w:tcBorders/>
          </w:tcPr>
          <w:p>
            <w:pPr>
              <w:pStyle w:val="Normal"/>
              <w:jc w:val="end"/>
              <w:rPr>
                <w:color w:val="000000"/>
                <w:lang w:eastAsia="en-US"/>
              </w:rPr>
            </w:pPr>
            <w:r>
              <w:rPr>
                <w:color w:val="000000"/>
                <w:lang w:eastAsia="en-US"/>
              </w:rPr>
              <w:t xml:space="preserve">1,350 </w:t>
            </w:r>
          </w:p>
        </w:tc>
      </w:tr>
      <w:tr>
        <w:trPr>
          <w:trHeight w:val="360" w:hRule="atLeast"/>
        </w:trPr>
        <w:tc>
          <w:tcPr>
            <w:tcW w:w="4555" w:type="dxa"/>
            <w:tcBorders/>
          </w:tcPr>
          <w:p>
            <w:pPr>
              <w:pStyle w:val="Normal"/>
              <w:rPr>
                <w:color w:val="000000"/>
                <w:lang w:eastAsia="en-US"/>
              </w:rPr>
            </w:pPr>
            <w:r>
              <w:rPr>
                <w:color w:val="000000"/>
                <w:lang w:eastAsia="en-US"/>
              </w:rPr>
              <w:t>Other Costs (3)</w:t>
            </w:r>
          </w:p>
        </w:tc>
        <w:tc>
          <w:tcPr>
            <w:tcW w:w="1243" w:type="dxa"/>
            <w:tcBorders/>
          </w:tcPr>
          <w:p>
            <w:pPr>
              <w:pStyle w:val="Normal"/>
              <w:jc w:val="end"/>
              <w:rPr>
                <w:color w:val="000000"/>
                <w:lang w:eastAsia="en-US"/>
              </w:rPr>
            </w:pPr>
            <w:r>
              <w:rPr>
                <w:color w:val="000000"/>
                <w:lang w:eastAsia="en-US"/>
              </w:rPr>
              <w:t xml:space="preserve">2,199 </w:t>
            </w:r>
          </w:p>
        </w:tc>
      </w:tr>
      <w:tr>
        <w:trPr>
          <w:trHeight w:val="360" w:hRule="atLeast"/>
        </w:trPr>
        <w:tc>
          <w:tcPr>
            <w:tcW w:w="4555" w:type="dxa"/>
            <w:tcBorders/>
          </w:tcPr>
          <w:p>
            <w:pPr>
              <w:pStyle w:val="Normal"/>
              <w:rPr>
                <w:color w:val="000000"/>
                <w:lang w:eastAsia="en-US"/>
              </w:rPr>
            </w:pPr>
            <w:r>
              <w:rPr>
                <w:color w:val="000000"/>
                <w:lang w:eastAsia="en-US"/>
              </w:rPr>
              <w:t>Total Contingency</w:t>
            </w:r>
          </w:p>
        </w:tc>
        <w:tc>
          <w:tcPr>
            <w:tcW w:w="1243" w:type="dxa"/>
            <w:tcBorders/>
          </w:tcPr>
          <w:p>
            <w:pPr>
              <w:pStyle w:val="Normal"/>
              <w:jc w:val="end"/>
              <w:rPr>
                <w:color w:val="000000"/>
                <w:u w:val="single"/>
                <w:lang w:eastAsia="en-US"/>
              </w:rPr>
            </w:pPr>
            <w:r>
              <w:rPr>
                <w:color w:val="000000"/>
                <w:u w:val="single"/>
                <w:lang w:eastAsia="en-US"/>
              </w:rPr>
              <w:t xml:space="preserve">4,073 </w:t>
            </w:r>
          </w:p>
        </w:tc>
      </w:tr>
      <w:tr>
        <w:trPr>
          <w:trHeight w:val="360" w:hRule="atLeast"/>
        </w:trPr>
        <w:tc>
          <w:tcPr>
            <w:tcW w:w="4555" w:type="dxa"/>
            <w:tcBorders/>
          </w:tcPr>
          <w:p>
            <w:pPr>
              <w:pStyle w:val="Normal"/>
              <w:snapToGrid w:val="false"/>
              <w:jc w:val="end"/>
              <w:rPr>
                <w:color w:val="000000"/>
                <w:u w:val="single"/>
                <w:lang w:eastAsia="en-US"/>
              </w:rPr>
            </w:pPr>
            <w:r>
              <w:rPr>
                <w:color w:val="000000"/>
                <w:u w:val="single"/>
                <w:lang w:eastAsia="en-US"/>
              </w:rPr>
            </w:r>
          </w:p>
        </w:tc>
        <w:tc>
          <w:tcPr>
            <w:tcW w:w="1243" w:type="dxa"/>
            <w:tcBorders/>
          </w:tcPr>
          <w:p>
            <w:pPr>
              <w:pStyle w:val="Normal"/>
              <w:snapToGrid w:val="false"/>
              <w:jc w:val="end"/>
              <w:rPr>
                <w:color w:val="000000"/>
                <w:lang w:eastAsia="en-US"/>
              </w:rPr>
            </w:pPr>
            <w:r>
              <w:rPr>
                <w:color w:val="000000"/>
                <w:lang w:eastAsia="en-US"/>
              </w:rPr>
            </w:r>
          </w:p>
        </w:tc>
      </w:tr>
      <w:tr>
        <w:trPr>
          <w:trHeight w:val="360" w:hRule="atLeast"/>
        </w:trPr>
        <w:tc>
          <w:tcPr>
            <w:tcW w:w="4555" w:type="dxa"/>
            <w:tcBorders/>
          </w:tcPr>
          <w:p>
            <w:pPr>
              <w:pStyle w:val="Normal"/>
              <w:rPr>
                <w:color w:val="000000"/>
                <w:lang w:eastAsia="en-US"/>
              </w:rPr>
            </w:pPr>
            <w:r>
              <w:rPr>
                <w:color w:val="000000"/>
                <w:lang w:eastAsia="en-US"/>
              </w:rPr>
              <w:t>Total Project Costs</w:t>
            </w:r>
          </w:p>
        </w:tc>
        <w:tc>
          <w:tcPr>
            <w:tcW w:w="1243" w:type="dxa"/>
            <w:tcBorders/>
          </w:tcPr>
          <w:p>
            <w:pPr>
              <w:pStyle w:val="Normal"/>
              <w:jc w:val="end"/>
              <w:rPr>
                <w:b/>
                <w:color w:val="000000"/>
                <w:lang w:eastAsia="en-US"/>
              </w:rPr>
            </w:pPr>
            <w:r>
              <w:rPr>
                <w:b/>
                <w:color w:val="000000"/>
                <w:lang w:eastAsia="en-US"/>
              </w:rPr>
              <w:t xml:space="preserve">$139,845 </w:t>
            </w:r>
          </w:p>
        </w:tc>
      </w:tr>
      <w:tr>
        <w:trPr>
          <w:trHeight w:val="360" w:hRule="atLeast"/>
        </w:trPr>
        <w:tc>
          <w:tcPr>
            <w:tcW w:w="4555" w:type="dxa"/>
            <w:tcBorders/>
          </w:tcPr>
          <w:p>
            <w:pPr>
              <w:pStyle w:val="Normal"/>
              <w:snapToGrid w:val="false"/>
              <w:jc w:val="end"/>
              <w:rPr>
                <w:b/>
                <w:color w:val="000000"/>
                <w:lang w:eastAsia="en-US"/>
              </w:rPr>
            </w:pPr>
            <w:r>
              <w:rPr>
                <w:b/>
                <w:color w:val="000000"/>
                <w:lang w:eastAsia="en-US"/>
              </w:rPr>
            </w:r>
          </w:p>
        </w:tc>
        <w:tc>
          <w:tcPr>
            <w:tcW w:w="1243" w:type="dxa"/>
            <w:tcBorders/>
          </w:tcPr>
          <w:p>
            <w:pPr>
              <w:pStyle w:val="Normal"/>
              <w:snapToGrid w:val="false"/>
              <w:jc w:val="end"/>
              <w:rPr>
                <w:color w:val="000000"/>
                <w:lang w:eastAsia="en-US"/>
              </w:rPr>
            </w:pPr>
            <w:r>
              <w:rPr>
                <w:color w:val="000000"/>
                <w:lang w:eastAsia="en-US"/>
              </w:rPr>
            </w:r>
          </w:p>
        </w:tc>
      </w:tr>
      <w:tr>
        <w:trPr>
          <w:trHeight w:val="360" w:hRule="atLeast"/>
        </w:trPr>
        <w:tc>
          <w:tcPr>
            <w:tcW w:w="4555" w:type="dxa"/>
            <w:tcBorders/>
          </w:tcPr>
          <w:p>
            <w:pPr>
              <w:pStyle w:val="Normal"/>
              <w:snapToGrid w:val="false"/>
              <w:jc w:val="end"/>
              <w:rPr>
                <w:color w:val="000000"/>
                <w:lang w:eastAsia="en-US"/>
              </w:rPr>
            </w:pPr>
            <w:r>
              <w:rPr>
                <w:color w:val="000000"/>
                <w:lang w:eastAsia="en-US"/>
              </w:rPr>
            </w:r>
          </w:p>
        </w:tc>
        <w:tc>
          <w:tcPr>
            <w:tcW w:w="1243" w:type="dxa"/>
            <w:tcBorders/>
          </w:tcPr>
          <w:p>
            <w:pPr>
              <w:pStyle w:val="Normal"/>
              <w:snapToGrid w:val="false"/>
              <w:jc w:val="end"/>
              <w:rPr>
                <w:color w:val="000000"/>
                <w:lang w:eastAsia="en-US"/>
              </w:rPr>
            </w:pPr>
            <w:r>
              <w:rPr>
                <w:color w:val="000000"/>
                <w:lang w:eastAsia="en-US"/>
              </w:rPr>
            </w:r>
          </w:p>
        </w:tc>
      </w:tr>
      <w:tr>
        <w:trPr>
          <w:trHeight w:val="360" w:hRule="atLeast"/>
        </w:trPr>
        <w:tc>
          <w:tcPr>
            <w:tcW w:w="5798" w:type="dxa"/>
            <w:gridSpan w:val="2"/>
            <w:tcBorders/>
          </w:tcPr>
          <w:p>
            <w:pPr>
              <w:pStyle w:val="Normal"/>
              <w:rPr>
                <w:color w:val="000000"/>
                <w:lang w:eastAsia="en-US"/>
              </w:rPr>
            </w:pPr>
            <w:r>
              <w:rPr>
                <w:color w:val="000000"/>
                <w:lang w:eastAsia="en-US"/>
              </w:rPr>
              <w:t>(1)  Includes Legal [$2MM] and Development Costs</w:t>
            </w:r>
          </w:p>
        </w:tc>
        <w:tc>
          <w:tcPr>
            <w:tcW w:w="0" w:type="dxa"/>
            <w:vMerge w:val="continue"/>
            <w:tcBorders/>
          </w:tcPr>
          <w:p>
            <w:pPr>
              <w:pStyle w:val="Normal"/>
              <w:snapToGrid w:val="false"/>
              <w:jc w:val="end"/>
              <w:rPr>
                <w:color w:val="000000"/>
                <w:lang w:eastAsia="en-US"/>
              </w:rPr>
            </w:pPr>
            <w:r>
              <w:rPr>
                <w:color w:val="000000"/>
                <w:lang w:eastAsia="en-US"/>
              </w:rPr>
            </w:r>
          </w:p>
        </w:tc>
      </w:tr>
      <w:tr>
        <w:trPr>
          <w:trHeight w:val="360" w:hRule="atLeast"/>
        </w:trPr>
        <w:tc>
          <w:tcPr>
            <w:tcW w:w="4555" w:type="dxa"/>
            <w:tcBorders/>
          </w:tcPr>
          <w:p>
            <w:pPr>
              <w:pStyle w:val="Normal"/>
              <w:rPr>
                <w:color w:val="000000"/>
                <w:lang w:eastAsia="en-US"/>
              </w:rPr>
            </w:pPr>
            <w:r>
              <w:rPr>
                <w:color w:val="000000"/>
                <w:lang w:eastAsia="en-US"/>
              </w:rPr>
              <w:t>(2)  Includes Owner's Engineer and land costs</w:t>
            </w:r>
          </w:p>
        </w:tc>
        <w:tc>
          <w:tcPr>
            <w:tcW w:w="1243" w:type="dxa"/>
            <w:tcBorders/>
          </w:tcPr>
          <w:p>
            <w:pPr>
              <w:pStyle w:val="Normal"/>
              <w:snapToGrid w:val="false"/>
              <w:jc w:val="end"/>
              <w:rPr>
                <w:color w:val="000000"/>
                <w:lang w:eastAsia="en-US"/>
              </w:rPr>
            </w:pPr>
            <w:r>
              <w:rPr>
                <w:color w:val="000000"/>
                <w:lang w:eastAsia="en-US"/>
              </w:rPr>
            </w:r>
          </w:p>
        </w:tc>
      </w:tr>
      <w:tr>
        <w:trPr>
          <w:trHeight w:val="360" w:hRule="atLeast"/>
        </w:trPr>
        <w:tc>
          <w:tcPr>
            <w:tcW w:w="4555" w:type="dxa"/>
            <w:tcBorders/>
          </w:tcPr>
          <w:p>
            <w:pPr>
              <w:pStyle w:val="Normal"/>
              <w:rPr>
                <w:color w:val="000000"/>
                <w:lang w:eastAsia="en-US"/>
              </w:rPr>
            </w:pPr>
            <w:r>
              <w:rPr>
                <w:color w:val="000000"/>
                <w:lang w:eastAsia="en-US"/>
              </w:rPr>
              <w:t>(3)  Includes Working Capital and Spare Parts</w:t>
            </w:r>
          </w:p>
        </w:tc>
        <w:tc>
          <w:tcPr>
            <w:tcW w:w="1243" w:type="dxa"/>
            <w:tcBorders/>
          </w:tcPr>
          <w:p>
            <w:pPr>
              <w:pStyle w:val="Normal"/>
              <w:snapToGrid w:val="false"/>
              <w:jc w:val="end"/>
              <w:rPr>
                <w:color w:val="000000"/>
                <w:lang w:eastAsia="en-US"/>
              </w:rPr>
            </w:pPr>
            <w:r>
              <w:rPr>
                <w:color w:val="000000"/>
                <w:lang w:eastAsia="en-US"/>
              </w:rPr>
            </w:r>
          </w:p>
        </w:tc>
      </w:tr>
    </w:tbl>
    <w:p>
      <w:pPr>
        <w:sectPr>
          <w:headerReference w:type="default" r:id="rId64"/>
          <w:headerReference w:type="first" r:id="rId65"/>
          <w:footerReference w:type="default" r:id="rId66"/>
          <w:footerReference w:type="first" r:id="rId67"/>
          <w:type w:val="nextPage"/>
          <w:pgSz w:w="12240" w:h="15840"/>
          <w:pgMar w:left="1440" w:right="1440" w:gutter="0" w:header="432" w:top="1440" w:footer="432" w:bottom="1440"/>
          <w:pgNumType w:fmt="decimal"/>
          <w:formProt w:val="false"/>
          <w:titlePg/>
          <w:textDirection w:val="lrTb"/>
          <w:docGrid w:type="default" w:linePitch="360" w:charSpace="0"/>
        </w:sectPr>
        <w:pStyle w:val="Normal"/>
        <w:rPr/>
      </w:pPr>
      <w:r>
        <w:rPr/>
      </w:r>
    </w:p>
    <w:p>
      <w:pPr>
        <w:pStyle w:val="Normal"/>
        <w:numPr>
          <w:ilvl w:val="0"/>
          <w:numId w:val="0"/>
        </w:numPr>
        <w:jc w:val="center"/>
        <w:outlineLvl w:val="0"/>
        <w:rPr>
          <w:b/>
        </w:rPr>
      </w:pPr>
      <w:r>
        <w:rPr>
          <w:b/>
        </w:rPr>
        <w:t>SCHEDULE 7.05</w:t>
      </w:r>
    </w:p>
    <w:p>
      <w:pPr>
        <w:pStyle w:val="Normal"/>
        <w:jc w:val="center"/>
        <w:rPr>
          <w:b/>
        </w:rPr>
      </w:pPr>
      <w:r>
        <w:rPr>
          <w:b/>
        </w:rPr>
      </w:r>
    </w:p>
    <w:p>
      <w:pPr>
        <w:pStyle w:val="Normal"/>
        <w:numPr>
          <w:ilvl w:val="0"/>
          <w:numId w:val="0"/>
        </w:numPr>
        <w:jc w:val="center"/>
        <w:outlineLvl w:val="0"/>
        <w:rPr>
          <w:b/>
        </w:rPr>
      </w:pPr>
      <w:r>
        <w:rPr>
          <w:b/>
        </w:rPr>
        <w:t>PRINCIPAL CONTRACTS THAT ARE RELATED PARTY CONTRACTS</w:t>
      </w:r>
    </w:p>
    <w:p>
      <w:pPr>
        <w:pStyle w:val="Normal"/>
        <w:jc w:val="center"/>
        <w:rPr/>
      </w:pPr>
      <w:r>
        <w:rPr/>
      </w:r>
    </w:p>
    <w:p>
      <w:pPr>
        <w:pStyle w:val="Normal"/>
        <w:jc w:val="center"/>
        <w:rPr/>
      </w:pPr>
      <w:r>
        <w:rPr/>
      </w:r>
    </w:p>
    <w:p>
      <w:pPr>
        <w:pStyle w:val="Normal"/>
        <w:rPr/>
      </w:pPr>
      <w:r>
        <w:rPr/>
        <w:tab/>
        <w:t>This Schedule sets forth all Principal Contracts that are Related Party Contracts:</w:t>
      </w:r>
    </w:p>
    <w:p>
      <w:pPr>
        <w:pStyle w:val="Normal"/>
        <w:rPr>
          <w:u w:val="single"/>
        </w:rPr>
      </w:pPr>
      <w:r>
        <w:rPr>
          <w:u w:val="single"/>
        </w:rPr>
      </w:r>
    </w:p>
    <w:p>
      <w:pPr>
        <w:pStyle w:val="Normal"/>
        <w:rPr/>
      </w:pPr>
      <w:r>
        <w:rPr/>
        <w:tab/>
      </w:r>
      <w:r>
        <w:rPr>
          <w:b/>
        </w:rPr>
        <w:t>[ECE/Elektro contract where Elektro will purchase power from ECE (document executed but not all conditions precedent have been met)] [VE to determine if this contract falls within Affiliate Contract definition in Agreement]</w:t>
      </w:r>
    </w:p>
    <w:p>
      <w:pPr>
        <w:pStyle w:val="Normal"/>
        <w:rPr>
          <w:b/>
        </w:rPr>
      </w:pPr>
      <w:r>
        <w:rPr>
          <w:b/>
        </w:rPr>
      </w:r>
    </w:p>
    <w:sectPr>
      <w:headerReference w:type="default" r:id="rId68"/>
      <w:headerReference w:type="first" r:id="rId69"/>
      <w:footerReference w:type="default" r:id="rId70"/>
      <w:footerReference w:type="first" r:id="rId71"/>
      <w:type w:val="nextPage"/>
      <w:pgSz w:w="12240" w:h="15840"/>
      <w:pgMar w:left="1440" w:right="1440" w:gutter="0" w:header="432" w:top="1440" w:footer="432"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MS Sans Serif">
    <w:charset w:val="00" w:characterSet="windows-1252"/>
    <w:family w:val="swiss"/>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t>Houston:283241 v 2</w:t>
    </w:r>
    <w:r>
      <mc:AlternateContent>
        <mc:Choice Requires="wps">
          <w:drawing>
            <wp:anchor behindDoc="0" distT="0" distB="0" distL="0" distR="0" simplePos="0" locked="0" layoutInCell="0" allowOverlap="1" relativeHeight="6">
              <wp:simplePos x="0" y="0"/>
              <wp:positionH relativeFrom="margin">
                <wp:align>center</wp:align>
              </wp:positionH>
              <wp:positionV relativeFrom="paragraph">
                <wp:posOffset>635</wp:posOffset>
              </wp:positionV>
              <wp:extent cx="147955" cy="146685"/>
              <wp:effectExtent l="0" t="0" r="0" b="0"/>
              <wp:wrapSquare wrapText="bothSides"/>
              <wp:docPr id="9" name="Frame8"/>
              <a:graphic xmlns:a="http://schemas.openxmlformats.org/drawingml/2006/main">
                <a:graphicData uri="http://schemas.microsoft.com/office/word/2010/wordprocessingShape">
                  <wps:wsp>
                    <wps:cNvSpPr txBox="1"/>
                    <wps:spPr>
                      <a:xfrm>
                        <a:off x="0" y="0"/>
                        <a:ext cx="147955" cy="146685"/>
                      </a:xfrm>
                      <a:prstGeom prst="rect"/>
                      <a:solidFill>
                        <a:srgbClr val="FFFFFF">
                          <a:alpha val="0"/>
                        </a:srgbClr>
                      </a:solidFill>
                    </wps:spPr>
                    <wps:txbx>
                      <w:txbxContent>
                        <w:p>
                          <w:pPr>
                            <w:pStyle w:val="Footer"/>
                            <w:rPr>
                              <w:rStyle w:val="PageNumber"/>
                              <w:sz w:val="20"/>
                            </w:rPr>
                          </w:pPr>
                          <w:r>
                            <w:rPr>
                              <w:rStyle w:val="PageNumber"/>
                              <w:sz w:val="20"/>
                            </w:rPr>
                            <w:t>-</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5</w:t>
                          </w:r>
                          <w:r>
                            <w:rPr>
                              <w:rStyle w:val="PageNumber"/>
                              <w:sz w:val="20"/>
                            </w:rPr>
                            <w:fldChar w:fldCharType="end"/>
                          </w:r>
                          <w:r>
                            <w:rPr>
                              <w:rStyle w:val="PageNumber"/>
                              <w:sz w:val="20"/>
                            </w:rPr>
                            <w:t>-</w:t>
                          </w:r>
                        </w:p>
                      </w:txbxContent>
                    </wps:txbx>
                    <wps:bodyPr anchor="t" lIns="0" tIns="0" rIns="0" bIns="0">
                      <a:noAutofit/>
                    </wps:bodyPr>
                  </wps:wsp>
                </a:graphicData>
              </a:graphic>
            </wp:anchor>
          </w:drawing>
        </mc:Choice>
        <mc:Fallback>
          <w:pict>
            <v:rect fillcolor="#FFFFFF" style="position:absolute;rotation:-0;width:11.65pt;height:11.55pt;mso-wrap-distance-left:0pt;mso-wrap-distance-right:0pt;mso-wrap-distance-top:0pt;mso-wrap-distance-bottom:0pt;margin-top:0.05pt;mso-position-vertical-relative:text;margin-left:228.2pt;mso-position-horizontal:center;mso-position-horizontal-relative:margin">
              <v:fill opacity="0f"/>
              <v:textbox inset="0in,0in,0in,0in">
                <w:txbxContent>
                  <w:p>
                    <w:pPr>
                      <w:pStyle w:val="Footer"/>
                      <w:rPr>
                        <w:rStyle w:val="PageNumber"/>
                        <w:sz w:val="20"/>
                      </w:rPr>
                    </w:pPr>
                    <w:r>
                      <w:rPr>
                        <w:rStyle w:val="PageNumber"/>
                        <w:sz w:val="20"/>
                      </w:rPr>
                      <w:t>-</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5</w:t>
                    </w:r>
                    <w:r>
                      <w:rPr>
                        <w:rStyle w:val="PageNumber"/>
                        <w:sz w:val="20"/>
                      </w:rPr>
                      <w:fldChar w:fldCharType="end"/>
                    </w:r>
                    <w:r>
                      <w:rPr>
                        <w:rStyle w:val="PageNumber"/>
                        <w:sz w:val="20"/>
                      </w:rPr>
                      <w:t>-</w:t>
                    </w:r>
                  </w:p>
                </w:txbxContent>
              </v:textbox>
              <w10:wrap type="square"/>
            </v:rect>
          </w:pict>
        </mc:Fallback>
      </mc:AlternateContent>
    </w:r>
  </w:p>
  <w:p>
    <w:pPr>
      <w:pStyle w:val="Footer"/>
      <w:rPr>
        <w:sz w:val="16"/>
      </w:rPr>
    </w:pPr>
    <w:r>
      <w:rPr>
        <w:sz w:val="16"/>
      </w:rPr>
    </w:r>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680"/>
        <w:tab w:val="clear" w:pos="9360"/>
        <w:tab w:val="right" w:pos="14400" w:leader="none"/>
      </w:tabs>
      <w:rPr>
        <w:sz w:val="16"/>
      </w:rPr>
    </w:pPr>
    <w:r>
      <w:rPr>
        <w:sz w:val="16"/>
      </w:rPr>
      <w:t>Houston:283241 v 2</w:t>
    </w:r>
    <w:r>
      <mc:AlternateContent>
        <mc:Choice Requires="wps">
          <w:drawing>
            <wp:anchor behindDoc="0" distT="0" distB="0" distL="0" distR="0" simplePos="0" locked="0" layoutInCell="0" allowOverlap="1" relativeHeight="7">
              <wp:simplePos x="0" y="0"/>
              <wp:positionH relativeFrom="margin">
                <wp:align>center</wp:align>
              </wp:positionH>
              <wp:positionV relativeFrom="paragraph">
                <wp:posOffset>635</wp:posOffset>
              </wp:positionV>
              <wp:extent cx="147955" cy="146685"/>
              <wp:effectExtent l="0" t="0" r="0" b="0"/>
              <wp:wrapSquare wrapText="bothSides"/>
              <wp:docPr id="10" name="Frame11"/>
              <a:graphic xmlns:a="http://schemas.openxmlformats.org/drawingml/2006/main">
                <a:graphicData uri="http://schemas.microsoft.com/office/word/2010/wordprocessingShape">
                  <wps:wsp>
                    <wps:cNvSpPr txBox="1"/>
                    <wps:spPr>
                      <a:xfrm>
                        <a:off x="0" y="0"/>
                        <a:ext cx="147955" cy="146685"/>
                      </a:xfrm>
                      <a:prstGeom prst="rect"/>
                      <a:solidFill>
                        <a:srgbClr val="FFFFFF">
                          <a:alpha val="0"/>
                        </a:srgbClr>
                      </a:solidFill>
                    </wps:spPr>
                    <wps:txbx>
                      <w:txbxContent>
                        <w:p>
                          <w:pPr>
                            <w:pStyle w:val="Footer"/>
                            <w:rPr>
                              <w:rStyle w:val="PageNumber"/>
                              <w:sz w:val="20"/>
                            </w:rPr>
                          </w:pPr>
                          <w:r>
                            <w:rPr>
                              <w:rStyle w:val="PageNumber"/>
                              <w:sz w:val="20"/>
                            </w:rPr>
                            <w:t>-</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6</w:t>
                          </w:r>
                          <w:r>
                            <w:rPr>
                              <w:rStyle w:val="PageNumber"/>
                              <w:sz w:val="20"/>
                            </w:rPr>
                            <w:fldChar w:fldCharType="end"/>
                          </w:r>
                          <w:r>
                            <w:rPr>
                              <w:rStyle w:val="PageNumber"/>
                              <w:sz w:val="20"/>
                            </w:rPr>
                            <w:t>-</w:t>
                          </w:r>
                        </w:p>
                      </w:txbxContent>
                    </wps:txbx>
                    <wps:bodyPr anchor="t" lIns="0" tIns="0" rIns="0" bIns="0">
                      <a:noAutofit/>
                    </wps:bodyPr>
                  </wps:wsp>
                </a:graphicData>
              </a:graphic>
            </wp:anchor>
          </w:drawing>
        </mc:Choice>
        <mc:Fallback>
          <w:pict>
            <v:rect fillcolor="#FFFFFF" style="position:absolute;rotation:-0;width:11.65pt;height:11.55pt;mso-wrap-distance-left:0pt;mso-wrap-distance-right:0pt;mso-wrap-distance-top:0pt;mso-wrap-distance-bottom:0pt;margin-top:0.05pt;mso-position-vertical-relative:text;margin-left:354.2pt;mso-position-horizontal:center;mso-position-horizontal-relative:margin">
              <v:fill opacity="0f"/>
              <v:textbox inset="0in,0in,0in,0in">
                <w:txbxContent>
                  <w:p>
                    <w:pPr>
                      <w:pStyle w:val="Footer"/>
                      <w:rPr>
                        <w:rStyle w:val="PageNumber"/>
                        <w:sz w:val="20"/>
                      </w:rPr>
                    </w:pPr>
                    <w:r>
                      <w:rPr>
                        <w:rStyle w:val="PageNumber"/>
                        <w:sz w:val="20"/>
                      </w:rPr>
                      <w:t>-</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6</w:t>
                    </w:r>
                    <w:r>
                      <w:rPr>
                        <w:rStyle w:val="PageNumber"/>
                        <w:sz w:val="20"/>
                      </w:rPr>
                      <w:fldChar w:fldCharType="end"/>
                    </w:r>
                    <w:r>
                      <w:rPr>
                        <w:rStyle w:val="PageNumber"/>
                        <w:sz w:val="20"/>
                      </w:rPr>
                      <w:t>-</w:t>
                    </w:r>
                  </w:p>
                </w:txbxContent>
              </v:textbox>
              <w10:wrap type="square"/>
            </v:rect>
          </w:pict>
        </mc:Fallback>
      </mc:AlternateContent>
    </w:r>
  </w:p>
  <w:p>
    <w:pPr>
      <w:pStyle w:val="Footer"/>
      <w:tabs>
        <w:tab w:val="clear" w:pos="4680"/>
        <w:tab w:val="clear" w:pos="9360"/>
        <w:tab w:val="right" w:pos="14400" w:leader="none"/>
      </w:tabs>
      <w:rPr>
        <w:sz w:val="16"/>
      </w:rPr>
    </w:pPr>
    <w:r>
      <w:rPr>
        <w:sz w:val="16"/>
      </w:rPr>
    </w:r>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t>Houston:283241 v 2</w:t>
    </w:r>
    <w:r>
      <mc:AlternateContent>
        <mc:Choice Requires="wps">
          <w:drawing>
            <wp:anchor behindDoc="0" distT="0" distB="0" distL="0" distR="0" simplePos="0" locked="0" layoutInCell="1" allowOverlap="1" relativeHeight="0">
              <wp:simplePos x="0" y="0"/>
              <wp:positionH relativeFrom="margin">
                <wp:align>center</wp:align>
              </wp:positionH>
              <wp:positionV relativeFrom="paragraph">
                <wp:posOffset>635</wp:posOffset>
              </wp:positionV>
              <wp:extent cx="88900" cy="20955"/>
              <wp:effectExtent l="0" t="0" r="0" b="0"/>
              <wp:wrapSquare wrapText="bothSides"/>
              <wp:docPr id="11" name="Frame13"/>
              <a:graphic xmlns:a="http://schemas.openxmlformats.org/drawingml/2006/main">
                <a:graphicData uri="http://schemas.microsoft.com/office/word/2010/wordprocessingShape">
                  <wps:wsp>
                    <wps:cNvSpPr txBox="1"/>
                    <wps:spPr>
                      <a:xfrm>
                        <a:off x="0" y="0"/>
                        <a:ext cx="88900" cy="2095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7pt;height:1.65pt;mso-wrap-distance-left:0pt;mso-wrap-distance-right:0pt;mso-wrap-distance-top:0pt;mso-wrap-distance-bottom:0pt;margin-top:0.05pt;mso-position-vertical-relative:text;margin-left:0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v:textbox>
              <w10:wrap type="square"/>
            </v:rect>
          </w:pict>
        </mc:Fallback>
      </mc:AlternateContent>
    </w:r>
  </w:p>
  <w:p>
    <w:pPr>
      <w:pStyle w:val="Footer"/>
      <w:rPr>
        <w:sz w:val="16"/>
      </w:rPr>
    </w:pPr>
    <w:r>
      <w:rPr>
        <w:sz w:val="16"/>
      </w:rPr>
    </w:r>
  </w:p>
</w:ftr>
</file>

<file path=word/footer1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t>Houston:283241 v 2</w:t>
    </w:r>
    <w:r>
      <mc:AlternateContent>
        <mc:Choice Requires="wps">
          <w:drawing>
            <wp:anchor behindDoc="0" distT="0" distB="0" distL="0" distR="0" simplePos="0" locked="0" layoutInCell="0" allowOverlap="1" relativeHeight="8">
              <wp:simplePos x="0" y="0"/>
              <wp:positionH relativeFrom="margin">
                <wp:align>center</wp:align>
              </wp:positionH>
              <wp:positionV relativeFrom="paragraph">
                <wp:posOffset>635</wp:posOffset>
              </wp:positionV>
              <wp:extent cx="147955" cy="146685"/>
              <wp:effectExtent l="0" t="0" r="0" b="0"/>
              <wp:wrapSquare wrapText="bothSides"/>
              <wp:docPr id="12" name="Frame12"/>
              <a:graphic xmlns:a="http://schemas.openxmlformats.org/drawingml/2006/main">
                <a:graphicData uri="http://schemas.microsoft.com/office/word/2010/wordprocessingShape">
                  <wps:wsp>
                    <wps:cNvSpPr txBox="1"/>
                    <wps:spPr>
                      <a:xfrm>
                        <a:off x="0" y="0"/>
                        <a:ext cx="147955" cy="146685"/>
                      </a:xfrm>
                      <a:prstGeom prst="rect"/>
                      <a:solidFill>
                        <a:srgbClr val="FFFFFF">
                          <a:alpha val="0"/>
                        </a:srgbClr>
                      </a:solidFill>
                    </wps:spPr>
                    <wps:txbx>
                      <w:txbxContent>
                        <w:p>
                          <w:pPr>
                            <w:pStyle w:val="Footer"/>
                            <w:rPr/>
                          </w:pPr>
                          <w:r>
                            <w:rPr>
                              <w:rStyle w:val="PageNumber"/>
                              <w:sz w:val="20"/>
                            </w:rPr>
                            <w:t>-</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7</w:t>
                          </w:r>
                          <w:r>
                            <w:rPr>
                              <w:rStyle w:val="PageNumber"/>
                              <w:sz w:val="20"/>
                            </w:rPr>
                            <w:fldChar w:fldCharType="end"/>
                          </w:r>
                          <w:r>
                            <w:rPr>
                              <w:rStyle w:val="PageNumber"/>
                              <w:sz w:val="20"/>
                            </w:rPr>
                            <w:t>-</w:t>
                          </w:r>
                        </w:p>
                      </w:txbxContent>
                    </wps:txbx>
                    <wps:bodyPr anchor="t" lIns="0" tIns="0" rIns="0" bIns="0">
                      <a:noAutofit/>
                    </wps:bodyPr>
                  </wps:wsp>
                </a:graphicData>
              </a:graphic>
            </wp:anchor>
          </w:drawing>
        </mc:Choice>
        <mc:Fallback>
          <w:pict>
            <v:rect fillcolor="#FFFFFF" style="position:absolute;rotation:-0;width:11.65pt;height:11.55pt;mso-wrap-distance-left:0pt;mso-wrap-distance-right:0pt;mso-wrap-distance-top:0pt;mso-wrap-distance-bottom:0pt;margin-top:0.05pt;mso-position-vertical-relative:text;margin-left:228.2pt;mso-position-horizontal:center;mso-position-horizontal-relative:margin">
              <v:fill opacity="0f"/>
              <v:textbox inset="0in,0in,0in,0in">
                <w:txbxContent>
                  <w:p>
                    <w:pPr>
                      <w:pStyle w:val="Footer"/>
                      <w:rPr/>
                    </w:pPr>
                    <w:r>
                      <w:rPr>
                        <w:rStyle w:val="PageNumber"/>
                        <w:sz w:val="20"/>
                      </w:rPr>
                      <w:t>-</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7</w:t>
                    </w:r>
                    <w:r>
                      <w:rPr>
                        <w:rStyle w:val="PageNumber"/>
                        <w:sz w:val="20"/>
                      </w:rPr>
                      <w:fldChar w:fldCharType="end"/>
                    </w:r>
                    <w:r>
                      <w:rPr>
                        <w:rStyle w:val="PageNumber"/>
                        <w:sz w:val="20"/>
                      </w:rPr>
                      <w:t>-</w:t>
                    </w:r>
                  </w:p>
                </w:txbxContent>
              </v:textbox>
              <w10:wrap type="square"/>
            </v:rect>
          </w:pict>
        </mc:Fallback>
      </mc:AlternateContent>
    </w:r>
  </w:p>
  <w:p>
    <w:pPr>
      <w:pStyle w:val="Footer"/>
      <w:rPr>
        <w:sz w:val="16"/>
      </w:rPr>
    </w:pPr>
    <w:r>
      <w:rPr>
        <w:sz w:val="16"/>
      </w:rPr>
    </w:r>
  </w:p>
</w:ftr>
</file>

<file path=word/footer1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t>Houston:283241 v 2</w:t>
    </w:r>
    <w:r>
      <mc:AlternateContent>
        <mc:Choice Requires="wps">
          <w:drawing>
            <wp:anchor behindDoc="0" distT="0" distB="0" distL="0" distR="0" simplePos="0" locked="0" layoutInCell="1" allowOverlap="1" relativeHeight="0">
              <wp:simplePos x="0" y="0"/>
              <wp:positionH relativeFrom="margin">
                <wp:align>center</wp:align>
              </wp:positionH>
              <wp:positionV relativeFrom="paragraph">
                <wp:posOffset>635</wp:posOffset>
              </wp:positionV>
              <wp:extent cx="88900" cy="20955"/>
              <wp:effectExtent l="0" t="0" r="0" b="0"/>
              <wp:wrapSquare wrapText="bothSides"/>
              <wp:docPr id="13" name="Frame15"/>
              <a:graphic xmlns:a="http://schemas.openxmlformats.org/drawingml/2006/main">
                <a:graphicData uri="http://schemas.microsoft.com/office/word/2010/wordprocessingShape">
                  <wps:wsp>
                    <wps:cNvSpPr txBox="1"/>
                    <wps:spPr>
                      <a:xfrm>
                        <a:off x="0" y="0"/>
                        <a:ext cx="88900" cy="2095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7pt;height:1.65pt;mso-wrap-distance-left:0pt;mso-wrap-distance-right:0pt;mso-wrap-distance-top:0pt;mso-wrap-distance-bottom:0pt;margin-top:0.05pt;mso-position-vertical-relative:text;margin-left:0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v:textbox>
              <w10:wrap type="square"/>
            </v:rect>
          </w:pict>
        </mc:Fallback>
      </mc:AlternateContent>
    </w:r>
  </w:p>
  <w:p>
    <w:pPr>
      <w:pStyle w:val="Footer"/>
      <w:rPr>
        <w:sz w:val="16"/>
      </w:rPr>
    </w:pPr>
    <w:r>
      <w:rPr>
        <w:sz w:val="16"/>
      </w:rPr>
    </w:r>
  </w:p>
</w:ftr>
</file>

<file path=word/footer1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t>Houston:283241 v 2</w:t>
    </w:r>
    <w:r>
      <mc:AlternateContent>
        <mc:Choice Requires="wps">
          <w:drawing>
            <wp:anchor behindDoc="0" distT="0" distB="0" distL="0" distR="0" simplePos="0" locked="0" layoutInCell="0" allowOverlap="1" relativeHeight="9">
              <wp:simplePos x="0" y="0"/>
              <wp:positionH relativeFrom="margin">
                <wp:align>center</wp:align>
              </wp:positionH>
              <wp:positionV relativeFrom="paragraph">
                <wp:posOffset>635</wp:posOffset>
              </wp:positionV>
              <wp:extent cx="147955" cy="146685"/>
              <wp:effectExtent l="0" t="0" r="0" b="0"/>
              <wp:wrapSquare wrapText="bothSides"/>
              <wp:docPr id="14" name="Frame14"/>
              <a:graphic xmlns:a="http://schemas.openxmlformats.org/drawingml/2006/main">
                <a:graphicData uri="http://schemas.microsoft.com/office/word/2010/wordprocessingShape">
                  <wps:wsp>
                    <wps:cNvSpPr txBox="1"/>
                    <wps:spPr>
                      <a:xfrm>
                        <a:off x="0" y="0"/>
                        <a:ext cx="147955" cy="146685"/>
                      </a:xfrm>
                      <a:prstGeom prst="rect"/>
                      <a:solidFill>
                        <a:srgbClr val="FFFFFF">
                          <a:alpha val="0"/>
                        </a:srgbClr>
                      </a:solidFill>
                    </wps:spPr>
                    <wps:txbx>
                      <w:txbxContent>
                        <w:p>
                          <w:pPr>
                            <w:pStyle w:val="Footer"/>
                            <w:rPr/>
                          </w:pPr>
                          <w:r>
                            <w:rPr>
                              <w:rStyle w:val="PageNumber"/>
                              <w:sz w:val="20"/>
                            </w:rPr>
                            <w:t>-</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8</w:t>
                          </w:r>
                          <w:r>
                            <w:rPr>
                              <w:rStyle w:val="PageNumber"/>
                              <w:sz w:val="20"/>
                            </w:rPr>
                            <w:fldChar w:fldCharType="end"/>
                          </w:r>
                          <w:r>
                            <w:rPr>
                              <w:rStyle w:val="PageNumber"/>
                              <w:sz w:val="20"/>
                            </w:rPr>
                            <w:t>-</w:t>
                          </w:r>
                        </w:p>
                      </w:txbxContent>
                    </wps:txbx>
                    <wps:bodyPr anchor="t" lIns="0" tIns="0" rIns="0" bIns="0">
                      <a:noAutofit/>
                    </wps:bodyPr>
                  </wps:wsp>
                </a:graphicData>
              </a:graphic>
            </wp:anchor>
          </w:drawing>
        </mc:Choice>
        <mc:Fallback>
          <w:pict>
            <v:rect fillcolor="#FFFFFF" style="position:absolute;rotation:-0;width:11.65pt;height:11.55pt;mso-wrap-distance-left:0pt;mso-wrap-distance-right:0pt;mso-wrap-distance-top:0pt;mso-wrap-distance-bottom:0pt;margin-top:0.05pt;mso-position-vertical-relative:text;margin-left:228.2pt;mso-position-horizontal:center;mso-position-horizontal-relative:margin">
              <v:fill opacity="0f"/>
              <v:textbox inset="0in,0in,0in,0in">
                <w:txbxContent>
                  <w:p>
                    <w:pPr>
                      <w:pStyle w:val="Footer"/>
                      <w:rPr/>
                    </w:pPr>
                    <w:r>
                      <w:rPr>
                        <w:rStyle w:val="PageNumber"/>
                        <w:sz w:val="20"/>
                      </w:rPr>
                      <w:t>-</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8</w:t>
                    </w:r>
                    <w:r>
                      <w:rPr>
                        <w:rStyle w:val="PageNumber"/>
                        <w:sz w:val="20"/>
                      </w:rPr>
                      <w:fldChar w:fldCharType="end"/>
                    </w:r>
                    <w:r>
                      <w:rPr>
                        <w:rStyle w:val="PageNumber"/>
                        <w:sz w:val="20"/>
                      </w:rPr>
                      <w:t>-</w:t>
                    </w:r>
                  </w:p>
                </w:txbxContent>
              </v:textbox>
              <w10:wrap type="square"/>
            </v:rect>
          </w:pict>
        </mc:Fallback>
      </mc:AlternateContent>
    </w:r>
  </w:p>
  <w:p>
    <w:pPr>
      <w:pStyle w:val="Footer"/>
      <w:rPr>
        <w:sz w:val="16"/>
      </w:rPr>
    </w:pPr>
    <w:r>
      <w:rPr>
        <w:sz w:val="16"/>
      </w:rPr>
    </w:r>
  </w:p>
</w:ftr>
</file>

<file path=word/footer1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t>Houston:283241 v 2</w:t>
    </w:r>
    <w:r>
      <mc:AlternateContent>
        <mc:Choice Requires="wps">
          <w:drawing>
            <wp:anchor behindDoc="0" distT="0" distB="0" distL="0" distR="0" simplePos="0" locked="0" layoutInCell="1" allowOverlap="1" relativeHeight="0">
              <wp:simplePos x="0" y="0"/>
              <wp:positionH relativeFrom="margin">
                <wp:align>center</wp:align>
              </wp:positionH>
              <wp:positionV relativeFrom="paragraph">
                <wp:posOffset>635</wp:posOffset>
              </wp:positionV>
              <wp:extent cx="88900" cy="20955"/>
              <wp:effectExtent l="0" t="0" r="0" b="0"/>
              <wp:wrapSquare wrapText="bothSides"/>
              <wp:docPr id="15" name="Frame17"/>
              <a:graphic xmlns:a="http://schemas.openxmlformats.org/drawingml/2006/main">
                <a:graphicData uri="http://schemas.microsoft.com/office/word/2010/wordprocessingShape">
                  <wps:wsp>
                    <wps:cNvSpPr txBox="1"/>
                    <wps:spPr>
                      <a:xfrm>
                        <a:off x="0" y="0"/>
                        <a:ext cx="88900" cy="2095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7pt;height:1.65pt;mso-wrap-distance-left:0pt;mso-wrap-distance-right:0pt;mso-wrap-distance-top:0pt;mso-wrap-distance-bottom:0pt;margin-top:0.05pt;mso-position-vertical-relative:text;margin-left:0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v:textbox>
              <w10:wrap type="square"/>
            </v:rect>
          </w:pict>
        </mc:Fallback>
      </mc:AlternateContent>
    </w:r>
  </w:p>
  <w:p>
    <w:pPr>
      <w:pStyle w:val="Footer"/>
      <w:rPr>
        <w:sz w:val="16"/>
      </w:rPr>
    </w:pPr>
    <w:r>
      <w:rPr>
        <w:sz w:val="16"/>
      </w:rPr>
    </w:r>
  </w:p>
</w:ftr>
</file>

<file path=word/footer1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t>Houston:283241 v 2</w:t>
    </w:r>
    <w:r>
      <mc:AlternateContent>
        <mc:Choice Requires="wps">
          <w:drawing>
            <wp:anchor behindDoc="0" distT="0" distB="0" distL="0" distR="0" simplePos="0" locked="0" layoutInCell="0" allowOverlap="1" relativeHeight="10">
              <wp:simplePos x="0" y="0"/>
              <wp:positionH relativeFrom="margin">
                <wp:align>center</wp:align>
              </wp:positionH>
              <wp:positionV relativeFrom="paragraph">
                <wp:posOffset>635</wp:posOffset>
              </wp:positionV>
              <wp:extent cx="147955" cy="146685"/>
              <wp:effectExtent l="0" t="0" r="0" b="0"/>
              <wp:wrapSquare wrapText="bothSides"/>
              <wp:docPr id="16" name="Frame16"/>
              <a:graphic xmlns:a="http://schemas.openxmlformats.org/drawingml/2006/main">
                <a:graphicData uri="http://schemas.microsoft.com/office/word/2010/wordprocessingShape">
                  <wps:wsp>
                    <wps:cNvSpPr txBox="1"/>
                    <wps:spPr>
                      <a:xfrm>
                        <a:off x="0" y="0"/>
                        <a:ext cx="147955" cy="146685"/>
                      </a:xfrm>
                      <a:prstGeom prst="rect"/>
                      <a:solidFill>
                        <a:srgbClr val="FFFFFF">
                          <a:alpha val="0"/>
                        </a:srgbClr>
                      </a:solidFill>
                    </wps:spPr>
                    <wps:txbx>
                      <w:txbxContent>
                        <w:p>
                          <w:pPr>
                            <w:pStyle w:val="Footer"/>
                            <w:rPr/>
                          </w:pPr>
                          <w:r>
                            <w:rPr>
                              <w:rStyle w:val="PageNumber"/>
                              <w:sz w:val="20"/>
                            </w:rPr>
                            <w:t>-</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9</w:t>
                          </w:r>
                          <w:r>
                            <w:rPr>
                              <w:rStyle w:val="PageNumber"/>
                              <w:sz w:val="20"/>
                            </w:rPr>
                            <w:fldChar w:fldCharType="end"/>
                          </w:r>
                          <w:r>
                            <w:rPr>
                              <w:rStyle w:val="PageNumber"/>
                              <w:sz w:val="20"/>
                            </w:rPr>
                            <w:t>-</w:t>
                          </w:r>
                        </w:p>
                      </w:txbxContent>
                    </wps:txbx>
                    <wps:bodyPr anchor="t" lIns="0" tIns="0" rIns="0" bIns="0">
                      <a:noAutofit/>
                    </wps:bodyPr>
                  </wps:wsp>
                </a:graphicData>
              </a:graphic>
            </wp:anchor>
          </w:drawing>
        </mc:Choice>
        <mc:Fallback>
          <w:pict>
            <v:rect fillcolor="#FFFFFF" style="position:absolute;rotation:-0;width:11.65pt;height:11.55pt;mso-wrap-distance-left:0pt;mso-wrap-distance-right:0pt;mso-wrap-distance-top:0pt;mso-wrap-distance-bottom:0pt;margin-top:0.05pt;mso-position-vertical-relative:text;margin-left:228.2pt;mso-position-horizontal:center;mso-position-horizontal-relative:margin">
              <v:fill opacity="0f"/>
              <v:textbox inset="0in,0in,0in,0in">
                <w:txbxContent>
                  <w:p>
                    <w:pPr>
                      <w:pStyle w:val="Footer"/>
                      <w:rPr/>
                    </w:pPr>
                    <w:r>
                      <w:rPr>
                        <w:rStyle w:val="PageNumber"/>
                        <w:sz w:val="20"/>
                      </w:rPr>
                      <w:t>-</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9</w:t>
                    </w:r>
                    <w:r>
                      <w:rPr>
                        <w:rStyle w:val="PageNumber"/>
                        <w:sz w:val="20"/>
                      </w:rPr>
                      <w:fldChar w:fldCharType="end"/>
                    </w:r>
                    <w:r>
                      <w:rPr>
                        <w:rStyle w:val="PageNumber"/>
                        <w:sz w:val="20"/>
                      </w:rPr>
                      <w:t>-</w:t>
                    </w:r>
                  </w:p>
                </w:txbxContent>
              </v:textbox>
              <w10:wrap type="square"/>
            </v:rect>
          </w:pict>
        </mc:Fallback>
      </mc:AlternateContent>
    </w:r>
  </w:p>
  <w:p>
    <w:pPr>
      <w:pStyle w:val="Footer"/>
      <w:rPr>
        <w:sz w:val="16"/>
      </w:rPr>
    </w:pPr>
    <w:r>
      <w:rPr>
        <w:sz w:val="16"/>
      </w:rPr>
    </w:r>
  </w:p>
</w:ftr>
</file>

<file path=word/footer1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t>Houston:283241 v 2</w:t>
    </w:r>
    <w:r>
      <mc:AlternateContent>
        <mc:Choice Requires="wps">
          <w:drawing>
            <wp:anchor behindDoc="0" distT="0" distB="0" distL="0" distR="0" simplePos="0" locked="0" layoutInCell="1" allowOverlap="1" relativeHeight="0">
              <wp:simplePos x="0" y="0"/>
              <wp:positionH relativeFrom="margin">
                <wp:align>center</wp:align>
              </wp:positionH>
              <wp:positionV relativeFrom="paragraph">
                <wp:posOffset>635</wp:posOffset>
              </wp:positionV>
              <wp:extent cx="88900" cy="20955"/>
              <wp:effectExtent l="0" t="0" r="0" b="0"/>
              <wp:wrapSquare wrapText="bothSides"/>
              <wp:docPr id="17" name="Frame19"/>
              <a:graphic xmlns:a="http://schemas.openxmlformats.org/drawingml/2006/main">
                <a:graphicData uri="http://schemas.microsoft.com/office/word/2010/wordprocessingShape">
                  <wps:wsp>
                    <wps:cNvSpPr txBox="1"/>
                    <wps:spPr>
                      <a:xfrm>
                        <a:off x="0" y="0"/>
                        <a:ext cx="88900" cy="2095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7pt;height:1.65pt;mso-wrap-distance-left:0pt;mso-wrap-distance-right:0pt;mso-wrap-distance-top:0pt;mso-wrap-distance-bottom:0pt;margin-top:0.05pt;mso-position-vertical-relative:text;margin-left:0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v:textbox>
              <w10:wrap type="square"/>
            </v:rect>
          </w:pict>
        </mc:Fallback>
      </mc:AlternateContent>
    </w:r>
  </w:p>
  <w:p>
    <w:pPr>
      <w:pStyle w:val="Footer"/>
      <w:rPr>
        <w:sz w:val="16"/>
      </w:rPr>
    </w:pPr>
    <w:r>
      <w:rPr>
        <w:sz w:val="16"/>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t>Houston:283241 v 2</w:t>
    </w:r>
    <w:r>
      <mc:AlternateContent>
        <mc:Choice Requires="wps">
          <w:drawing>
            <wp:anchor behindDoc="0" distT="0" distB="0" distL="0" distR="0" simplePos="0" locked="0" layoutInCell="0" allowOverlap="1" relativeHeight="2">
              <wp:simplePos x="0" y="0"/>
              <wp:positionH relativeFrom="margin">
                <wp:align>center</wp:align>
              </wp:positionH>
              <wp:positionV relativeFrom="paragraph">
                <wp:posOffset>635</wp:posOffset>
              </wp:positionV>
              <wp:extent cx="14605" cy="146685"/>
              <wp:effectExtent l="0" t="0" r="0" b="0"/>
              <wp:wrapSquare wrapText="bothSides"/>
              <wp:docPr id="1" name="Frame1"/>
              <a:graphic xmlns:a="http://schemas.openxmlformats.org/drawingml/2006/main">
                <a:graphicData uri="http://schemas.microsoft.com/office/word/2010/wordprocessingShape">
                  <wps:wsp>
                    <wps:cNvSpPr txBox="1"/>
                    <wps:spPr>
                      <a:xfrm>
                        <a:off x="0" y="0"/>
                        <a:ext cx="14605" cy="146685"/>
                      </a:xfrm>
                      <a:prstGeom prst="rect"/>
                      <a:solidFill>
                        <a:srgbClr val="FFFFFF">
                          <a:alpha val="0"/>
                        </a:srgbClr>
                      </a:solidFill>
                    </wps:spPr>
                    <wps:txbx>
                      <w:txbxContent>
                        <w:p>
                          <w:pPr>
                            <w:pStyle w:val="Footer"/>
                            <w:rPr>
                              <w:rStyle w:val="PageNumber"/>
                              <w:sz w:val="20"/>
                            </w:rPr>
                          </w:pPr>
                          <w:r>
                            <w:rPr/>
                          </w:r>
                        </w:p>
                      </w:txbxContent>
                    </wps:txbx>
                    <wps:bodyPr anchor="t" lIns="0" tIns="0" rIns="0" bIns="0">
                      <a:noAutofit/>
                    </wps:bodyPr>
                  </wps:wsp>
                </a:graphicData>
              </a:graphic>
            </wp:anchor>
          </w:drawing>
        </mc:Choice>
        <mc:Fallback>
          <w:pict>
            <v:rect fillcolor="#FFFFFF" style="position:absolute;rotation:-0;width:1.15pt;height:11.55pt;mso-wrap-distance-left:0pt;mso-wrap-distance-right:0pt;mso-wrap-distance-top:0pt;mso-wrap-distance-bottom:0pt;margin-top:0.05pt;mso-position-vertical-relative:text;margin-left:233.45pt;mso-position-horizontal:center;mso-position-horizontal-relative:margin">
              <v:fill opacity="0f"/>
              <v:textbox inset="0in,0in,0in,0in">
                <w:txbxContent>
                  <w:p>
                    <w:pPr>
                      <w:pStyle w:val="Footer"/>
                      <w:rPr>
                        <w:rStyle w:val="PageNumber"/>
                        <w:sz w:val="20"/>
                      </w:rPr>
                    </w:pPr>
                    <w:r>
                      <w:rPr/>
                    </w:r>
                  </w:p>
                </w:txbxContent>
              </v:textbox>
              <w10:wrap type="square"/>
            </v:rect>
          </w:pict>
        </mc:Fallback>
      </mc:AlternateContent>
    </w:r>
  </w:p>
</w:ftr>
</file>

<file path=word/footer2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t>Houston:283241 v 2</w:t>
    </w:r>
    <w:r>
      <mc:AlternateContent>
        <mc:Choice Requires="wps">
          <w:drawing>
            <wp:anchor behindDoc="0" distT="0" distB="0" distL="0" distR="0" simplePos="0" locked="0" layoutInCell="0" allowOverlap="1" relativeHeight="11">
              <wp:simplePos x="0" y="0"/>
              <wp:positionH relativeFrom="margin">
                <wp:align>center</wp:align>
              </wp:positionH>
              <wp:positionV relativeFrom="paragraph">
                <wp:posOffset>635</wp:posOffset>
              </wp:positionV>
              <wp:extent cx="211455" cy="146685"/>
              <wp:effectExtent l="0" t="0" r="0" b="0"/>
              <wp:wrapSquare wrapText="bothSides"/>
              <wp:docPr id="18" name="Frame18"/>
              <a:graphic xmlns:a="http://schemas.openxmlformats.org/drawingml/2006/main">
                <a:graphicData uri="http://schemas.microsoft.com/office/word/2010/wordprocessingShape">
                  <wps:wsp>
                    <wps:cNvSpPr txBox="1"/>
                    <wps:spPr>
                      <a:xfrm>
                        <a:off x="0" y="0"/>
                        <a:ext cx="211455" cy="146685"/>
                      </a:xfrm>
                      <a:prstGeom prst="rect"/>
                      <a:solidFill>
                        <a:srgbClr val="FFFFFF">
                          <a:alpha val="0"/>
                        </a:srgbClr>
                      </a:solidFill>
                    </wps:spPr>
                    <wps:txbx>
                      <w:txbxContent>
                        <w:p>
                          <w:pPr>
                            <w:pStyle w:val="Footer"/>
                            <w:rPr/>
                          </w:pPr>
                          <w:r>
                            <w:rPr>
                              <w:rStyle w:val="PageNumber"/>
                              <w:sz w:val="20"/>
                            </w:rPr>
                            <w:t>-</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10</w:t>
                          </w:r>
                          <w:r>
                            <w:rPr>
                              <w:rStyle w:val="PageNumber"/>
                              <w:sz w:val="20"/>
                            </w:rPr>
                            <w:fldChar w:fldCharType="end"/>
                          </w:r>
                          <w:r>
                            <w:rPr>
                              <w:rStyle w:val="PageNumber"/>
                              <w:sz w:val="20"/>
                            </w:rPr>
                            <w:t>-</w:t>
                          </w:r>
                        </w:p>
                      </w:txbxContent>
                    </wps:txbx>
                    <wps:bodyPr anchor="t" lIns="0" tIns="0" rIns="0" bIns="0">
                      <a:noAutofit/>
                    </wps:bodyPr>
                  </wps:wsp>
                </a:graphicData>
              </a:graphic>
            </wp:anchor>
          </w:drawing>
        </mc:Choice>
        <mc:Fallback>
          <w:pict>
            <v:rect fillcolor="#FFFFFF" style="position:absolute;rotation:-0;width:16.65pt;height:11.55pt;mso-wrap-distance-left:0pt;mso-wrap-distance-right:0pt;mso-wrap-distance-top:0pt;mso-wrap-distance-bottom:0pt;margin-top:0.05pt;mso-position-vertical-relative:text;margin-left:225.7pt;mso-position-horizontal:center;mso-position-horizontal-relative:margin">
              <v:fill opacity="0f"/>
              <v:textbox inset="0in,0in,0in,0in">
                <w:txbxContent>
                  <w:p>
                    <w:pPr>
                      <w:pStyle w:val="Footer"/>
                      <w:rPr/>
                    </w:pPr>
                    <w:r>
                      <w:rPr>
                        <w:rStyle w:val="PageNumber"/>
                        <w:sz w:val="20"/>
                      </w:rPr>
                      <w:t>-</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10</w:t>
                    </w:r>
                    <w:r>
                      <w:rPr>
                        <w:rStyle w:val="PageNumber"/>
                        <w:sz w:val="20"/>
                      </w:rPr>
                      <w:fldChar w:fldCharType="end"/>
                    </w:r>
                    <w:r>
                      <w:rPr>
                        <w:rStyle w:val="PageNumber"/>
                        <w:sz w:val="20"/>
                      </w:rPr>
                      <w:t>-</w:t>
                    </w:r>
                  </w:p>
                </w:txbxContent>
              </v:textbox>
              <w10:wrap type="square"/>
            </v:rect>
          </w:pict>
        </mc:Fallback>
      </mc:AlternateContent>
    </w:r>
  </w:p>
  <w:p>
    <w:pPr>
      <w:pStyle w:val="Footer"/>
      <w:rPr>
        <w:sz w:val="16"/>
      </w:rPr>
    </w:pPr>
    <w:r>
      <w:rPr>
        <w:sz w:val="16"/>
      </w:rPr>
    </w:r>
  </w:p>
</w:ftr>
</file>

<file path=word/footer2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t>Houston:283241 v 2</w:t>
    </w:r>
    <w:r>
      <mc:AlternateContent>
        <mc:Choice Requires="wps">
          <w:drawing>
            <wp:anchor behindDoc="0" distT="0" distB="0" distL="0" distR="0" simplePos="0" locked="0" layoutInCell="1" allowOverlap="1" relativeHeight="0">
              <wp:simplePos x="0" y="0"/>
              <wp:positionH relativeFrom="margin">
                <wp:align>center</wp:align>
              </wp:positionH>
              <wp:positionV relativeFrom="paragraph">
                <wp:posOffset>635</wp:posOffset>
              </wp:positionV>
              <wp:extent cx="88900" cy="20955"/>
              <wp:effectExtent l="0" t="0" r="0" b="0"/>
              <wp:wrapSquare wrapText="bothSides"/>
              <wp:docPr id="19" name="Frame21"/>
              <a:graphic xmlns:a="http://schemas.openxmlformats.org/drawingml/2006/main">
                <a:graphicData uri="http://schemas.microsoft.com/office/word/2010/wordprocessingShape">
                  <wps:wsp>
                    <wps:cNvSpPr txBox="1"/>
                    <wps:spPr>
                      <a:xfrm>
                        <a:off x="0" y="0"/>
                        <a:ext cx="88900" cy="2095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7pt;height:1.65pt;mso-wrap-distance-left:0pt;mso-wrap-distance-right:0pt;mso-wrap-distance-top:0pt;mso-wrap-distance-bottom:0pt;margin-top:0.05pt;mso-position-vertical-relative:text;margin-left:0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v:textbox>
              <w10:wrap type="square"/>
            </v:rect>
          </w:pict>
        </mc:Fallback>
      </mc:AlternateContent>
    </w:r>
  </w:p>
  <w:p>
    <w:pPr>
      <w:pStyle w:val="Footer"/>
      <w:rPr>
        <w:sz w:val="16"/>
      </w:rPr>
    </w:pPr>
    <w:r>
      <w:rPr>
        <w:sz w:val="16"/>
      </w:rPr>
    </w:r>
  </w:p>
</w:ftr>
</file>

<file path=word/footer2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t>Houston:283241 v 2</w:t>
    </w:r>
    <w:r>
      <mc:AlternateContent>
        <mc:Choice Requires="wps">
          <w:drawing>
            <wp:anchor behindDoc="0" distT="0" distB="0" distL="0" distR="0" simplePos="0" locked="0" layoutInCell="0" allowOverlap="1" relativeHeight="12">
              <wp:simplePos x="0" y="0"/>
              <wp:positionH relativeFrom="margin">
                <wp:align>center</wp:align>
              </wp:positionH>
              <wp:positionV relativeFrom="paragraph">
                <wp:posOffset>635</wp:posOffset>
              </wp:positionV>
              <wp:extent cx="211455" cy="146685"/>
              <wp:effectExtent l="0" t="0" r="0" b="0"/>
              <wp:wrapSquare wrapText="bothSides"/>
              <wp:docPr id="20" name="Frame20"/>
              <a:graphic xmlns:a="http://schemas.openxmlformats.org/drawingml/2006/main">
                <a:graphicData uri="http://schemas.microsoft.com/office/word/2010/wordprocessingShape">
                  <wps:wsp>
                    <wps:cNvSpPr txBox="1"/>
                    <wps:spPr>
                      <a:xfrm>
                        <a:off x="0" y="0"/>
                        <a:ext cx="211455" cy="146685"/>
                      </a:xfrm>
                      <a:prstGeom prst="rect"/>
                      <a:solidFill>
                        <a:srgbClr val="FFFFFF">
                          <a:alpha val="0"/>
                        </a:srgbClr>
                      </a:solidFill>
                    </wps:spPr>
                    <wps:txbx>
                      <w:txbxContent>
                        <w:p>
                          <w:pPr>
                            <w:pStyle w:val="Footer"/>
                            <w:rPr/>
                          </w:pPr>
                          <w:r>
                            <w:rPr>
                              <w:rStyle w:val="PageNumber"/>
                              <w:sz w:val="20"/>
                            </w:rPr>
                            <w:t>-</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11</w:t>
                          </w:r>
                          <w:r>
                            <w:rPr>
                              <w:rStyle w:val="PageNumber"/>
                              <w:sz w:val="20"/>
                            </w:rPr>
                            <w:fldChar w:fldCharType="end"/>
                          </w:r>
                          <w:r>
                            <w:rPr>
                              <w:rStyle w:val="PageNumber"/>
                              <w:sz w:val="20"/>
                            </w:rPr>
                            <w:t>-</w:t>
                          </w:r>
                        </w:p>
                      </w:txbxContent>
                    </wps:txbx>
                    <wps:bodyPr anchor="t" lIns="0" tIns="0" rIns="0" bIns="0">
                      <a:noAutofit/>
                    </wps:bodyPr>
                  </wps:wsp>
                </a:graphicData>
              </a:graphic>
            </wp:anchor>
          </w:drawing>
        </mc:Choice>
        <mc:Fallback>
          <w:pict>
            <v:rect fillcolor="#FFFFFF" style="position:absolute;rotation:-0;width:16.65pt;height:11.55pt;mso-wrap-distance-left:0pt;mso-wrap-distance-right:0pt;mso-wrap-distance-top:0pt;mso-wrap-distance-bottom:0pt;margin-top:0.05pt;mso-position-vertical-relative:text;margin-left:225.7pt;mso-position-horizontal:center;mso-position-horizontal-relative:margin">
              <v:fill opacity="0f"/>
              <v:textbox inset="0in,0in,0in,0in">
                <w:txbxContent>
                  <w:p>
                    <w:pPr>
                      <w:pStyle w:val="Footer"/>
                      <w:rPr/>
                    </w:pPr>
                    <w:r>
                      <w:rPr>
                        <w:rStyle w:val="PageNumber"/>
                        <w:sz w:val="20"/>
                      </w:rPr>
                      <w:t>-</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11</w:t>
                    </w:r>
                    <w:r>
                      <w:rPr>
                        <w:rStyle w:val="PageNumber"/>
                        <w:sz w:val="20"/>
                      </w:rPr>
                      <w:fldChar w:fldCharType="end"/>
                    </w:r>
                    <w:r>
                      <w:rPr>
                        <w:rStyle w:val="PageNumber"/>
                        <w:sz w:val="20"/>
                      </w:rPr>
                      <w:t>-</w:t>
                    </w:r>
                  </w:p>
                </w:txbxContent>
              </v:textbox>
              <w10:wrap type="square"/>
            </v:rect>
          </w:pict>
        </mc:Fallback>
      </mc:AlternateContent>
    </w:r>
  </w:p>
  <w:p>
    <w:pPr>
      <w:pStyle w:val="Footer"/>
      <w:rPr>
        <w:sz w:val="16"/>
      </w:rPr>
    </w:pPr>
    <w:r>
      <w:rPr>
        <w:sz w:val="16"/>
      </w:rPr>
    </w:r>
  </w:p>
</w:ftr>
</file>

<file path=word/footer2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t>Houston:283241 v 2</w:t>
    </w:r>
    <w:r>
      <mc:AlternateContent>
        <mc:Choice Requires="wps">
          <w:drawing>
            <wp:anchor behindDoc="0" distT="0" distB="0" distL="0" distR="0" simplePos="0" locked="0" layoutInCell="1" allowOverlap="1" relativeHeight="0">
              <wp:simplePos x="0" y="0"/>
              <wp:positionH relativeFrom="margin">
                <wp:align>center</wp:align>
              </wp:positionH>
              <wp:positionV relativeFrom="paragraph">
                <wp:posOffset>635</wp:posOffset>
              </wp:positionV>
              <wp:extent cx="88900" cy="20955"/>
              <wp:effectExtent l="0" t="0" r="0" b="0"/>
              <wp:wrapSquare wrapText="bothSides"/>
              <wp:docPr id="21" name="Frame23"/>
              <a:graphic xmlns:a="http://schemas.openxmlformats.org/drawingml/2006/main">
                <a:graphicData uri="http://schemas.microsoft.com/office/word/2010/wordprocessingShape">
                  <wps:wsp>
                    <wps:cNvSpPr txBox="1"/>
                    <wps:spPr>
                      <a:xfrm>
                        <a:off x="0" y="0"/>
                        <a:ext cx="88900" cy="2095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7pt;height:1.65pt;mso-wrap-distance-left:0pt;mso-wrap-distance-right:0pt;mso-wrap-distance-top:0pt;mso-wrap-distance-bottom:0pt;margin-top:0.05pt;mso-position-vertical-relative:text;margin-left:0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v:textbox>
              <w10:wrap type="square"/>
            </v:rect>
          </w:pict>
        </mc:Fallback>
      </mc:AlternateContent>
    </w:r>
  </w:p>
  <w:p>
    <w:pPr>
      <w:pStyle w:val="Footer"/>
      <w:rPr>
        <w:sz w:val="16"/>
      </w:rPr>
    </w:pPr>
    <w:r>
      <w:rPr>
        <w:sz w:val="16"/>
      </w:rPr>
    </w:r>
  </w:p>
</w:ftr>
</file>

<file path=word/footer2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t>Houston:283241 v 2</w:t>
    </w:r>
    <w:r>
      <mc:AlternateContent>
        <mc:Choice Requires="wps">
          <w:drawing>
            <wp:anchor behindDoc="0" distT="0" distB="0" distL="0" distR="0" simplePos="0" locked="0" layoutInCell="0" allowOverlap="1" relativeHeight="13">
              <wp:simplePos x="0" y="0"/>
              <wp:positionH relativeFrom="margin">
                <wp:align>center</wp:align>
              </wp:positionH>
              <wp:positionV relativeFrom="paragraph">
                <wp:posOffset>635</wp:posOffset>
              </wp:positionV>
              <wp:extent cx="211455" cy="146685"/>
              <wp:effectExtent l="0" t="0" r="0" b="0"/>
              <wp:wrapSquare wrapText="bothSides"/>
              <wp:docPr id="22" name="Frame22"/>
              <a:graphic xmlns:a="http://schemas.openxmlformats.org/drawingml/2006/main">
                <a:graphicData uri="http://schemas.microsoft.com/office/word/2010/wordprocessingShape">
                  <wps:wsp>
                    <wps:cNvSpPr txBox="1"/>
                    <wps:spPr>
                      <a:xfrm>
                        <a:off x="0" y="0"/>
                        <a:ext cx="211455" cy="146685"/>
                      </a:xfrm>
                      <a:prstGeom prst="rect"/>
                      <a:solidFill>
                        <a:srgbClr val="FFFFFF">
                          <a:alpha val="0"/>
                        </a:srgbClr>
                      </a:solidFill>
                    </wps:spPr>
                    <wps:txbx>
                      <w:txbxContent>
                        <w:p>
                          <w:pPr>
                            <w:pStyle w:val="Footer"/>
                            <w:rPr/>
                          </w:pPr>
                          <w:r>
                            <w:rPr>
                              <w:rStyle w:val="PageNumber"/>
                              <w:sz w:val="20"/>
                            </w:rPr>
                            <w:t>-</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12</w:t>
                          </w:r>
                          <w:r>
                            <w:rPr>
                              <w:rStyle w:val="PageNumber"/>
                              <w:sz w:val="20"/>
                            </w:rPr>
                            <w:fldChar w:fldCharType="end"/>
                          </w:r>
                          <w:r>
                            <w:rPr>
                              <w:rStyle w:val="PageNumber"/>
                              <w:sz w:val="20"/>
                            </w:rPr>
                            <w:t>-</w:t>
                          </w:r>
                        </w:p>
                      </w:txbxContent>
                    </wps:txbx>
                    <wps:bodyPr anchor="t" lIns="0" tIns="0" rIns="0" bIns="0">
                      <a:noAutofit/>
                    </wps:bodyPr>
                  </wps:wsp>
                </a:graphicData>
              </a:graphic>
            </wp:anchor>
          </w:drawing>
        </mc:Choice>
        <mc:Fallback>
          <w:pict>
            <v:rect fillcolor="#FFFFFF" style="position:absolute;rotation:-0;width:16.65pt;height:11.55pt;mso-wrap-distance-left:0pt;mso-wrap-distance-right:0pt;mso-wrap-distance-top:0pt;mso-wrap-distance-bottom:0pt;margin-top:0.05pt;mso-position-vertical-relative:text;margin-left:225.7pt;mso-position-horizontal:center;mso-position-horizontal-relative:margin">
              <v:fill opacity="0f"/>
              <v:textbox inset="0in,0in,0in,0in">
                <w:txbxContent>
                  <w:p>
                    <w:pPr>
                      <w:pStyle w:val="Footer"/>
                      <w:rPr/>
                    </w:pPr>
                    <w:r>
                      <w:rPr>
                        <w:rStyle w:val="PageNumber"/>
                        <w:sz w:val="20"/>
                      </w:rPr>
                      <w:t>-</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12</w:t>
                    </w:r>
                    <w:r>
                      <w:rPr>
                        <w:rStyle w:val="PageNumber"/>
                        <w:sz w:val="20"/>
                      </w:rPr>
                      <w:fldChar w:fldCharType="end"/>
                    </w:r>
                    <w:r>
                      <w:rPr>
                        <w:rStyle w:val="PageNumber"/>
                        <w:sz w:val="20"/>
                      </w:rPr>
                      <w:t>-</w:t>
                    </w:r>
                  </w:p>
                </w:txbxContent>
              </v:textbox>
              <w10:wrap type="square"/>
            </v:rect>
          </w:pict>
        </mc:Fallback>
      </mc:AlternateContent>
    </w:r>
  </w:p>
  <w:p>
    <w:pPr>
      <w:pStyle w:val="Footer"/>
      <w:rPr>
        <w:sz w:val="16"/>
      </w:rPr>
    </w:pPr>
    <w:r>
      <w:rPr>
        <w:sz w:val="16"/>
      </w:rPr>
    </w:r>
  </w:p>
</w:ftr>
</file>

<file path=word/footer2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t>Houston:283241 v 2</w:t>
    </w:r>
    <w:r>
      <mc:AlternateContent>
        <mc:Choice Requires="wps">
          <w:drawing>
            <wp:anchor behindDoc="0" distT="0" distB="0" distL="0" distR="0" simplePos="0" locked="0" layoutInCell="1" allowOverlap="1" relativeHeight="0">
              <wp:simplePos x="0" y="0"/>
              <wp:positionH relativeFrom="margin">
                <wp:align>center</wp:align>
              </wp:positionH>
              <wp:positionV relativeFrom="paragraph">
                <wp:posOffset>635</wp:posOffset>
              </wp:positionV>
              <wp:extent cx="88900" cy="20955"/>
              <wp:effectExtent l="0" t="0" r="0" b="0"/>
              <wp:wrapSquare wrapText="bothSides"/>
              <wp:docPr id="23" name="Frame25"/>
              <a:graphic xmlns:a="http://schemas.openxmlformats.org/drawingml/2006/main">
                <a:graphicData uri="http://schemas.microsoft.com/office/word/2010/wordprocessingShape">
                  <wps:wsp>
                    <wps:cNvSpPr txBox="1"/>
                    <wps:spPr>
                      <a:xfrm>
                        <a:off x="0" y="0"/>
                        <a:ext cx="88900" cy="2095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7pt;height:1.65pt;mso-wrap-distance-left:0pt;mso-wrap-distance-right:0pt;mso-wrap-distance-top:0pt;mso-wrap-distance-bottom:0pt;margin-top:0.05pt;mso-position-vertical-relative:text;margin-left:0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v:textbox>
              <w10:wrap type="square"/>
            </v:rect>
          </w:pict>
        </mc:Fallback>
      </mc:AlternateContent>
    </w:r>
  </w:p>
  <w:p>
    <w:pPr>
      <w:pStyle w:val="Footer"/>
      <w:rPr>
        <w:sz w:val="16"/>
      </w:rPr>
    </w:pPr>
    <w:r>
      <w:rPr>
        <w:sz w:val="16"/>
      </w:rPr>
    </w:r>
  </w:p>
</w:ftr>
</file>

<file path=word/footer2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t>Houston:283241 v 2</w:t>
    </w:r>
    <w:r>
      <mc:AlternateContent>
        <mc:Choice Requires="wps">
          <w:drawing>
            <wp:anchor behindDoc="0" distT="0" distB="0" distL="0" distR="0" simplePos="0" locked="0" layoutInCell="0" allowOverlap="1" relativeHeight="14">
              <wp:simplePos x="0" y="0"/>
              <wp:positionH relativeFrom="margin">
                <wp:align>center</wp:align>
              </wp:positionH>
              <wp:positionV relativeFrom="paragraph">
                <wp:posOffset>635</wp:posOffset>
              </wp:positionV>
              <wp:extent cx="211455" cy="146685"/>
              <wp:effectExtent l="0" t="0" r="0" b="0"/>
              <wp:wrapSquare wrapText="bothSides"/>
              <wp:docPr id="24" name="Frame24"/>
              <a:graphic xmlns:a="http://schemas.openxmlformats.org/drawingml/2006/main">
                <a:graphicData uri="http://schemas.microsoft.com/office/word/2010/wordprocessingShape">
                  <wps:wsp>
                    <wps:cNvSpPr txBox="1"/>
                    <wps:spPr>
                      <a:xfrm>
                        <a:off x="0" y="0"/>
                        <a:ext cx="211455" cy="146685"/>
                      </a:xfrm>
                      <a:prstGeom prst="rect"/>
                      <a:solidFill>
                        <a:srgbClr val="FFFFFF">
                          <a:alpha val="0"/>
                        </a:srgbClr>
                      </a:solidFill>
                    </wps:spPr>
                    <wps:txbx>
                      <w:txbxContent>
                        <w:p>
                          <w:pPr>
                            <w:pStyle w:val="Footer"/>
                            <w:rPr/>
                          </w:pPr>
                          <w:r>
                            <w:rPr>
                              <w:rStyle w:val="PageNumber"/>
                              <w:sz w:val="20"/>
                            </w:rPr>
                            <w:t>-</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13</w:t>
                          </w:r>
                          <w:r>
                            <w:rPr>
                              <w:rStyle w:val="PageNumber"/>
                              <w:sz w:val="20"/>
                            </w:rPr>
                            <w:fldChar w:fldCharType="end"/>
                          </w:r>
                          <w:r>
                            <w:rPr>
                              <w:rStyle w:val="PageNumber"/>
                              <w:sz w:val="20"/>
                            </w:rPr>
                            <w:t>-</w:t>
                          </w:r>
                        </w:p>
                      </w:txbxContent>
                    </wps:txbx>
                    <wps:bodyPr anchor="t" lIns="0" tIns="0" rIns="0" bIns="0">
                      <a:noAutofit/>
                    </wps:bodyPr>
                  </wps:wsp>
                </a:graphicData>
              </a:graphic>
            </wp:anchor>
          </w:drawing>
        </mc:Choice>
        <mc:Fallback>
          <w:pict>
            <v:rect fillcolor="#FFFFFF" style="position:absolute;rotation:-0;width:16.65pt;height:11.55pt;mso-wrap-distance-left:0pt;mso-wrap-distance-right:0pt;mso-wrap-distance-top:0pt;mso-wrap-distance-bottom:0pt;margin-top:0.05pt;mso-position-vertical-relative:text;margin-left:225.7pt;mso-position-horizontal:center;mso-position-horizontal-relative:margin">
              <v:fill opacity="0f"/>
              <v:textbox inset="0in,0in,0in,0in">
                <w:txbxContent>
                  <w:p>
                    <w:pPr>
                      <w:pStyle w:val="Footer"/>
                      <w:rPr/>
                    </w:pPr>
                    <w:r>
                      <w:rPr>
                        <w:rStyle w:val="PageNumber"/>
                        <w:sz w:val="20"/>
                      </w:rPr>
                      <w:t>-</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13</w:t>
                    </w:r>
                    <w:r>
                      <w:rPr>
                        <w:rStyle w:val="PageNumber"/>
                        <w:sz w:val="20"/>
                      </w:rPr>
                      <w:fldChar w:fldCharType="end"/>
                    </w:r>
                    <w:r>
                      <w:rPr>
                        <w:rStyle w:val="PageNumber"/>
                        <w:sz w:val="20"/>
                      </w:rPr>
                      <w:t>-</w:t>
                    </w:r>
                  </w:p>
                </w:txbxContent>
              </v:textbox>
              <w10:wrap type="square"/>
            </v:rect>
          </w:pict>
        </mc:Fallback>
      </mc:AlternateContent>
    </w:r>
  </w:p>
  <w:p>
    <w:pPr>
      <w:pStyle w:val="Footer"/>
      <w:rPr>
        <w:sz w:val="16"/>
      </w:rPr>
    </w:pPr>
    <w:r>
      <w:rPr>
        <w:sz w:val="16"/>
      </w:rPr>
    </w:r>
  </w:p>
</w:ftr>
</file>

<file path=word/footer2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t>Houston:283241 v 2</w:t>
    </w:r>
    <w:r>
      <mc:AlternateContent>
        <mc:Choice Requires="wps">
          <w:drawing>
            <wp:anchor behindDoc="0" distT="0" distB="0" distL="0" distR="0" simplePos="0" locked="0" layoutInCell="1" allowOverlap="1" relativeHeight="0">
              <wp:simplePos x="0" y="0"/>
              <wp:positionH relativeFrom="margin">
                <wp:align>center</wp:align>
              </wp:positionH>
              <wp:positionV relativeFrom="paragraph">
                <wp:posOffset>635</wp:posOffset>
              </wp:positionV>
              <wp:extent cx="88900" cy="20955"/>
              <wp:effectExtent l="0" t="0" r="0" b="0"/>
              <wp:wrapSquare wrapText="bothSides"/>
              <wp:docPr id="25" name="Frame27"/>
              <a:graphic xmlns:a="http://schemas.openxmlformats.org/drawingml/2006/main">
                <a:graphicData uri="http://schemas.microsoft.com/office/word/2010/wordprocessingShape">
                  <wps:wsp>
                    <wps:cNvSpPr txBox="1"/>
                    <wps:spPr>
                      <a:xfrm>
                        <a:off x="0" y="0"/>
                        <a:ext cx="88900" cy="2095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7pt;height:1.65pt;mso-wrap-distance-left:0pt;mso-wrap-distance-right:0pt;mso-wrap-distance-top:0pt;mso-wrap-distance-bottom:0pt;margin-top:0.05pt;mso-position-vertical-relative:text;margin-left:0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v:textbox>
              <w10:wrap type="square"/>
            </v:rect>
          </w:pict>
        </mc:Fallback>
      </mc:AlternateContent>
    </w:r>
  </w:p>
  <w:p>
    <w:pPr>
      <w:pStyle w:val="Footer"/>
      <w:rPr>
        <w:sz w:val="16"/>
      </w:rPr>
    </w:pPr>
    <w:r>
      <w:rPr>
        <w:sz w:val="16"/>
      </w:rPr>
    </w:r>
  </w:p>
</w:ftr>
</file>

<file path=word/footer2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t>Houston:283241 v 2</w:t>
    </w:r>
    <w:r>
      <mc:AlternateContent>
        <mc:Choice Requires="wps">
          <w:drawing>
            <wp:anchor behindDoc="0" distT="0" distB="0" distL="0" distR="0" simplePos="0" locked="0" layoutInCell="0" allowOverlap="1" relativeHeight="15">
              <wp:simplePos x="0" y="0"/>
              <wp:positionH relativeFrom="margin">
                <wp:align>center</wp:align>
              </wp:positionH>
              <wp:positionV relativeFrom="paragraph">
                <wp:posOffset>635</wp:posOffset>
              </wp:positionV>
              <wp:extent cx="211455" cy="146685"/>
              <wp:effectExtent l="0" t="0" r="0" b="0"/>
              <wp:wrapSquare wrapText="bothSides"/>
              <wp:docPr id="26" name="Frame26"/>
              <a:graphic xmlns:a="http://schemas.openxmlformats.org/drawingml/2006/main">
                <a:graphicData uri="http://schemas.microsoft.com/office/word/2010/wordprocessingShape">
                  <wps:wsp>
                    <wps:cNvSpPr txBox="1"/>
                    <wps:spPr>
                      <a:xfrm>
                        <a:off x="0" y="0"/>
                        <a:ext cx="211455" cy="146685"/>
                      </a:xfrm>
                      <a:prstGeom prst="rect"/>
                      <a:solidFill>
                        <a:srgbClr val="FFFFFF">
                          <a:alpha val="0"/>
                        </a:srgbClr>
                      </a:solidFill>
                    </wps:spPr>
                    <wps:txbx>
                      <w:txbxContent>
                        <w:p>
                          <w:pPr>
                            <w:pStyle w:val="Footer"/>
                            <w:rPr/>
                          </w:pPr>
                          <w:r>
                            <w:rPr>
                              <w:rStyle w:val="PageNumber"/>
                              <w:sz w:val="20"/>
                            </w:rPr>
                            <w:t>-</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14</w:t>
                          </w:r>
                          <w:r>
                            <w:rPr>
                              <w:rStyle w:val="PageNumber"/>
                              <w:sz w:val="20"/>
                            </w:rPr>
                            <w:fldChar w:fldCharType="end"/>
                          </w:r>
                          <w:r>
                            <w:rPr>
                              <w:rStyle w:val="PageNumber"/>
                              <w:sz w:val="20"/>
                            </w:rPr>
                            <w:t>-</w:t>
                          </w:r>
                        </w:p>
                      </w:txbxContent>
                    </wps:txbx>
                    <wps:bodyPr anchor="t" lIns="0" tIns="0" rIns="0" bIns="0">
                      <a:noAutofit/>
                    </wps:bodyPr>
                  </wps:wsp>
                </a:graphicData>
              </a:graphic>
            </wp:anchor>
          </w:drawing>
        </mc:Choice>
        <mc:Fallback>
          <w:pict>
            <v:rect fillcolor="#FFFFFF" style="position:absolute;rotation:-0;width:16.65pt;height:11.55pt;mso-wrap-distance-left:0pt;mso-wrap-distance-right:0pt;mso-wrap-distance-top:0pt;mso-wrap-distance-bottom:0pt;margin-top:0.05pt;mso-position-vertical-relative:text;margin-left:225.7pt;mso-position-horizontal:center;mso-position-horizontal-relative:margin">
              <v:fill opacity="0f"/>
              <v:textbox inset="0in,0in,0in,0in">
                <w:txbxContent>
                  <w:p>
                    <w:pPr>
                      <w:pStyle w:val="Footer"/>
                      <w:rPr/>
                    </w:pPr>
                    <w:r>
                      <w:rPr>
                        <w:rStyle w:val="PageNumber"/>
                        <w:sz w:val="20"/>
                      </w:rPr>
                      <w:t>-</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14</w:t>
                    </w:r>
                    <w:r>
                      <w:rPr>
                        <w:rStyle w:val="PageNumber"/>
                        <w:sz w:val="20"/>
                      </w:rPr>
                      <w:fldChar w:fldCharType="end"/>
                    </w:r>
                    <w:r>
                      <w:rPr>
                        <w:rStyle w:val="PageNumber"/>
                        <w:sz w:val="20"/>
                      </w:rPr>
                      <w:t>-</w:t>
                    </w:r>
                  </w:p>
                </w:txbxContent>
              </v:textbox>
              <w10:wrap type="square"/>
            </v:rect>
          </w:pict>
        </mc:Fallback>
      </mc:AlternateContent>
    </w:r>
  </w:p>
  <w:p>
    <w:pPr>
      <w:pStyle w:val="Footer"/>
      <w:rPr>
        <w:sz w:val="16"/>
      </w:rPr>
    </w:pPr>
    <w:r>
      <w:rPr>
        <w:sz w:val="16"/>
      </w:rPr>
    </w:r>
  </w:p>
</w:ftr>
</file>

<file path=word/footer2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t>Houston:283241 v 2</w:t>
    </w:r>
    <w:r>
      <mc:AlternateContent>
        <mc:Choice Requires="wps">
          <w:drawing>
            <wp:anchor behindDoc="0" distT="0" distB="0" distL="0" distR="0" simplePos="0" locked="0" layoutInCell="1" allowOverlap="1" relativeHeight="0">
              <wp:simplePos x="0" y="0"/>
              <wp:positionH relativeFrom="margin">
                <wp:align>center</wp:align>
              </wp:positionH>
              <wp:positionV relativeFrom="paragraph">
                <wp:posOffset>635</wp:posOffset>
              </wp:positionV>
              <wp:extent cx="88900" cy="20955"/>
              <wp:effectExtent l="0" t="0" r="0" b="0"/>
              <wp:wrapSquare wrapText="bothSides"/>
              <wp:docPr id="27" name="Frame29"/>
              <a:graphic xmlns:a="http://schemas.openxmlformats.org/drawingml/2006/main">
                <a:graphicData uri="http://schemas.microsoft.com/office/word/2010/wordprocessingShape">
                  <wps:wsp>
                    <wps:cNvSpPr txBox="1"/>
                    <wps:spPr>
                      <a:xfrm>
                        <a:off x="0" y="0"/>
                        <a:ext cx="88900" cy="2095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7pt;height:1.65pt;mso-wrap-distance-left:0pt;mso-wrap-distance-right:0pt;mso-wrap-distance-top:0pt;mso-wrap-distance-bottom:0pt;margin-top:0.05pt;mso-position-vertical-relative:text;margin-left:0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v:textbox>
              <w10:wrap type="square"/>
            </v:rect>
          </w:pict>
        </mc:Fallback>
      </mc:AlternateContent>
    </w:r>
  </w:p>
  <w:p>
    <w:pPr>
      <w:pStyle w:val="Footer"/>
      <w:rPr>
        <w:sz w:val="16"/>
      </w:rPr>
    </w:pPr>
    <w:r>
      <w:rPr>
        <w:sz w:val="16"/>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680"/>
        <w:tab w:val="right" w:pos="9360" w:leader="none"/>
        <w:tab w:val="right" w:pos="12960" w:leader="none"/>
      </w:tabs>
      <w:rPr>
        <w:sz w:val="16"/>
      </w:rPr>
    </w:pPr>
    <w:r>
      <w:rPr>
        <w:sz w:val="16"/>
      </w:rPr>
      <w:t>Houston:283241 v 2</w:t>
    </w:r>
    <w:r>
      <mc:AlternateContent>
        <mc:Choice Requires="wps">
          <w:drawing>
            <wp:anchor behindDoc="0" distT="0" distB="0" distL="0" distR="0" simplePos="0" locked="0" layoutInCell="1" allowOverlap="1" relativeHeight="0">
              <wp:simplePos x="0" y="0"/>
              <wp:positionH relativeFrom="margin">
                <wp:align>center</wp:align>
              </wp:positionH>
              <wp:positionV relativeFrom="paragraph">
                <wp:posOffset>635</wp:posOffset>
              </wp:positionV>
              <wp:extent cx="88900" cy="20955"/>
              <wp:effectExtent l="0" t="0" r="0" b="0"/>
              <wp:wrapSquare wrapText="bothSides"/>
              <wp:docPr id="2" name="Frame3"/>
              <a:graphic xmlns:a="http://schemas.openxmlformats.org/drawingml/2006/main">
                <a:graphicData uri="http://schemas.microsoft.com/office/word/2010/wordprocessingShape">
                  <wps:wsp>
                    <wps:cNvSpPr txBox="1"/>
                    <wps:spPr>
                      <a:xfrm>
                        <a:off x="0" y="0"/>
                        <a:ext cx="88900" cy="2095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7pt;height:1.65pt;mso-wrap-distance-left:0pt;mso-wrap-distance-right:0pt;mso-wrap-distance-top:0pt;mso-wrap-distance-bottom:0pt;margin-top:0.05pt;mso-position-vertical-relative:text;margin-left:0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v:textbox>
              <w10:wrap type="square"/>
            </v:rect>
          </w:pict>
        </mc:Fallback>
      </mc:AlternateContent>
    </w:r>
  </w:p>
</w:ftr>
</file>

<file path=word/footer3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t>Houston:283241 v 2</w:t>
    </w:r>
    <w:r>
      <mc:AlternateContent>
        <mc:Choice Requires="wps">
          <w:drawing>
            <wp:anchor behindDoc="0" distT="0" distB="0" distL="0" distR="0" simplePos="0" locked="0" layoutInCell="0" allowOverlap="1" relativeHeight="16">
              <wp:simplePos x="0" y="0"/>
              <wp:positionH relativeFrom="margin">
                <wp:align>center</wp:align>
              </wp:positionH>
              <wp:positionV relativeFrom="paragraph">
                <wp:posOffset>635</wp:posOffset>
              </wp:positionV>
              <wp:extent cx="211455" cy="146685"/>
              <wp:effectExtent l="0" t="0" r="0" b="0"/>
              <wp:wrapSquare wrapText="bothSides"/>
              <wp:docPr id="28" name="Frame28"/>
              <a:graphic xmlns:a="http://schemas.openxmlformats.org/drawingml/2006/main">
                <a:graphicData uri="http://schemas.microsoft.com/office/word/2010/wordprocessingShape">
                  <wps:wsp>
                    <wps:cNvSpPr txBox="1"/>
                    <wps:spPr>
                      <a:xfrm>
                        <a:off x="0" y="0"/>
                        <a:ext cx="211455" cy="146685"/>
                      </a:xfrm>
                      <a:prstGeom prst="rect"/>
                      <a:solidFill>
                        <a:srgbClr val="FFFFFF">
                          <a:alpha val="0"/>
                        </a:srgbClr>
                      </a:solidFill>
                    </wps:spPr>
                    <wps:txbx>
                      <w:txbxContent>
                        <w:p>
                          <w:pPr>
                            <w:pStyle w:val="Footer"/>
                            <w:rPr/>
                          </w:pPr>
                          <w:r>
                            <w:rPr>
                              <w:rStyle w:val="PageNumber"/>
                              <w:sz w:val="20"/>
                            </w:rPr>
                            <w:t>-</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15</w:t>
                          </w:r>
                          <w:r>
                            <w:rPr>
                              <w:rStyle w:val="PageNumber"/>
                              <w:sz w:val="20"/>
                            </w:rPr>
                            <w:fldChar w:fldCharType="end"/>
                          </w:r>
                          <w:r>
                            <w:rPr>
                              <w:rStyle w:val="PageNumber"/>
                              <w:sz w:val="20"/>
                            </w:rPr>
                            <w:t>-</w:t>
                          </w:r>
                        </w:p>
                      </w:txbxContent>
                    </wps:txbx>
                    <wps:bodyPr anchor="t" lIns="0" tIns="0" rIns="0" bIns="0">
                      <a:noAutofit/>
                    </wps:bodyPr>
                  </wps:wsp>
                </a:graphicData>
              </a:graphic>
            </wp:anchor>
          </w:drawing>
        </mc:Choice>
        <mc:Fallback>
          <w:pict>
            <v:rect fillcolor="#FFFFFF" style="position:absolute;rotation:-0;width:16.65pt;height:11.55pt;mso-wrap-distance-left:0pt;mso-wrap-distance-right:0pt;mso-wrap-distance-top:0pt;mso-wrap-distance-bottom:0pt;margin-top:0.05pt;mso-position-vertical-relative:text;margin-left:225.7pt;mso-position-horizontal:center;mso-position-horizontal-relative:margin">
              <v:fill opacity="0f"/>
              <v:textbox inset="0in,0in,0in,0in">
                <w:txbxContent>
                  <w:p>
                    <w:pPr>
                      <w:pStyle w:val="Footer"/>
                      <w:rPr/>
                    </w:pPr>
                    <w:r>
                      <w:rPr>
                        <w:rStyle w:val="PageNumber"/>
                        <w:sz w:val="20"/>
                      </w:rPr>
                      <w:t>-</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15</w:t>
                    </w:r>
                    <w:r>
                      <w:rPr>
                        <w:rStyle w:val="PageNumber"/>
                        <w:sz w:val="20"/>
                      </w:rPr>
                      <w:fldChar w:fldCharType="end"/>
                    </w:r>
                    <w:r>
                      <w:rPr>
                        <w:rStyle w:val="PageNumber"/>
                        <w:sz w:val="20"/>
                      </w:rPr>
                      <w:t>-</w:t>
                    </w:r>
                  </w:p>
                </w:txbxContent>
              </v:textbox>
              <w10:wrap type="square"/>
            </v:rect>
          </w:pict>
        </mc:Fallback>
      </mc:AlternateContent>
    </w:r>
  </w:p>
  <w:p>
    <w:pPr>
      <w:pStyle w:val="Footer"/>
      <w:rPr>
        <w:sz w:val="16"/>
      </w:rPr>
    </w:pPr>
    <w:r>
      <w:rPr>
        <w:sz w:val="16"/>
      </w:rPr>
    </w:r>
  </w:p>
</w:ftr>
</file>

<file path=word/footer3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t>Houston:283241 v 2</w:t>
    </w:r>
    <w:r>
      <mc:AlternateContent>
        <mc:Choice Requires="wps">
          <w:drawing>
            <wp:anchor behindDoc="0" distT="0" distB="0" distL="0" distR="0" simplePos="0" locked="0" layoutInCell="1" allowOverlap="1" relativeHeight="0">
              <wp:simplePos x="0" y="0"/>
              <wp:positionH relativeFrom="margin">
                <wp:align>center</wp:align>
              </wp:positionH>
              <wp:positionV relativeFrom="paragraph">
                <wp:posOffset>635</wp:posOffset>
              </wp:positionV>
              <wp:extent cx="88900" cy="20955"/>
              <wp:effectExtent l="0" t="0" r="0" b="0"/>
              <wp:wrapSquare wrapText="bothSides"/>
              <wp:docPr id="29" name="Frame31"/>
              <a:graphic xmlns:a="http://schemas.openxmlformats.org/drawingml/2006/main">
                <a:graphicData uri="http://schemas.microsoft.com/office/word/2010/wordprocessingShape">
                  <wps:wsp>
                    <wps:cNvSpPr txBox="1"/>
                    <wps:spPr>
                      <a:xfrm>
                        <a:off x="0" y="0"/>
                        <a:ext cx="88900" cy="2095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7pt;height:1.65pt;mso-wrap-distance-left:0pt;mso-wrap-distance-right:0pt;mso-wrap-distance-top:0pt;mso-wrap-distance-bottom:0pt;margin-top:0.05pt;mso-position-vertical-relative:text;margin-left:0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v:textbox>
              <w10:wrap type="square"/>
            </v:rect>
          </w:pict>
        </mc:Fallback>
      </mc:AlternateContent>
    </w:r>
  </w:p>
  <w:p>
    <w:pPr>
      <w:pStyle w:val="Footer"/>
      <w:rPr>
        <w:sz w:val="16"/>
      </w:rPr>
    </w:pPr>
    <w:r>
      <w:rPr>
        <w:sz w:val="16"/>
      </w:rPr>
    </w:r>
  </w:p>
</w:ftr>
</file>

<file path=word/footer3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t>Houston:283241 v 2</w:t>
    </w:r>
    <w:r>
      <mc:AlternateContent>
        <mc:Choice Requires="wps">
          <w:drawing>
            <wp:anchor behindDoc="0" distT="0" distB="0" distL="0" distR="0" simplePos="0" locked="0" layoutInCell="0" allowOverlap="1" relativeHeight="17">
              <wp:simplePos x="0" y="0"/>
              <wp:positionH relativeFrom="margin">
                <wp:align>center</wp:align>
              </wp:positionH>
              <wp:positionV relativeFrom="paragraph">
                <wp:posOffset>635</wp:posOffset>
              </wp:positionV>
              <wp:extent cx="211455" cy="146685"/>
              <wp:effectExtent l="0" t="0" r="0" b="0"/>
              <wp:wrapSquare wrapText="bothSides"/>
              <wp:docPr id="30" name="Frame30"/>
              <a:graphic xmlns:a="http://schemas.openxmlformats.org/drawingml/2006/main">
                <a:graphicData uri="http://schemas.microsoft.com/office/word/2010/wordprocessingShape">
                  <wps:wsp>
                    <wps:cNvSpPr txBox="1"/>
                    <wps:spPr>
                      <a:xfrm>
                        <a:off x="0" y="0"/>
                        <a:ext cx="211455" cy="146685"/>
                      </a:xfrm>
                      <a:prstGeom prst="rect"/>
                      <a:solidFill>
                        <a:srgbClr val="FFFFFF">
                          <a:alpha val="0"/>
                        </a:srgbClr>
                      </a:solidFill>
                    </wps:spPr>
                    <wps:txbx>
                      <w:txbxContent>
                        <w:p>
                          <w:pPr>
                            <w:pStyle w:val="Footer"/>
                            <w:rPr/>
                          </w:pPr>
                          <w:r>
                            <w:rPr>
                              <w:rStyle w:val="PageNumber"/>
                              <w:sz w:val="20"/>
                            </w:rPr>
                            <w:t>-</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16</w:t>
                          </w:r>
                          <w:r>
                            <w:rPr>
                              <w:rStyle w:val="PageNumber"/>
                              <w:sz w:val="20"/>
                            </w:rPr>
                            <w:fldChar w:fldCharType="end"/>
                          </w:r>
                          <w:r>
                            <w:rPr>
                              <w:rStyle w:val="PageNumber"/>
                              <w:sz w:val="20"/>
                            </w:rPr>
                            <w:t>-</w:t>
                          </w:r>
                        </w:p>
                      </w:txbxContent>
                    </wps:txbx>
                    <wps:bodyPr anchor="t" lIns="0" tIns="0" rIns="0" bIns="0">
                      <a:noAutofit/>
                    </wps:bodyPr>
                  </wps:wsp>
                </a:graphicData>
              </a:graphic>
            </wp:anchor>
          </w:drawing>
        </mc:Choice>
        <mc:Fallback>
          <w:pict>
            <v:rect fillcolor="#FFFFFF" style="position:absolute;rotation:-0;width:16.65pt;height:11.55pt;mso-wrap-distance-left:0pt;mso-wrap-distance-right:0pt;mso-wrap-distance-top:0pt;mso-wrap-distance-bottom:0pt;margin-top:0.05pt;mso-position-vertical-relative:text;margin-left:225.7pt;mso-position-horizontal:center;mso-position-horizontal-relative:margin">
              <v:fill opacity="0f"/>
              <v:textbox inset="0in,0in,0in,0in">
                <w:txbxContent>
                  <w:p>
                    <w:pPr>
                      <w:pStyle w:val="Footer"/>
                      <w:rPr/>
                    </w:pPr>
                    <w:r>
                      <w:rPr>
                        <w:rStyle w:val="PageNumber"/>
                        <w:sz w:val="20"/>
                      </w:rPr>
                      <w:t>-</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16</w:t>
                    </w:r>
                    <w:r>
                      <w:rPr>
                        <w:rStyle w:val="PageNumber"/>
                        <w:sz w:val="20"/>
                      </w:rPr>
                      <w:fldChar w:fldCharType="end"/>
                    </w:r>
                    <w:r>
                      <w:rPr>
                        <w:rStyle w:val="PageNumber"/>
                        <w:sz w:val="20"/>
                      </w:rPr>
                      <w:t>-</w:t>
                    </w:r>
                  </w:p>
                </w:txbxContent>
              </v:textbox>
              <w10:wrap type="square"/>
            </v:rect>
          </w:pict>
        </mc:Fallback>
      </mc:AlternateContent>
    </w:r>
  </w:p>
  <w:p>
    <w:pPr>
      <w:pStyle w:val="Footer"/>
      <w:rPr>
        <w:sz w:val="16"/>
      </w:rPr>
    </w:pPr>
    <w:r>
      <w:rPr>
        <w:sz w:val="16"/>
      </w:rPr>
    </w:r>
  </w:p>
</w:ftr>
</file>

<file path=word/footer3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t>Houston:283241 v 2</w:t>
    </w:r>
    <w:r>
      <mc:AlternateContent>
        <mc:Choice Requires="wps">
          <w:drawing>
            <wp:anchor behindDoc="0" distT="0" distB="0" distL="0" distR="0" simplePos="0" locked="0" layoutInCell="1" allowOverlap="1" relativeHeight="0">
              <wp:simplePos x="0" y="0"/>
              <wp:positionH relativeFrom="margin">
                <wp:align>center</wp:align>
              </wp:positionH>
              <wp:positionV relativeFrom="paragraph">
                <wp:posOffset>635</wp:posOffset>
              </wp:positionV>
              <wp:extent cx="88900" cy="20955"/>
              <wp:effectExtent l="0" t="0" r="0" b="0"/>
              <wp:wrapSquare wrapText="bothSides"/>
              <wp:docPr id="31" name="Frame33"/>
              <a:graphic xmlns:a="http://schemas.openxmlformats.org/drawingml/2006/main">
                <a:graphicData uri="http://schemas.microsoft.com/office/word/2010/wordprocessingShape">
                  <wps:wsp>
                    <wps:cNvSpPr txBox="1"/>
                    <wps:spPr>
                      <a:xfrm>
                        <a:off x="0" y="0"/>
                        <a:ext cx="88900" cy="2095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7pt;height:1.65pt;mso-wrap-distance-left:0pt;mso-wrap-distance-right:0pt;mso-wrap-distance-top:0pt;mso-wrap-distance-bottom:0pt;margin-top:0.05pt;mso-position-vertical-relative:text;margin-left:0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v:textbox>
              <w10:wrap type="square"/>
            </v:rect>
          </w:pict>
        </mc:Fallback>
      </mc:AlternateContent>
    </w:r>
  </w:p>
  <w:p>
    <w:pPr>
      <w:pStyle w:val="Footer"/>
      <w:rPr>
        <w:sz w:val="16"/>
      </w:rPr>
    </w:pPr>
    <w:r>
      <w:rPr>
        <w:sz w:val="16"/>
      </w:rPr>
    </w:r>
  </w:p>
</w:ftr>
</file>

<file path=word/footer3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t>Houston:283241 v 2</w:t>
    </w:r>
    <w:r>
      <mc:AlternateContent>
        <mc:Choice Requires="wps">
          <w:drawing>
            <wp:anchor behindDoc="0" distT="0" distB="0" distL="0" distR="0" simplePos="0" locked="0" layoutInCell="0" allowOverlap="1" relativeHeight="18">
              <wp:simplePos x="0" y="0"/>
              <wp:positionH relativeFrom="margin">
                <wp:align>center</wp:align>
              </wp:positionH>
              <wp:positionV relativeFrom="paragraph">
                <wp:posOffset>635</wp:posOffset>
              </wp:positionV>
              <wp:extent cx="211455" cy="146685"/>
              <wp:effectExtent l="0" t="0" r="0" b="0"/>
              <wp:wrapSquare wrapText="bothSides"/>
              <wp:docPr id="32" name="Frame32"/>
              <a:graphic xmlns:a="http://schemas.openxmlformats.org/drawingml/2006/main">
                <a:graphicData uri="http://schemas.microsoft.com/office/word/2010/wordprocessingShape">
                  <wps:wsp>
                    <wps:cNvSpPr txBox="1"/>
                    <wps:spPr>
                      <a:xfrm>
                        <a:off x="0" y="0"/>
                        <a:ext cx="211455" cy="146685"/>
                      </a:xfrm>
                      <a:prstGeom prst="rect"/>
                      <a:solidFill>
                        <a:srgbClr val="FFFFFF">
                          <a:alpha val="0"/>
                        </a:srgbClr>
                      </a:solidFill>
                    </wps:spPr>
                    <wps:txbx>
                      <w:txbxContent>
                        <w:p>
                          <w:pPr>
                            <w:pStyle w:val="Footer"/>
                            <w:rPr/>
                          </w:pPr>
                          <w:r>
                            <w:rPr>
                              <w:rStyle w:val="PageNumber"/>
                              <w:sz w:val="20"/>
                            </w:rPr>
                            <w:t>-</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17</w:t>
                          </w:r>
                          <w:r>
                            <w:rPr>
                              <w:rStyle w:val="PageNumber"/>
                              <w:sz w:val="20"/>
                            </w:rPr>
                            <w:fldChar w:fldCharType="end"/>
                          </w:r>
                          <w:r>
                            <w:rPr>
                              <w:rStyle w:val="PageNumber"/>
                              <w:sz w:val="20"/>
                            </w:rPr>
                            <w:t>-</w:t>
                          </w:r>
                        </w:p>
                      </w:txbxContent>
                    </wps:txbx>
                    <wps:bodyPr anchor="t" lIns="0" tIns="0" rIns="0" bIns="0">
                      <a:noAutofit/>
                    </wps:bodyPr>
                  </wps:wsp>
                </a:graphicData>
              </a:graphic>
            </wp:anchor>
          </w:drawing>
        </mc:Choice>
        <mc:Fallback>
          <w:pict>
            <v:rect fillcolor="#FFFFFF" style="position:absolute;rotation:-0;width:16.65pt;height:11.55pt;mso-wrap-distance-left:0pt;mso-wrap-distance-right:0pt;mso-wrap-distance-top:0pt;mso-wrap-distance-bottom:0pt;margin-top:0.05pt;mso-position-vertical-relative:text;margin-left:225.7pt;mso-position-horizontal:center;mso-position-horizontal-relative:margin">
              <v:fill opacity="0f"/>
              <v:textbox inset="0in,0in,0in,0in">
                <w:txbxContent>
                  <w:p>
                    <w:pPr>
                      <w:pStyle w:val="Footer"/>
                      <w:rPr/>
                    </w:pPr>
                    <w:r>
                      <w:rPr>
                        <w:rStyle w:val="PageNumber"/>
                        <w:sz w:val="20"/>
                      </w:rPr>
                      <w:t>-</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17</w:t>
                    </w:r>
                    <w:r>
                      <w:rPr>
                        <w:rStyle w:val="PageNumber"/>
                        <w:sz w:val="20"/>
                      </w:rPr>
                      <w:fldChar w:fldCharType="end"/>
                    </w:r>
                    <w:r>
                      <w:rPr>
                        <w:rStyle w:val="PageNumber"/>
                        <w:sz w:val="20"/>
                      </w:rPr>
                      <w:t>-</w:t>
                    </w:r>
                  </w:p>
                </w:txbxContent>
              </v:textbox>
              <w10:wrap type="square"/>
            </v:rect>
          </w:pict>
        </mc:Fallback>
      </mc:AlternateContent>
    </w:r>
  </w:p>
  <w:p>
    <w:pPr>
      <w:pStyle w:val="Footer"/>
      <w:rPr>
        <w:sz w:val="16"/>
      </w:rPr>
    </w:pPr>
    <w:r>
      <w:rPr>
        <w:sz w:val="16"/>
      </w:rPr>
    </w:r>
  </w:p>
</w:ftr>
</file>

<file path=word/footer3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t>Houston:283241 v 2</w:t>
    </w:r>
    <w:r>
      <mc:AlternateContent>
        <mc:Choice Requires="wps">
          <w:drawing>
            <wp:anchor behindDoc="0" distT="0" distB="0" distL="0" distR="0" simplePos="0" locked="0" layoutInCell="1" allowOverlap="1" relativeHeight="0">
              <wp:simplePos x="0" y="0"/>
              <wp:positionH relativeFrom="margin">
                <wp:align>center</wp:align>
              </wp:positionH>
              <wp:positionV relativeFrom="paragraph">
                <wp:posOffset>635</wp:posOffset>
              </wp:positionV>
              <wp:extent cx="88900" cy="20955"/>
              <wp:effectExtent l="0" t="0" r="0" b="0"/>
              <wp:wrapSquare wrapText="bothSides"/>
              <wp:docPr id="33" name="Frame35"/>
              <a:graphic xmlns:a="http://schemas.openxmlformats.org/drawingml/2006/main">
                <a:graphicData uri="http://schemas.microsoft.com/office/word/2010/wordprocessingShape">
                  <wps:wsp>
                    <wps:cNvSpPr txBox="1"/>
                    <wps:spPr>
                      <a:xfrm>
                        <a:off x="0" y="0"/>
                        <a:ext cx="88900" cy="2095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7pt;height:1.65pt;mso-wrap-distance-left:0pt;mso-wrap-distance-right:0pt;mso-wrap-distance-top:0pt;mso-wrap-distance-bottom:0pt;margin-top:0.05pt;mso-position-vertical-relative:text;margin-left:0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v:textbox>
              <w10:wrap type="square"/>
            </v:rect>
          </w:pict>
        </mc:Fallback>
      </mc:AlternateContent>
    </w:r>
  </w:p>
</w:ftr>
</file>

<file path=word/footer3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t>Houston:283241 v 2</w:t>
    </w:r>
    <w:r>
      <mc:AlternateContent>
        <mc:Choice Requires="wps">
          <w:drawing>
            <wp:anchor behindDoc="0" distT="0" distB="0" distL="0" distR="0" simplePos="0" locked="0" layoutInCell="0" allowOverlap="1" relativeHeight="19">
              <wp:simplePos x="0" y="0"/>
              <wp:positionH relativeFrom="margin">
                <wp:align>center</wp:align>
              </wp:positionH>
              <wp:positionV relativeFrom="paragraph">
                <wp:posOffset>635</wp:posOffset>
              </wp:positionV>
              <wp:extent cx="211455" cy="146685"/>
              <wp:effectExtent l="0" t="0" r="0" b="0"/>
              <wp:wrapSquare wrapText="bothSides"/>
              <wp:docPr id="34" name="Frame34"/>
              <a:graphic xmlns:a="http://schemas.openxmlformats.org/drawingml/2006/main">
                <a:graphicData uri="http://schemas.microsoft.com/office/word/2010/wordprocessingShape">
                  <wps:wsp>
                    <wps:cNvSpPr txBox="1"/>
                    <wps:spPr>
                      <a:xfrm>
                        <a:off x="0" y="0"/>
                        <a:ext cx="211455" cy="146685"/>
                      </a:xfrm>
                      <a:prstGeom prst="rect"/>
                      <a:solidFill>
                        <a:srgbClr val="FFFFFF">
                          <a:alpha val="0"/>
                        </a:srgbClr>
                      </a:solidFill>
                    </wps:spPr>
                    <wps:txbx>
                      <w:txbxContent>
                        <w:p>
                          <w:pPr>
                            <w:pStyle w:val="Footer"/>
                            <w:rPr/>
                          </w:pPr>
                          <w:r>
                            <w:rPr>
                              <w:rStyle w:val="PageNumber"/>
                              <w:sz w:val="20"/>
                            </w:rPr>
                            <w:t>-</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18</w:t>
                          </w:r>
                          <w:r>
                            <w:rPr>
                              <w:rStyle w:val="PageNumber"/>
                              <w:sz w:val="20"/>
                            </w:rPr>
                            <w:fldChar w:fldCharType="end"/>
                          </w:r>
                          <w:r>
                            <w:rPr>
                              <w:rStyle w:val="PageNumber"/>
                              <w:sz w:val="20"/>
                            </w:rPr>
                            <w:t>-</w:t>
                          </w:r>
                        </w:p>
                      </w:txbxContent>
                    </wps:txbx>
                    <wps:bodyPr anchor="t" lIns="0" tIns="0" rIns="0" bIns="0">
                      <a:noAutofit/>
                    </wps:bodyPr>
                  </wps:wsp>
                </a:graphicData>
              </a:graphic>
            </wp:anchor>
          </w:drawing>
        </mc:Choice>
        <mc:Fallback>
          <w:pict>
            <v:rect fillcolor="#FFFFFF" style="position:absolute;rotation:-0;width:16.65pt;height:11.55pt;mso-wrap-distance-left:0pt;mso-wrap-distance-right:0pt;mso-wrap-distance-top:0pt;mso-wrap-distance-bottom:0pt;margin-top:0.05pt;mso-position-vertical-relative:text;margin-left:225.7pt;mso-position-horizontal:center;mso-position-horizontal-relative:margin">
              <v:fill opacity="0f"/>
              <v:textbox inset="0in,0in,0in,0in">
                <w:txbxContent>
                  <w:p>
                    <w:pPr>
                      <w:pStyle w:val="Footer"/>
                      <w:rPr/>
                    </w:pPr>
                    <w:r>
                      <w:rPr>
                        <w:rStyle w:val="PageNumber"/>
                        <w:sz w:val="20"/>
                      </w:rPr>
                      <w:t>-</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18</w:t>
                    </w:r>
                    <w:r>
                      <w:rPr>
                        <w:rStyle w:val="PageNumber"/>
                        <w:sz w:val="20"/>
                      </w:rPr>
                      <w:fldChar w:fldCharType="end"/>
                    </w:r>
                    <w:r>
                      <w:rPr>
                        <w:rStyle w:val="PageNumber"/>
                        <w:sz w:val="20"/>
                      </w:rPr>
                      <w:t>-</w:t>
                    </w:r>
                  </w:p>
                </w:txbxContent>
              </v:textbox>
              <w10:wrap type="square"/>
            </v:rect>
          </w:pict>
        </mc:Fallback>
      </mc:AlternateContent>
    </w:r>
  </w:p>
  <w:p>
    <w:pPr>
      <w:pStyle w:val="Footer"/>
      <w:rPr>
        <w:sz w:val="16"/>
      </w:rPr>
    </w:pPr>
    <w:r>
      <w:rPr>
        <w:sz w:val="16"/>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t>Houston:283241 v 2</w:t>
    </w:r>
    <w:r>
      <mc:AlternateContent>
        <mc:Choice Requires="wps">
          <w:drawing>
            <wp:anchor behindDoc="0" distT="0" distB="0" distL="0" distR="0" simplePos="0" locked="0" layoutInCell="0" allowOverlap="1" relativeHeight="3">
              <wp:simplePos x="0" y="0"/>
              <wp:positionH relativeFrom="margin">
                <wp:align>center</wp:align>
              </wp:positionH>
              <wp:positionV relativeFrom="paragraph">
                <wp:posOffset>635</wp:posOffset>
              </wp:positionV>
              <wp:extent cx="14605" cy="146685"/>
              <wp:effectExtent l="0" t="0" r="0" b="0"/>
              <wp:wrapSquare wrapText="bothSides"/>
              <wp:docPr id="3" name="Frame2"/>
              <a:graphic xmlns:a="http://schemas.openxmlformats.org/drawingml/2006/main">
                <a:graphicData uri="http://schemas.microsoft.com/office/word/2010/wordprocessingShape">
                  <wps:wsp>
                    <wps:cNvSpPr txBox="1"/>
                    <wps:spPr>
                      <a:xfrm>
                        <a:off x="0" y="0"/>
                        <a:ext cx="14605" cy="146685"/>
                      </a:xfrm>
                      <a:prstGeom prst="rect"/>
                      <a:solidFill>
                        <a:srgbClr val="FFFFFF">
                          <a:alpha val="0"/>
                        </a:srgbClr>
                      </a:solidFill>
                    </wps:spPr>
                    <wps:txbx>
                      <w:txbxContent>
                        <w:p>
                          <w:pPr>
                            <w:pStyle w:val="Footer"/>
                            <w:rPr>
                              <w:rStyle w:val="PageNumber"/>
                              <w:sz w:val="20"/>
                            </w:rPr>
                          </w:pPr>
                          <w:r>
                            <w:rPr/>
                          </w:r>
                        </w:p>
                      </w:txbxContent>
                    </wps:txbx>
                    <wps:bodyPr anchor="t" lIns="0" tIns="0" rIns="0" bIns="0">
                      <a:noAutofit/>
                    </wps:bodyPr>
                  </wps:wsp>
                </a:graphicData>
              </a:graphic>
            </wp:anchor>
          </w:drawing>
        </mc:Choice>
        <mc:Fallback>
          <w:pict>
            <v:rect fillcolor="#FFFFFF" style="position:absolute;rotation:-0;width:1.15pt;height:11.55pt;mso-wrap-distance-left:0pt;mso-wrap-distance-right:0pt;mso-wrap-distance-top:0pt;mso-wrap-distance-bottom:0pt;margin-top:0.05pt;mso-position-vertical-relative:text;margin-left:233.45pt;mso-position-horizontal:center;mso-position-horizontal-relative:margin">
              <v:fill opacity="0f"/>
              <v:textbox inset="0in,0in,0in,0in">
                <w:txbxContent>
                  <w:p>
                    <w:pPr>
                      <w:pStyle w:val="Footer"/>
                      <w:rPr>
                        <w:rStyle w:val="PageNumber"/>
                        <w:sz w:val="20"/>
                      </w:rPr>
                    </w:pPr>
                    <w:r>
                      <w:rPr/>
                    </w:r>
                  </w:p>
                </w:txbxContent>
              </v:textbox>
              <w10:wrap type="square"/>
            </v:rect>
          </w:pict>
        </mc:Fallback>
      </mc:AlternateContent>
    </w:r>
  </w:p>
  <w:p>
    <w:pPr>
      <w:pStyle w:val="Footer"/>
      <w:jc w:val="center"/>
      <w:rPr>
        <w:sz w:val="16"/>
      </w:rPr>
    </w:pPr>
    <w:r>
      <w:rPr>
        <w:sz w:val="16"/>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680"/>
        <w:tab w:val="right" w:pos="9360" w:leader="none"/>
        <w:tab w:val="right" w:pos="12960" w:leader="none"/>
      </w:tabs>
      <w:rPr>
        <w:sz w:val="16"/>
      </w:rPr>
    </w:pPr>
    <w:r>
      <w:rPr>
        <w:sz w:val="16"/>
      </w:rPr>
      <w:t>Houston:283241 v 2</w:t>
    </w:r>
    <w:r>
      <mc:AlternateContent>
        <mc:Choice Requires="wps">
          <w:drawing>
            <wp:anchor behindDoc="0" distT="0" distB="0" distL="0" distR="0" simplePos="0" locked="0" layoutInCell="1" allowOverlap="1" relativeHeight="0">
              <wp:simplePos x="0" y="0"/>
              <wp:positionH relativeFrom="margin">
                <wp:align>center</wp:align>
              </wp:positionH>
              <wp:positionV relativeFrom="paragraph">
                <wp:posOffset>635</wp:posOffset>
              </wp:positionV>
              <wp:extent cx="88900" cy="20955"/>
              <wp:effectExtent l="0" t="0" r="0" b="0"/>
              <wp:wrapSquare wrapText="bothSides"/>
              <wp:docPr id="4" name="Frame5"/>
              <a:graphic xmlns:a="http://schemas.openxmlformats.org/drawingml/2006/main">
                <a:graphicData uri="http://schemas.microsoft.com/office/word/2010/wordprocessingShape">
                  <wps:wsp>
                    <wps:cNvSpPr txBox="1"/>
                    <wps:spPr>
                      <a:xfrm>
                        <a:off x="0" y="0"/>
                        <a:ext cx="88900" cy="20955"/>
                      </a:xfrm>
                      <a:prstGeom prst="rect"/>
                      <a:solidFill>
                        <a:srgbClr val="FFFFFF">
                          <a:alpha val="0"/>
                        </a:srgbClr>
                      </a:solidFill>
                    </wps:spPr>
                    <wps:txbx>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7pt;height:1.65pt;mso-wrap-distance-left:0pt;mso-wrap-distance-right:0pt;mso-wrap-distance-top:0pt;mso-wrap-distance-bottom:0pt;margin-top:0.05pt;mso-position-vertical-relative:text;margin-left:0pt;mso-position-horizontal:center;mso-position-horizontal-relative:margin">
              <v:fill opacity="0f"/>
              <v:textbox inset="0in,0in,0in,0in">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v:textbox>
              <w10:wrap type="square"/>
            </v:rect>
          </w:pict>
        </mc:Fallback>
      </mc:AlternateContent>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t>Houston:283241 v 2</w:t>
    </w:r>
    <w:r>
      <mc:AlternateContent>
        <mc:Choice Requires="wps">
          <w:drawing>
            <wp:anchor behindDoc="0" distT="0" distB="0" distL="0" distR="0" simplePos="0" locked="0" layoutInCell="0" allowOverlap="1" relativeHeight="4">
              <wp:simplePos x="0" y="0"/>
              <wp:positionH relativeFrom="margin">
                <wp:align>center</wp:align>
              </wp:positionH>
              <wp:positionV relativeFrom="paragraph">
                <wp:posOffset>635</wp:posOffset>
              </wp:positionV>
              <wp:extent cx="147955" cy="146685"/>
              <wp:effectExtent l="0" t="0" r="0" b="0"/>
              <wp:wrapSquare wrapText="bothSides"/>
              <wp:docPr id="5" name="Frame4"/>
              <a:graphic xmlns:a="http://schemas.openxmlformats.org/drawingml/2006/main">
                <a:graphicData uri="http://schemas.microsoft.com/office/word/2010/wordprocessingShape">
                  <wps:wsp>
                    <wps:cNvSpPr txBox="1"/>
                    <wps:spPr>
                      <a:xfrm>
                        <a:off x="0" y="0"/>
                        <a:ext cx="147955" cy="146685"/>
                      </a:xfrm>
                      <a:prstGeom prst="rect"/>
                      <a:solidFill>
                        <a:srgbClr val="FFFFFF">
                          <a:alpha val="0"/>
                        </a:srgbClr>
                      </a:solidFill>
                    </wps:spPr>
                    <wps:txbx>
                      <w:txbxContent>
                        <w:p>
                          <w:pPr>
                            <w:pStyle w:val="Footer"/>
                            <w:rPr>
                              <w:rStyle w:val="PageNumber"/>
                              <w:sz w:val="20"/>
                            </w:rPr>
                          </w:pPr>
                          <w:r>
                            <w:rPr>
                              <w:rStyle w:val="PageNumber"/>
                              <w:sz w:val="20"/>
                            </w:rPr>
                            <w:t>-</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3</w:t>
                          </w:r>
                          <w:r>
                            <w:rPr>
                              <w:rStyle w:val="PageNumber"/>
                              <w:sz w:val="20"/>
                            </w:rPr>
                            <w:fldChar w:fldCharType="end"/>
                          </w:r>
                          <w:r>
                            <w:rPr>
                              <w:rStyle w:val="PageNumber"/>
                              <w:sz w:val="20"/>
                            </w:rPr>
                            <w:t>-</w:t>
                          </w:r>
                        </w:p>
                      </w:txbxContent>
                    </wps:txbx>
                    <wps:bodyPr anchor="t" lIns="0" tIns="0" rIns="0" bIns="0">
                      <a:noAutofit/>
                    </wps:bodyPr>
                  </wps:wsp>
                </a:graphicData>
              </a:graphic>
            </wp:anchor>
          </w:drawing>
        </mc:Choice>
        <mc:Fallback>
          <w:pict>
            <v:rect fillcolor="#FFFFFF" style="position:absolute;rotation:-0;width:11.65pt;height:11.55pt;mso-wrap-distance-left:0pt;mso-wrap-distance-right:0pt;mso-wrap-distance-top:0pt;mso-wrap-distance-bottom:0pt;margin-top:0.05pt;mso-position-vertical-relative:text;margin-left:228.2pt;mso-position-horizontal:center;mso-position-horizontal-relative:margin">
              <v:fill opacity="0f"/>
              <v:textbox inset="0in,0in,0in,0in">
                <w:txbxContent>
                  <w:p>
                    <w:pPr>
                      <w:pStyle w:val="Footer"/>
                      <w:rPr>
                        <w:rStyle w:val="PageNumber"/>
                        <w:sz w:val="20"/>
                      </w:rPr>
                    </w:pPr>
                    <w:r>
                      <w:rPr>
                        <w:rStyle w:val="PageNumber"/>
                        <w:sz w:val="20"/>
                      </w:rPr>
                      <w:t>-</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3</w:t>
                    </w:r>
                    <w:r>
                      <w:rPr>
                        <w:rStyle w:val="PageNumber"/>
                        <w:sz w:val="20"/>
                      </w:rPr>
                      <w:fldChar w:fldCharType="end"/>
                    </w:r>
                    <w:r>
                      <w:rPr>
                        <w:rStyle w:val="PageNumber"/>
                        <w:sz w:val="20"/>
                      </w:rPr>
                      <w:t>-</w:t>
                    </w:r>
                  </w:p>
                </w:txbxContent>
              </v:textbox>
              <w10:wrap type="square"/>
            </v:rect>
          </w:pict>
        </mc:Fallback>
      </mc:AlternateContent>
    </w:r>
  </w:p>
  <w:p>
    <w:pPr>
      <w:pStyle w:val="Footer"/>
      <w:rPr>
        <w:sz w:val="16"/>
      </w:rPr>
    </w:pPr>
    <w:r>
      <w:rPr>
        <w:sz w:val="16"/>
      </w:rPr>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680"/>
        <w:tab w:val="right" w:pos="9360" w:leader="none"/>
        <w:tab w:val="right" w:pos="12960" w:leader="none"/>
      </w:tabs>
      <w:rPr>
        <w:sz w:val="16"/>
      </w:rPr>
    </w:pPr>
    <w:r>
      <w:rPr>
        <w:sz w:val="16"/>
      </w:rPr>
      <w:t>Houston:283241 v 2</w:t>
    </w:r>
    <w:r>
      <mc:AlternateContent>
        <mc:Choice Requires="wps">
          <w:drawing>
            <wp:anchor behindDoc="0" distT="0" distB="0" distL="0" distR="0" simplePos="0" locked="0" layoutInCell="1" allowOverlap="1" relativeHeight="0">
              <wp:simplePos x="0" y="0"/>
              <wp:positionH relativeFrom="margin">
                <wp:align>center</wp:align>
              </wp:positionH>
              <wp:positionV relativeFrom="paragraph">
                <wp:posOffset>635</wp:posOffset>
              </wp:positionV>
              <wp:extent cx="88900" cy="20955"/>
              <wp:effectExtent l="0" t="0" r="0" b="0"/>
              <wp:wrapSquare wrapText="bothSides"/>
              <wp:docPr id="6" name="Frame7"/>
              <a:graphic xmlns:a="http://schemas.openxmlformats.org/drawingml/2006/main">
                <a:graphicData uri="http://schemas.microsoft.com/office/word/2010/wordprocessingShape">
                  <wps:wsp>
                    <wps:cNvSpPr txBox="1"/>
                    <wps:spPr>
                      <a:xfrm>
                        <a:off x="0" y="0"/>
                        <a:ext cx="88900" cy="20955"/>
                      </a:xfrm>
                      <a:prstGeom prst="rect"/>
                      <a:solidFill>
                        <a:srgbClr val="FFFFFF">
                          <a:alpha val="0"/>
                        </a:srgbClr>
                      </a:solidFill>
                    </wps:spPr>
                    <wps:txbx>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7pt;height:1.65pt;mso-wrap-distance-left:0pt;mso-wrap-distance-right:0pt;mso-wrap-distance-top:0pt;mso-wrap-distance-bottom:0pt;margin-top:0.05pt;mso-position-vertical-relative:text;margin-left:0pt;mso-position-horizontal:center;mso-position-horizontal-relative:margin">
              <v:fill opacity="0f"/>
              <v:textbox inset="0in,0in,0in,0in">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v:textbox>
              <w10:wrap type="square"/>
            </v:rect>
          </w:pict>
        </mc:Fallback>
      </mc:AlternateContent>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t>Houston:283241 v 2</w:t>
    </w:r>
    <w:r>
      <mc:AlternateContent>
        <mc:Choice Requires="wps">
          <w:drawing>
            <wp:anchor behindDoc="0" distT="0" distB="0" distL="0" distR="0" simplePos="0" locked="0" layoutInCell="0" allowOverlap="1" relativeHeight="5">
              <wp:simplePos x="0" y="0"/>
              <wp:positionH relativeFrom="page">
                <wp:posOffset>3841115</wp:posOffset>
              </wp:positionH>
              <wp:positionV relativeFrom="paragraph">
                <wp:posOffset>-40005</wp:posOffset>
              </wp:positionV>
              <wp:extent cx="147955" cy="146685"/>
              <wp:effectExtent l="0" t="0" r="0" b="0"/>
              <wp:wrapSquare wrapText="bothSides"/>
              <wp:docPr id="7" name="Frame6"/>
              <a:graphic xmlns:a="http://schemas.openxmlformats.org/drawingml/2006/main">
                <a:graphicData uri="http://schemas.microsoft.com/office/word/2010/wordprocessingShape">
                  <wps:wsp>
                    <wps:cNvSpPr txBox="1"/>
                    <wps:spPr>
                      <a:xfrm>
                        <a:off x="0" y="0"/>
                        <a:ext cx="147955" cy="146685"/>
                      </a:xfrm>
                      <a:prstGeom prst="rect"/>
                      <a:solidFill>
                        <a:srgbClr val="FFFFFF">
                          <a:alpha val="0"/>
                        </a:srgbClr>
                      </a:solidFill>
                    </wps:spPr>
                    <wps:txbx>
                      <w:txbxContent>
                        <w:p>
                          <w:pPr>
                            <w:pStyle w:val="Footer"/>
                            <w:rPr>
                              <w:rStyle w:val="PageNumber"/>
                              <w:sz w:val="20"/>
                            </w:rPr>
                          </w:pPr>
                          <w:r>
                            <w:rPr>
                              <w:rStyle w:val="PageNumber"/>
                              <w:sz w:val="20"/>
                            </w:rPr>
                            <w:t>-</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4</w:t>
                          </w:r>
                          <w:r>
                            <w:rPr>
                              <w:rStyle w:val="PageNumber"/>
                              <w:sz w:val="20"/>
                            </w:rPr>
                            <w:fldChar w:fldCharType="end"/>
                          </w:r>
                          <w:r>
                            <w:rPr>
                              <w:rStyle w:val="PageNumber"/>
                              <w:sz w:val="20"/>
                            </w:rPr>
                            <w:t>-</w:t>
                          </w:r>
                        </w:p>
                      </w:txbxContent>
                    </wps:txbx>
                    <wps:bodyPr anchor="t" lIns="0" tIns="0" rIns="0" bIns="0">
                      <a:noAutofit/>
                    </wps:bodyPr>
                  </wps:wsp>
                </a:graphicData>
              </a:graphic>
            </wp:anchor>
          </w:drawing>
        </mc:Choice>
        <mc:Fallback>
          <w:pict>
            <v:rect fillcolor="#FFFFFF" style="position:absolute;rotation:-0;width:11.65pt;height:11.55pt;mso-wrap-distance-left:0pt;mso-wrap-distance-right:0pt;mso-wrap-distance-top:0pt;mso-wrap-distance-bottom:0pt;margin-top:-3.15pt;mso-position-vertical-relative:text;margin-left:302.45pt;mso-position-horizontal-relative:page">
              <v:fill opacity="0f"/>
              <v:textbox inset="0in,0in,0in,0in">
                <w:txbxContent>
                  <w:p>
                    <w:pPr>
                      <w:pStyle w:val="Footer"/>
                      <w:rPr>
                        <w:rStyle w:val="PageNumber"/>
                        <w:sz w:val="20"/>
                      </w:rPr>
                    </w:pPr>
                    <w:r>
                      <w:rPr>
                        <w:rStyle w:val="PageNumber"/>
                        <w:sz w:val="20"/>
                      </w:rPr>
                      <w:t>-</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4</w:t>
                    </w:r>
                    <w:r>
                      <w:rPr>
                        <w:rStyle w:val="PageNumber"/>
                        <w:sz w:val="20"/>
                      </w:rPr>
                      <w:fldChar w:fldCharType="end"/>
                    </w:r>
                    <w:r>
                      <w:rPr>
                        <w:rStyle w:val="PageNumber"/>
                        <w:sz w:val="20"/>
                      </w:rPr>
                      <w:t>-</w:t>
                    </w:r>
                  </w:p>
                </w:txbxContent>
              </v:textbox>
              <w10:wrap type="square"/>
            </v:rect>
          </w:pict>
        </mc:Fallback>
      </mc:AlternateContent>
    </w:r>
  </w:p>
  <w:p>
    <w:pPr>
      <w:pStyle w:val="Footer"/>
      <w:rPr>
        <w:sz w:val="16"/>
      </w:rPr>
    </w:pPr>
    <w:r>
      <w:rPr>
        <w:sz w:val="16"/>
      </w:rPr>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680"/>
        <w:tab w:val="right" w:pos="9360" w:leader="none"/>
        <w:tab w:val="right" w:pos="12960" w:leader="none"/>
      </w:tabs>
      <w:rPr>
        <w:sz w:val="16"/>
      </w:rPr>
    </w:pPr>
    <w:r>
      <w:rPr>
        <w:sz w:val="16"/>
      </w:rPr>
      <w:t>Houston:283241 v 2</w:t>
    </w:r>
    <w:r>
      <mc:AlternateContent>
        <mc:Choice Requires="wps">
          <w:drawing>
            <wp:anchor behindDoc="0" distT="0" distB="0" distL="0" distR="0" simplePos="0" locked="0" layoutInCell="1" allowOverlap="1" relativeHeight="0">
              <wp:simplePos x="0" y="0"/>
              <wp:positionH relativeFrom="margin">
                <wp:align>center</wp:align>
              </wp:positionH>
              <wp:positionV relativeFrom="paragraph">
                <wp:posOffset>635</wp:posOffset>
              </wp:positionV>
              <wp:extent cx="88900" cy="20955"/>
              <wp:effectExtent l="0" t="0" r="0" b="0"/>
              <wp:wrapSquare wrapText="bothSides"/>
              <wp:docPr id="8" name="Frame9"/>
              <a:graphic xmlns:a="http://schemas.openxmlformats.org/drawingml/2006/main">
                <a:graphicData uri="http://schemas.microsoft.com/office/word/2010/wordprocessingShape">
                  <wps:wsp>
                    <wps:cNvSpPr txBox="1"/>
                    <wps:spPr>
                      <a:xfrm>
                        <a:off x="0" y="0"/>
                        <a:ext cx="88900" cy="20955"/>
                      </a:xfrm>
                      <a:prstGeom prst="rect"/>
                      <a:solidFill>
                        <a:srgbClr val="FFFFFF">
                          <a:alpha val="0"/>
                        </a:srgbClr>
                      </a:solidFill>
                    </wps:spPr>
                    <wps:txbx>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7pt;height:1.65pt;mso-wrap-distance-left:0pt;mso-wrap-distance-right:0pt;mso-wrap-distance-top:0pt;mso-wrap-distance-bottom:0pt;margin-top:0.05pt;mso-position-vertical-relative:text;margin-left:0pt;mso-position-horizontal:center;mso-position-horizontal-relative:margin">
              <v:fill opacity="0f"/>
              <v:textbox inset="0in,0in,0in,0in">
                <w:txbxContent>
                  <w:p>
                    <w:pPr>
                      <w:pStyle w:val="Foot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v:textbox>
              <w10:wrap type="square"/>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680"/>
        <w:tab w:val="right" w:pos="9360" w:leader="none"/>
        <w:tab w:val="right" w:pos="12960" w:leader="none"/>
      </w:tabs>
      <w:jc w:val="start"/>
      <w:rPr>
        <w:b/>
      </w:rPr>
    </w:pPr>
    <w:r>
      <w:rPr>
        <w:b/>
      </w:rPr>
      <w:t>Puerto Suarez Draft</w:t>
      <w:tab/>
      <w:t>July 31, 2000</w:t>
    </w:r>
  </w:p>
</w:hdr>
</file>

<file path=word/header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680"/>
        <w:tab w:val="right" w:pos="9360" w:leader="none"/>
        <w:tab w:val="right" w:pos="14400" w:leader="none"/>
      </w:tabs>
      <w:jc w:val="start"/>
      <w:rPr>
        <w:b/>
      </w:rPr>
    </w:pPr>
    <w:r>
      <w:rPr>
        <w:b/>
      </w:rPr>
      <w:t>Puerto Suarez Draft</w:t>
      <w:tab/>
      <w:t>July 31, 2000</w:t>
    </w:r>
  </w:p>
</w:hdr>
</file>

<file path=word/header1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start"/>
      <w:rPr>
        <w:b/>
      </w:rPr>
    </w:pPr>
    <w:r>
      <w:rPr>
        <w:b/>
      </w:rPr>
      <w:t>Puerto Suarez Draft</w:t>
      <w:tab/>
      <w:tab/>
      <w:t>July 31, 2000</w:t>
    </w:r>
  </w:p>
</w:hdr>
</file>

<file path=word/header1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680"/>
        <w:tab w:val="right" w:pos="9360" w:leader="none"/>
        <w:tab w:val="right" w:pos="14400" w:leader="none"/>
      </w:tabs>
      <w:jc w:val="start"/>
      <w:rPr>
        <w:b/>
      </w:rPr>
    </w:pPr>
    <w:r>
      <w:rPr>
        <w:b/>
      </w:rPr>
      <w:t>Puerto Suarez Draft</w:t>
      <w:tab/>
      <w:t>July 31, 2000</w:t>
    </w:r>
  </w:p>
</w:hdr>
</file>

<file path=word/header1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start"/>
      <w:rPr>
        <w:b/>
      </w:rPr>
    </w:pPr>
    <w:r>
      <w:rPr>
        <w:b/>
      </w:rPr>
      <w:t>Puerto Suarez Draft</w:t>
      <w:tab/>
      <w:tab/>
      <w:t>July 31, 2000</w:t>
    </w:r>
  </w:p>
</w:hdr>
</file>

<file path=word/header1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680"/>
        <w:tab w:val="right" w:pos="9360" w:leader="none"/>
        <w:tab w:val="right" w:pos="14400" w:leader="none"/>
      </w:tabs>
      <w:jc w:val="start"/>
      <w:rPr>
        <w:b/>
      </w:rPr>
    </w:pPr>
    <w:r>
      <w:rPr>
        <w:b/>
      </w:rPr>
      <w:t>Puerto Suarez Draft</w:t>
      <w:tab/>
      <w:t>July 31, 2000</w:t>
    </w:r>
  </w:p>
</w:hdr>
</file>

<file path=word/header1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start"/>
      <w:rPr>
        <w:b/>
      </w:rPr>
    </w:pPr>
    <w:r>
      <w:rPr>
        <w:b/>
      </w:rPr>
      <w:t>Puerto Suarez Draft</w:t>
      <w:tab/>
      <w:tab/>
      <w:t>July 31, 2000</w:t>
    </w:r>
  </w:p>
</w:hdr>
</file>

<file path=word/header1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680"/>
        <w:tab w:val="right" w:pos="9360" w:leader="none"/>
        <w:tab w:val="right" w:pos="14400" w:leader="none"/>
      </w:tabs>
      <w:jc w:val="start"/>
      <w:rPr>
        <w:b/>
      </w:rPr>
    </w:pPr>
    <w:r>
      <w:rPr>
        <w:b/>
      </w:rPr>
      <w:t>Puerto Suarez Draft</w:t>
      <w:tab/>
      <w:t>July 31, 2000</w:t>
    </w:r>
  </w:p>
</w:hdr>
</file>

<file path=word/header1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start"/>
      <w:rPr>
        <w:b/>
      </w:rPr>
    </w:pPr>
    <w:r>
      <w:rPr>
        <w:b/>
      </w:rPr>
      <w:t>Puerto Suarez Draft</w:t>
      <w:tab/>
      <w:tab/>
      <w:t>July 31, 2000</w:t>
    </w:r>
  </w:p>
</w:hdr>
</file>

<file path=word/header1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680"/>
        <w:tab w:val="right" w:pos="9360" w:leader="none"/>
        <w:tab w:val="right" w:pos="14400" w:leader="none"/>
      </w:tabs>
      <w:jc w:val="start"/>
      <w:rPr>
        <w:b/>
      </w:rPr>
    </w:pPr>
    <w:r>
      <w:rPr>
        <w:b/>
      </w:rPr>
      <w:t>Puerto Suarez Draft</w:t>
      <w:tab/>
      <w:t>July 31, 2000</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start"/>
      <w:rPr>
        <w:b/>
      </w:rPr>
    </w:pPr>
    <w:r>
      <w:rPr>
        <w:b/>
      </w:rPr>
      <w:t>Puerto Suarez Draft</w:t>
      <w:tab/>
      <w:tab/>
      <w:t>July 31, 2000</w:t>
    </w:r>
  </w:p>
</w:hdr>
</file>

<file path=word/header2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start"/>
      <w:rPr>
        <w:b/>
      </w:rPr>
    </w:pPr>
    <w:r>
      <w:rPr>
        <w:b/>
      </w:rPr>
      <w:t>Puerto Suarez Draft</w:t>
      <w:tab/>
      <w:tab/>
      <w:t>July 31, 2000</w:t>
    </w:r>
  </w:p>
</w:hdr>
</file>

<file path=word/header2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680"/>
        <w:tab w:val="right" w:pos="9360" w:leader="none"/>
        <w:tab w:val="right" w:pos="14400" w:leader="none"/>
      </w:tabs>
      <w:jc w:val="start"/>
      <w:rPr>
        <w:b/>
      </w:rPr>
    </w:pPr>
    <w:r>
      <w:rPr>
        <w:b/>
      </w:rPr>
      <w:t>Puerto Suarez Draft</w:t>
      <w:tab/>
      <w:t>July 31, 2000</w:t>
    </w:r>
  </w:p>
</w:hdr>
</file>

<file path=word/header2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start"/>
      <w:rPr>
        <w:b/>
      </w:rPr>
    </w:pPr>
    <w:r>
      <w:rPr>
        <w:b/>
      </w:rPr>
      <w:t>Puerto Suarez Draft</w:t>
      <w:tab/>
      <w:tab/>
      <w:t>July 31, 2000</w:t>
    </w:r>
  </w:p>
</w:hdr>
</file>

<file path=word/header2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680"/>
        <w:tab w:val="right" w:pos="9360" w:leader="none"/>
        <w:tab w:val="right" w:pos="14400" w:leader="none"/>
      </w:tabs>
      <w:jc w:val="start"/>
      <w:rPr>
        <w:b/>
      </w:rPr>
    </w:pPr>
    <w:r>
      <w:rPr>
        <w:b/>
      </w:rPr>
      <w:t>Puerto Suarez Draft</w:t>
      <w:tab/>
      <w:t>July 31, 2000</w:t>
    </w:r>
  </w:p>
</w:hdr>
</file>

<file path=word/header2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start"/>
      <w:rPr>
        <w:b/>
      </w:rPr>
    </w:pPr>
    <w:r>
      <w:rPr>
        <w:b/>
      </w:rPr>
      <w:t>Puerto Suarez Draft</w:t>
      <w:tab/>
      <w:tab/>
      <w:t>July 31, 2000</w:t>
    </w:r>
  </w:p>
</w:hdr>
</file>

<file path=word/header2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680"/>
        <w:tab w:val="right" w:pos="9360" w:leader="none"/>
        <w:tab w:val="right" w:pos="14400" w:leader="none"/>
      </w:tabs>
      <w:jc w:val="start"/>
      <w:rPr>
        <w:b/>
      </w:rPr>
    </w:pPr>
    <w:r>
      <w:rPr>
        <w:b/>
      </w:rPr>
      <w:t>Puerto Suarez Draft</w:t>
      <w:tab/>
      <w:t>July 31, 2000</w:t>
    </w:r>
  </w:p>
</w:hdr>
</file>

<file path=word/header2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start"/>
      <w:rPr>
        <w:b/>
      </w:rPr>
    </w:pPr>
    <w:r>
      <w:rPr>
        <w:b/>
      </w:rPr>
      <w:t>Puerto Suarez Draft</w:t>
      <w:tab/>
      <w:tab/>
      <w:t>July 31, 2000</w:t>
    </w:r>
  </w:p>
</w:hdr>
</file>

<file path=word/header2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680"/>
        <w:tab w:val="right" w:pos="9360" w:leader="none"/>
        <w:tab w:val="right" w:pos="14400" w:leader="none"/>
      </w:tabs>
      <w:jc w:val="start"/>
      <w:rPr>
        <w:b/>
      </w:rPr>
    </w:pPr>
    <w:r>
      <w:rPr>
        <w:b/>
      </w:rPr>
      <w:t>Puerto Suarez Draft</w:t>
      <w:tab/>
      <w:t>July 31, 2000</w:t>
    </w:r>
  </w:p>
</w:hdr>
</file>

<file path=word/header2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start"/>
      <w:rPr>
        <w:b/>
      </w:rPr>
    </w:pPr>
    <w:r>
      <w:rPr>
        <w:b/>
      </w:rPr>
      <w:t>Puerto Suarez Draft</w:t>
      <w:tab/>
      <w:tab/>
      <w:t>July 31, 2000</w:t>
    </w:r>
  </w:p>
</w:hdr>
</file>

<file path=word/header2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680"/>
        <w:tab w:val="right" w:pos="9360" w:leader="none"/>
        <w:tab w:val="right" w:pos="14400" w:leader="none"/>
      </w:tabs>
      <w:jc w:val="start"/>
      <w:rPr>
        <w:b/>
      </w:rPr>
    </w:pPr>
    <w:r>
      <w:rPr>
        <w:b/>
      </w:rPr>
      <w:t>Puerto Suarez Draft</w:t>
      <w:tab/>
      <w:t>July 31, 2000</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680"/>
        <w:tab w:val="right" w:pos="9360" w:leader="none"/>
        <w:tab w:val="right" w:pos="12960" w:leader="none"/>
      </w:tabs>
      <w:jc w:val="start"/>
      <w:rPr>
        <w:b/>
      </w:rPr>
    </w:pPr>
    <w:r>
      <w:rPr>
        <w:b/>
      </w:rPr>
      <w:t>Puerto Suarez Draft</w:t>
      <w:tab/>
      <w:t>July 31, 2000</w:t>
    </w:r>
  </w:p>
</w:hdr>
</file>

<file path=word/header3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start"/>
      <w:rPr>
        <w:b/>
      </w:rPr>
    </w:pPr>
    <w:r>
      <w:rPr>
        <w:b/>
      </w:rPr>
      <w:t>Puerto Suarez Draft</w:t>
      <w:tab/>
      <w:tab/>
      <w:t>July 31, 2000</w:t>
    </w:r>
  </w:p>
</w:hdr>
</file>

<file path=word/header3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680"/>
        <w:tab w:val="right" w:pos="9360" w:leader="none"/>
        <w:tab w:val="right" w:pos="14400" w:leader="none"/>
      </w:tabs>
      <w:jc w:val="start"/>
      <w:rPr>
        <w:b/>
      </w:rPr>
    </w:pPr>
    <w:r>
      <w:rPr>
        <w:b/>
      </w:rPr>
      <w:t>Puerto Suarez Draft</w:t>
      <w:tab/>
      <w:t>July 31, 2000</w:t>
    </w:r>
  </w:p>
</w:hdr>
</file>

<file path=word/header3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start"/>
      <w:rPr>
        <w:b/>
      </w:rPr>
    </w:pPr>
    <w:r>
      <w:rPr>
        <w:b/>
      </w:rPr>
      <w:t>Puerto Suarez Draft</w:t>
      <w:tab/>
      <w:tab/>
      <w:t>July 31, 2000</w:t>
    </w:r>
  </w:p>
</w:hdr>
</file>

<file path=word/header3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680"/>
        <w:tab w:val="right" w:pos="9360" w:leader="none"/>
        <w:tab w:val="right" w:pos="14400" w:leader="none"/>
      </w:tabs>
      <w:jc w:val="start"/>
      <w:rPr>
        <w:b/>
      </w:rPr>
    </w:pPr>
    <w:r>
      <w:rPr>
        <w:b/>
      </w:rPr>
      <w:t>Puerto Suarez Draft</w:t>
      <w:tab/>
      <w:t>July 31, 2000</w:t>
    </w:r>
  </w:p>
</w:hdr>
</file>

<file path=word/header3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start"/>
      <w:rPr>
        <w:b/>
      </w:rPr>
    </w:pPr>
    <w:r>
      <w:rPr>
        <w:b/>
      </w:rPr>
      <w:t>Puerto Suarez Draft</w:t>
      <w:tab/>
      <w:tab/>
      <w:t>July 31, 2000</w:t>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start"/>
      <w:rPr>
        <w:b/>
      </w:rPr>
    </w:pPr>
    <w:r>
      <w:rPr>
        <w:b/>
      </w:rPr>
      <w:t>Puerto Suarez Draft</w:t>
      <w:tab/>
      <w:tab/>
      <w:t>July 31, 2000</w:t>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680"/>
        <w:tab w:val="right" w:pos="9360" w:leader="none"/>
        <w:tab w:val="right" w:pos="12960" w:leader="none"/>
      </w:tabs>
      <w:jc w:val="start"/>
      <w:rPr>
        <w:b/>
      </w:rPr>
    </w:pPr>
    <w:r>
      <w:rPr>
        <w:b/>
      </w:rPr>
      <w:t>Puerto Suarez Draft</w:t>
      <w:tab/>
      <w:t>July 31, 2000</w:t>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start"/>
      <w:rPr>
        <w:b/>
      </w:rPr>
    </w:pPr>
    <w:r>
      <w:rPr>
        <w:b/>
      </w:rPr>
      <w:t>Puerto Suarez Draft</w:t>
      <w:tab/>
      <w:tab/>
      <w:t>July 31, 2000</w:t>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680"/>
        <w:tab w:val="right" w:pos="9360" w:leader="none"/>
        <w:tab w:val="right" w:pos="12960" w:leader="none"/>
      </w:tabs>
      <w:jc w:val="start"/>
      <w:rPr>
        <w:b/>
      </w:rPr>
    </w:pPr>
    <w:r>
      <w:rPr>
        <w:b/>
      </w:rPr>
      <w:t>Puerto Suarez Draft</w:t>
      <w:tab/>
      <w:t>July 31, 2000</w:t>
    </w:r>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start"/>
      <w:rPr>
        <w:b/>
      </w:rPr>
    </w:pPr>
    <w:r>
      <w:rPr>
        <w:b/>
      </w:rPr>
      <w:t>Puerto Suarez Draft</w:t>
      <w:tab/>
      <w:tab/>
      <w:t>July 31, 2000</w:t>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680"/>
        <w:tab w:val="clear" w:pos="9360"/>
        <w:tab w:val="right" w:pos="14400" w:leader="none"/>
      </w:tabs>
      <w:jc w:val="start"/>
      <w:rPr>
        <w:b/>
      </w:rPr>
    </w:pPr>
    <w:r>
      <w:rPr>
        <w:b/>
      </w:rPr>
      <w:t>Puerto Suarez Draft</w:t>
      <w:tab/>
      <w:t>July 31, 2000</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upperRoman"/>
      <w:lvlText w:val="%1."/>
      <w:lvlJc w:val="start"/>
      <w:pPr>
        <w:tabs>
          <w:tab w:val="num" w:pos="720"/>
        </w:tabs>
        <w:ind w:start="720" w:hanging="720"/>
      </w:pPr>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revisionView w:insDel="0" w:formatting="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jc w:val="both"/>
    </w:pPr>
    <w:rPr>
      <w:rFonts w:ascii="Times New Roman" w:hAnsi="Times New Roman" w:eastAsia="Times New Roman" w:cs="Times New Roman"/>
      <w:color w:val="auto"/>
      <w:sz w:val="24"/>
      <w:szCs w:val="20"/>
      <w:lang w:val="en-US" w:eastAsia="zh-CN" w:bidi="hi-IN"/>
    </w:rPr>
  </w:style>
  <w:style w:type="character" w:styleId="WW8Num1z0">
    <w:name w:val="WW8Num1z0"/>
    <w:qFormat/>
    <w:rPr/>
  </w:style>
  <w:style w:type="character" w:styleId="WW8Num2z0">
    <w:name w:val="WW8Num2z0"/>
    <w:qFormat/>
    <w:rPr/>
  </w:style>
  <w:style w:type="character" w:styleId="WW8Num5z0">
    <w:name w:val="WW8Num5z0"/>
    <w:qFormat/>
    <w:rPr/>
  </w:style>
  <w:style w:type="character" w:styleId="WW8Num6z0">
    <w:name w:val="WW8Num6z0"/>
    <w:qFormat/>
    <w:rPr/>
  </w:style>
  <w:style w:type="character" w:styleId="WW8Num20z0">
    <w:name w:val="WW8Num20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jc w:val="center"/>
      <w:outlineLvl w:val="0"/>
    </w:pPr>
    <w:rPr>
      <w:b/>
    </w:rPr>
  </w:style>
  <w:style w:type="paragraph" w:styleId="BodyText">
    <w:name w:val="Body Text"/>
    <w:basedOn w:val="Normal"/>
    <w:pPr>
      <w:tabs>
        <w:tab w:val="clear" w:pos="720"/>
        <w:tab w:val="left" w:pos="2580" w:leader="none"/>
        <w:tab w:val="left" w:pos="6660" w:leader="none"/>
      </w:tabs>
      <w:spacing w:before="236" w:after="0"/>
    </w:pPr>
    <w:rPr>
      <w:rFonts w:ascii="MS Sans Serif" w:hAnsi="MS Sans Serif" w:cs="MS Sans Serif"/>
      <w:sz w:val="16"/>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680" w:leader="none"/>
        <w:tab w:val="right" w:pos="9360" w:leader="none"/>
      </w:tabs>
    </w:pPr>
    <w:rPr/>
  </w:style>
  <w:style w:type="paragraph" w:styleId="Footer">
    <w:name w:val="footer"/>
    <w:basedOn w:val="Normal"/>
    <w:pPr>
      <w:tabs>
        <w:tab w:val="clear" w:pos="720"/>
        <w:tab w:val="center" w:pos="4680" w:leader="none"/>
        <w:tab w:val="right" w:pos="9360" w:leader="none"/>
      </w:tabs>
    </w:pPr>
    <w:rPr/>
  </w:style>
  <w:style w:type="paragraph" w:styleId="BodyTextIndent">
    <w:name w:val="Body Text Indent"/>
    <w:basedOn w:val="Normal"/>
    <w:pPr>
      <w:ind w:hanging="0" w:start="720" w:end="0"/>
    </w:pPr>
    <w:rPr>
      <w:b/>
    </w:rPr>
  </w:style>
  <w:style w:type="paragraph" w:styleId="DocumentMap">
    <w:name w:val="Document Map"/>
    <w:basedOn w:val="Normal"/>
    <w:qFormat/>
    <w:pPr>
      <w:shd w:fill="000080" w:val="clear"/>
    </w:pPr>
    <w:rPr>
      <w:rFonts w:ascii="Tahoma" w:hAnsi="Tahoma" w:cs="Tahoma"/>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footer" Target="footer3.xml"/><Relationship Id="rId7" Type="http://schemas.openxmlformats.org/officeDocument/2006/relationships/footer" Target="footer4.xml"/><Relationship Id="rId8" Type="http://schemas.openxmlformats.org/officeDocument/2006/relationships/header" Target="header3.xml"/><Relationship Id="rId9" Type="http://schemas.openxmlformats.org/officeDocument/2006/relationships/header" Target="header4.xml"/><Relationship Id="rId10" Type="http://schemas.openxmlformats.org/officeDocument/2006/relationships/footer" Target="footer5.xml"/><Relationship Id="rId11" Type="http://schemas.openxmlformats.org/officeDocument/2006/relationships/footer" Target="footer6.xml"/><Relationship Id="rId12" Type="http://schemas.openxmlformats.org/officeDocument/2006/relationships/header" Target="header5.xml"/><Relationship Id="rId13" Type="http://schemas.openxmlformats.org/officeDocument/2006/relationships/header" Target="header6.xml"/><Relationship Id="rId14" Type="http://schemas.openxmlformats.org/officeDocument/2006/relationships/footer" Target="footer7.xml"/><Relationship Id="rId15" Type="http://schemas.openxmlformats.org/officeDocument/2006/relationships/footer" Target="footer8.xml"/><Relationship Id="rId16" Type="http://schemas.openxmlformats.org/officeDocument/2006/relationships/header" Target="header7.xml"/><Relationship Id="rId17" Type="http://schemas.openxmlformats.org/officeDocument/2006/relationships/header" Target="header8.xml"/><Relationship Id="rId18" Type="http://schemas.openxmlformats.org/officeDocument/2006/relationships/footer" Target="footer9.xml"/><Relationship Id="rId19" Type="http://schemas.openxmlformats.org/officeDocument/2006/relationships/footer" Target="footer10.xml"/><Relationship Id="rId20" Type="http://schemas.openxmlformats.org/officeDocument/2006/relationships/header" Target="header9.xml"/><Relationship Id="rId21" Type="http://schemas.openxmlformats.org/officeDocument/2006/relationships/header" Target="header10.xml"/><Relationship Id="rId22" Type="http://schemas.openxmlformats.org/officeDocument/2006/relationships/footer" Target="footer11.xml"/><Relationship Id="rId23" Type="http://schemas.openxmlformats.org/officeDocument/2006/relationships/footer" Target="footer12.xml"/><Relationship Id="rId24" Type="http://schemas.openxmlformats.org/officeDocument/2006/relationships/header" Target="header11.xml"/><Relationship Id="rId25" Type="http://schemas.openxmlformats.org/officeDocument/2006/relationships/header" Target="header12.xml"/><Relationship Id="rId26" Type="http://schemas.openxmlformats.org/officeDocument/2006/relationships/footer" Target="footer13.xml"/><Relationship Id="rId27" Type="http://schemas.openxmlformats.org/officeDocument/2006/relationships/footer" Target="footer14.xml"/><Relationship Id="rId28" Type="http://schemas.openxmlformats.org/officeDocument/2006/relationships/header" Target="header13.xml"/><Relationship Id="rId29" Type="http://schemas.openxmlformats.org/officeDocument/2006/relationships/header" Target="header14.xml"/><Relationship Id="rId30" Type="http://schemas.openxmlformats.org/officeDocument/2006/relationships/footer" Target="footer15.xml"/><Relationship Id="rId31" Type="http://schemas.openxmlformats.org/officeDocument/2006/relationships/footer" Target="footer16.xml"/><Relationship Id="rId32" Type="http://schemas.openxmlformats.org/officeDocument/2006/relationships/header" Target="header15.xml"/><Relationship Id="rId33" Type="http://schemas.openxmlformats.org/officeDocument/2006/relationships/header" Target="header16.xml"/><Relationship Id="rId34" Type="http://schemas.openxmlformats.org/officeDocument/2006/relationships/footer" Target="footer17.xml"/><Relationship Id="rId35" Type="http://schemas.openxmlformats.org/officeDocument/2006/relationships/footer" Target="footer18.xml"/><Relationship Id="rId36" Type="http://schemas.openxmlformats.org/officeDocument/2006/relationships/header" Target="header17.xml"/><Relationship Id="rId37" Type="http://schemas.openxmlformats.org/officeDocument/2006/relationships/header" Target="header18.xml"/><Relationship Id="rId38" Type="http://schemas.openxmlformats.org/officeDocument/2006/relationships/footer" Target="footer19.xml"/><Relationship Id="rId39" Type="http://schemas.openxmlformats.org/officeDocument/2006/relationships/footer" Target="footer20.xml"/><Relationship Id="rId40" Type="http://schemas.openxmlformats.org/officeDocument/2006/relationships/header" Target="header19.xml"/><Relationship Id="rId41" Type="http://schemas.openxmlformats.org/officeDocument/2006/relationships/header" Target="header20.xml"/><Relationship Id="rId42" Type="http://schemas.openxmlformats.org/officeDocument/2006/relationships/footer" Target="footer21.xml"/><Relationship Id="rId43" Type="http://schemas.openxmlformats.org/officeDocument/2006/relationships/footer" Target="footer22.xml"/><Relationship Id="rId44" Type="http://schemas.openxmlformats.org/officeDocument/2006/relationships/header" Target="header21.xml"/><Relationship Id="rId45" Type="http://schemas.openxmlformats.org/officeDocument/2006/relationships/header" Target="header22.xml"/><Relationship Id="rId46" Type="http://schemas.openxmlformats.org/officeDocument/2006/relationships/footer" Target="footer23.xml"/><Relationship Id="rId47" Type="http://schemas.openxmlformats.org/officeDocument/2006/relationships/footer" Target="footer24.xml"/><Relationship Id="rId48" Type="http://schemas.openxmlformats.org/officeDocument/2006/relationships/header" Target="header23.xml"/><Relationship Id="rId49" Type="http://schemas.openxmlformats.org/officeDocument/2006/relationships/header" Target="header24.xml"/><Relationship Id="rId50" Type="http://schemas.openxmlformats.org/officeDocument/2006/relationships/footer" Target="footer25.xml"/><Relationship Id="rId51" Type="http://schemas.openxmlformats.org/officeDocument/2006/relationships/footer" Target="footer26.xml"/><Relationship Id="rId52" Type="http://schemas.openxmlformats.org/officeDocument/2006/relationships/header" Target="header25.xml"/><Relationship Id="rId53" Type="http://schemas.openxmlformats.org/officeDocument/2006/relationships/header" Target="header26.xml"/><Relationship Id="rId54" Type="http://schemas.openxmlformats.org/officeDocument/2006/relationships/footer" Target="footer27.xml"/><Relationship Id="rId55" Type="http://schemas.openxmlformats.org/officeDocument/2006/relationships/footer" Target="footer28.xml"/><Relationship Id="rId56" Type="http://schemas.openxmlformats.org/officeDocument/2006/relationships/header" Target="header27.xml"/><Relationship Id="rId57" Type="http://schemas.openxmlformats.org/officeDocument/2006/relationships/header" Target="header28.xml"/><Relationship Id="rId58" Type="http://schemas.openxmlformats.org/officeDocument/2006/relationships/footer" Target="footer29.xml"/><Relationship Id="rId59" Type="http://schemas.openxmlformats.org/officeDocument/2006/relationships/footer" Target="footer30.xml"/><Relationship Id="rId60" Type="http://schemas.openxmlformats.org/officeDocument/2006/relationships/header" Target="header29.xml"/><Relationship Id="rId61" Type="http://schemas.openxmlformats.org/officeDocument/2006/relationships/header" Target="header30.xml"/><Relationship Id="rId62" Type="http://schemas.openxmlformats.org/officeDocument/2006/relationships/footer" Target="footer31.xml"/><Relationship Id="rId63" Type="http://schemas.openxmlformats.org/officeDocument/2006/relationships/footer" Target="footer32.xml"/><Relationship Id="rId64" Type="http://schemas.openxmlformats.org/officeDocument/2006/relationships/header" Target="header31.xml"/><Relationship Id="rId65" Type="http://schemas.openxmlformats.org/officeDocument/2006/relationships/header" Target="header32.xml"/><Relationship Id="rId66" Type="http://schemas.openxmlformats.org/officeDocument/2006/relationships/footer" Target="footer33.xml"/><Relationship Id="rId67" Type="http://schemas.openxmlformats.org/officeDocument/2006/relationships/footer" Target="footer34.xml"/><Relationship Id="rId68" Type="http://schemas.openxmlformats.org/officeDocument/2006/relationships/header" Target="header33.xml"/><Relationship Id="rId69" Type="http://schemas.openxmlformats.org/officeDocument/2006/relationships/header" Target="header34.xml"/><Relationship Id="rId70" Type="http://schemas.openxmlformats.org/officeDocument/2006/relationships/footer" Target="footer35.xml"/><Relationship Id="rId71" Type="http://schemas.openxmlformats.org/officeDocument/2006/relationships/footer" Target="footer36.xml"/><Relationship Id="rId72" Type="http://schemas.openxmlformats.org/officeDocument/2006/relationships/numbering" Target="numbering.xml"/><Relationship Id="rId73" Type="http://schemas.openxmlformats.org/officeDocument/2006/relationships/fontTable" Target="fontTable.xml"/><Relationship Id="rId74" Type="http://schemas.openxmlformats.org/officeDocument/2006/relationships/settings" Target="settings.xml"/><Relationship Id="rId7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2000-07-31T20:36:00Z</dcterms:created>
  <dc:creator>Vinson &amp; Elkins L.L.P.</dc:creator>
  <dc:description/>
  <dc:language>en-CA</dc:language>
  <cp:lastModifiedBy>VE</cp:lastModifiedBy>
  <cp:lastPrinted>2000-07-31T18:04:00Z</cp:lastPrinted>
  <dcterms:modified xsi:type="dcterms:W3CDTF">2000-07-31T20:36:00Z</dcterms:modified>
  <cp:revision>2</cp:revision>
  <dc:subject/>
  <dc:title>SCHEDULE 4</dc:title>
</cp:coreProperties>
</file>