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sz w:val="24"/>
        </w:rPr>
      </w:r>
      <w:r>
        <w:rPr>
          <w:b/>
        </w:rPr>
        <w:t>MEMBERSHIP INTEREST ASSIGNMENT</w:t>
      </w:r>
    </w:p>
    <w:p>
      <w:pPr>
        <w:pStyle w:val="Normal"/>
        <w:widowControl/>
        <w:tabs>
          <w:tab w:val="clear" w:pos="720"/>
          <w:tab w:val="center" w:pos="4680" w:leader="none"/>
        </w:tabs>
        <w:jc w:val="both"/>
        <w:rPr>
          <w:b/>
        </w:rPr>
      </w:pPr>
      <w:r>
        <w:rPr>
          <w:b/>
        </w:rPr>
        <w:tab/>
        <w:t>AND RATIFICATION AGREEMENT</w:t>
      </w:r>
    </w:p>
    <w:p>
      <w:pPr>
        <w:pStyle w:val="Normal"/>
        <w:widowControl/>
        <w:rPr/>
      </w:pPr>
      <w:r>
        <w:rPr/>
      </w:r>
    </w:p>
    <w:p>
      <w:pPr>
        <w:pStyle w:val="Normal"/>
        <w:widowControl/>
        <w:rPr/>
      </w:pPr>
      <w:r>
        <w:rPr/>
      </w:r>
    </w:p>
    <w:p>
      <w:pPr>
        <w:pStyle w:val="Normal"/>
        <w:widowControl/>
        <w:rPr/>
      </w:pPr>
      <w:r>
        <w:rPr/>
        <w:tab/>
        <w:t xml:space="preserve">THIS ASSIGNMENT AND RATIFICATION AGREEMENT dated as of December </w:t>
      </w:r>
      <w:r>
        <w:rPr>
          <w:strike/>
          <w:color w:val="FF0000"/>
        </w:rPr>
        <w:t>___</w:t>
      </w:r>
      <w:r>
        <w:rPr>
          <w:b/>
          <w:color w:val="FF0000"/>
          <w:u w:val="double"/>
        </w:rPr>
        <w:t>15</w:t>
      </w:r>
      <w:r>
        <w:rPr/>
        <w:t>, 2000 (this “Agreement”) is executed by and between Enron Broadband Services, Inc., an Oregon corporation (“EBS”) and McGarret VIII, L.L.C., a Delaware limited liability company (“Asset LLC”).</w:t>
      </w:r>
    </w:p>
    <w:p>
      <w:pPr>
        <w:pStyle w:val="Normal"/>
        <w:widowControl/>
        <w:rPr/>
      </w:pPr>
      <w:r>
        <w:rPr/>
      </w:r>
    </w:p>
    <w:p>
      <w:pPr>
        <w:pStyle w:val="Normal"/>
        <w:widowControl/>
        <w:tabs>
          <w:tab w:val="clear" w:pos="720"/>
          <w:tab w:val="center" w:pos="4680" w:leader="none"/>
        </w:tabs>
        <w:rPr/>
      </w:pPr>
      <w:r>
        <w:rPr/>
        <w:tab/>
      </w:r>
      <w:r>
        <w:rPr>
          <w:b/>
          <w:u w:val="single"/>
        </w:rPr>
        <w:t>R E C I T A L S</w:t>
      </w:r>
      <w:r>
        <w:rPr>
          <w:b/>
        </w:rPr>
        <w:t>:</w:t>
      </w:r>
    </w:p>
    <w:p>
      <w:pPr>
        <w:pStyle w:val="Normal"/>
        <w:widowControl/>
        <w:rPr/>
      </w:pPr>
      <w:r>
        <w:rPr/>
      </w:r>
    </w:p>
    <w:p>
      <w:pPr>
        <w:pStyle w:val="Normal"/>
        <w:widowControl/>
        <w:rPr/>
      </w:pPr>
      <w:r>
        <w:rPr/>
        <w:tab/>
        <w:t>A.</w:t>
        <w:tab/>
        <w:t xml:space="preserve">EBS has entered into that certain Limited Liability Company Agreement of EBS Content Systems, L.L.C., a Delaware limited liability company (the “LLC Agreement”) dated as of December ___, 2000 and made between EBS and nCUBE Corporation, a </w:t>
      </w:r>
      <w:r>
        <w:rPr>
          <w:b/>
        </w:rPr>
        <w:t>[______]</w:t>
      </w:r>
      <w:r>
        <w:rPr/>
        <w:t xml:space="preserve"> corporation.  Capitalized terms used but not defined herein shall have the respective meanings ascribed to such terms in the LLC Agreement.</w:t>
      </w:r>
    </w:p>
    <w:p>
      <w:pPr>
        <w:pStyle w:val="Normal"/>
        <w:widowControl/>
        <w:rPr/>
      </w:pPr>
      <w:r>
        <w:rPr/>
      </w:r>
    </w:p>
    <w:p>
      <w:pPr>
        <w:pStyle w:val="Normal"/>
        <w:widowControl/>
        <w:rPr/>
      </w:pPr>
      <w:r>
        <w:rPr/>
        <w:tab/>
        <w:t>B.</w:t>
        <w:tab/>
        <w:t>Asset LLC is an Affiliate of EBS.  Pursuant to Section 3.04(a) of the LLC Agreement, EBS may dispose of its Membership Interest to an Affiliate of EBS without the consent of the non-Disposing Member, subject to the assignment complying with the requirements of Sections 3.04(b) and (c) of the LLC Agreement.</w:t>
      </w:r>
    </w:p>
    <w:p>
      <w:pPr>
        <w:pStyle w:val="Normal"/>
        <w:widowControl/>
        <w:rPr/>
      </w:pPr>
      <w:r>
        <w:rPr/>
      </w:r>
    </w:p>
    <w:p>
      <w:pPr>
        <w:pStyle w:val="Normal"/>
        <w:widowControl/>
        <w:rPr/>
      </w:pPr>
      <w:r>
        <w:rPr/>
        <w:tab/>
        <w:t>C.</w:t>
        <w:tab/>
        <w:t>It is now the intention of the parties hereto that EBS will assign its Membership Interest in the Company to Asset LLC and comply with the requirements of Sections 3.04(b) and (c) of the LLC Agreement on the terms of this Agreement.</w:t>
      </w:r>
    </w:p>
    <w:p>
      <w:pPr>
        <w:pStyle w:val="Normal"/>
        <w:widowControl/>
        <w:rPr/>
      </w:pPr>
      <w:r>
        <w:rPr/>
      </w:r>
    </w:p>
    <w:p>
      <w:pPr>
        <w:pStyle w:val="Normal"/>
        <w:widowControl/>
        <w:tabs>
          <w:tab w:val="clear" w:pos="720"/>
          <w:tab w:val="center" w:pos="4680" w:leader="none"/>
        </w:tabs>
        <w:rPr/>
      </w:pPr>
      <w:r>
        <w:rPr/>
        <w:tab/>
      </w:r>
      <w:r>
        <w:rPr>
          <w:b/>
          <w:u w:val="single"/>
        </w:rPr>
        <w:t>A G R E E M E N T S</w:t>
      </w:r>
      <w:r>
        <w:rPr>
          <w:b/>
        </w:rPr>
        <w:t>:</w:t>
      </w:r>
    </w:p>
    <w:p>
      <w:pPr>
        <w:pStyle w:val="Normal"/>
        <w:widowControl/>
        <w:rPr/>
      </w:pPr>
      <w:r>
        <w:rPr/>
      </w:r>
    </w:p>
    <w:p>
      <w:pPr>
        <w:pStyle w:val="Normal"/>
        <w:widowControl/>
        <w:rPr/>
      </w:pPr>
      <w:r>
        <w:rPr/>
        <w:tab/>
        <w:t>For good and valuable consideration, receipt of which is hereby acknowledged, EBS and Asset LLC hereby agree as follows:</w:t>
      </w:r>
    </w:p>
    <w:p>
      <w:pPr>
        <w:pStyle w:val="Normal"/>
        <w:widowControl/>
        <w:rPr/>
      </w:pPr>
      <w:r>
        <w:rPr/>
      </w:r>
    </w:p>
    <w:p>
      <w:pPr>
        <w:pStyle w:val="Normal"/>
        <w:widowControl/>
        <w:tabs>
          <w:tab w:val="clear" w:pos="720"/>
          <w:tab w:val="center" w:pos="4680" w:leader="none"/>
        </w:tabs>
        <w:rPr/>
      </w:pPr>
      <w:r>
        <w:rPr/>
        <w:tab/>
      </w:r>
      <w:r>
        <w:rPr>
          <w:b/>
        </w:rPr>
        <w:t>ARTICLE I</w:t>
      </w:r>
    </w:p>
    <w:p>
      <w:pPr>
        <w:pStyle w:val="Normal"/>
        <w:widowControl/>
        <w:rPr>
          <w:b/>
        </w:rPr>
      </w:pPr>
      <w:r>
        <w:rPr>
          <w:b/>
        </w:rPr>
      </w:r>
    </w:p>
    <w:p>
      <w:pPr>
        <w:pStyle w:val="Normal"/>
        <w:widowControl/>
        <w:tabs>
          <w:tab w:val="clear" w:pos="720"/>
          <w:tab w:val="center" w:pos="4680" w:leader="none"/>
        </w:tabs>
        <w:rPr/>
      </w:pPr>
      <w:r>
        <w:rPr>
          <w:b/>
        </w:rPr>
        <w:tab/>
      </w:r>
      <w:r>
        <w:rPr>
          <w:b/>
          <w:u w:val="single"/>
        </w:rPr>
        <w:t>ASSIGNMENT</w:t>
      </w:r>
    </w:p>
    <w:p>
      <w:pPr>
        <w:pStyle w:val="Normal"/>
        <w:widowControl/>
        <w:rPr/>
      </w:pPr>
      <w:r>
        <w:rPr/>
      </w:r>
    </w:p>
    <w:p>
      <w:pPr>
        <w:pStyle w:val="Normal"/>
        <w:widowControl/>
        <w:rPr/>
      </w:pPr>
      <w:r>
        <w:rPr/>
        <w:tab/>
        <w:t>Section 1.01</w:t>
        <w:tab/>
      </w:r>
      <w:r>
        <w:rPr>
          <w:u w:val="single"/>
        </w:rPr>
        <w:t>Conveyance</w:t>
      </w:r>
      <w:r>
        <w:rPr/>
        <w:t>.  EBS does hereby assign, set-over, transfer and otherwise convey its Membership Interest in the Company to Asset LLC.</w:t>
      </w:r>
    </w:p>
    <w:p>
      <w:pPr>
        <w:pStyle w:val="Normal"/>
        <w:widowControl/>
        <w:rPr/>
      </w:pPr>
      <w:r>
        <w:rPr/>
      </w:r>
    </w:p>
    <w:p>
      <w:pPr>
        <w:pStyle w:val="Normal"/>
        <w:widowControl/>
        <w:tabs>
          <w:tab w:val="clear" w:pos="720"/>
          <w:tab w:val="center" w:pos="4680" w:leader="none"/>
        </w:tabs>
        <w:rPr/>
      </w:pPr>
      <w:r>
        <w:rPr/>
        <w:tab/>
      </w:r>
      <w:r>
        <w:rPr>
          <w:b/>
        </w:rPr>
        <w:t>ARTICLE II</w:t>
      </w:r>
    </w:p>
    <w:p>
      <w:pPr>
        <w:pStyle w:val="Normal"/>
        <w:widowControl/>
        <w:rPr>
          <w:b/>
        </w:rPr>
      </w:pPr>
      <w:r>
        <w:rPr>
          <w:b/>
        </w:rPr>
      </w:r>
    </w:p>
    <w:p>
      <w:pPr>
        <w:pStyle w:val="Normal"/>
        <w:widowControl/>
        <w:tabs>
          <w:tab w:val="clear" w:pos="720"/>
          <w:tab w:val="center" w:pos="4680" w:leader="none"/>
        </w:tabs>
        <w:rPr/>
      </w:pPr>
      <w:r>
        <w:rPr>
          <w:b/>
        </w:rPr>
        <w:tab/>
      </w:r>
      <w:r>
        <w:rPr>
          <w:b/>
          <w:u w:val="single"/>
        </w:rPr>
        <w:t>RATIFICATION</w:t>
      </w:r>
    </w:p>
    <w:p>
      <w:pPr>
        <w:pStyle w:val="Normal"/>
        <w:widowControl/>
        <w:rPr/>
      </w:pPr>
      <w:r>
        <w:rPr/>
      </w:r>
    </w:p>
    <w:p>
      <w:pPr>
        <w:pStyle w:val="Normal"/>
        <w:widowControl/>
        <w:rPr/>
      </w:pPr>
      <w:r>
        <w:rPr/>
        <w:tab/>
        <w:t>Section 2.01</w:t>
        <w:tab/>
        <w:t>For the purposes of Section 3.04(c)(i)(B) of the LLC Agreement:</w:t>
      </w:r>
    </w:p>
    <w:p>
      <w:pPr>
        <w:pStyle w:val="Normal"/>
        <w:widowControl/>
        <w:rPr/>
      </w:pPr>
      <w:r>
        <w:rPr/>
      </w:r>
    </w:p>
    <w:p>
      <w:pPr>
        <w:pStyle w:val="Normal"/>
        <w:widowControl/>
        <w:rPr/>
      </w:pPr>
      <w:r>
        <w:rPr/>
        <w:tab/>
        <w:t>(A)</w:t>
        <w:tab/>
        <w:t>EBS and Asset LLC hereby agree, confirm, represent and warrant that:</w:t>
      </w:r>
    </w:p>
    <w:p>
      <w:pPr>
        <w:pStyle w:val="Normal"/>
        <w:widowControl/>
        <w:rPr/>
      </w:pPr>
      <w:r>
        <w:rPr/>
      </w:r>
    </w:p>
    <w:p>
      <w:pPr>
        <w:pStyle w:val="Normal"/>
        <w:widowControl/>
        <w:ind w:start="720" w:end="0"/>
        <w:rPr/>
      </w:pPr>
      <w:r>
        <w:rPr/>
        <w:tab/>
        <w:t>(i)</w:t>
        <w:tab/>
        <w:t>the notice address of Asset LLC is c/o Enron Broadband Services, Inc., 1400 Smith St., Houston, Texas 77002; Attn: General Counsel; fax: (713)345-5538; tel: (713)646-7937;</w:t>
      </w:r>
    </w:p>
    <w:p>
      <w:pPr>
        <w:pStyle w:val="Normal"/>
        <w:widowControl/>
        <w:rPr/>
      </w:pPr>
      <w:r>
        <w:rPr/>
      </w:r>
    </w:p>
    <w:p>
      <w:pPr>
        <w:pStyle w:val="Normal"/>
        <w:widowControl/>
        <w:ind w:start="720" w:end="0"/>
        <w:rPr/>
      </w:pPr>
      <w:r>
        <w:rPr/>
        <w:tab/>
        <w:t>(ii)</w:t>
        <w:tab/>
        <w:t>EBS is the Class A Member of Asset LLC;</w:t>
      </w:r>
    </w:p>
    <w:p>
      <w:pPr>
        <w:pStyle w:val="Normal"/>
        <w:widowControl/>
        <w:rPr/>
      </w:pPr>
      <w:r>
        <w:rPr/>
      </w:r>
    </w:p>
    <w:p>
      <w:pPr>
        <w:pStyle w:val="Normal"/>
        <w:widowControl/>
        <w:ind w:start="720" w:end="0"/>
        <w:rPr/>
      </w:pPr>
      <w:r>
        <w:rPr/>
        <w:tab/>
        <w:t>(iii)</w:t>
        <w:tab/>
        <w:t>following the assignment effected hereby the Sharing Ratio of Asset LLC shall be [79.5]% and EBS shall have no Sharing Ratio;</w:t>
      </w:r>
    </w:p>
    <w:p>
      <w:pPr>
        <w:pStyle w:val="Normal"/>
        <w:widowControl/>
        <w:rPr/>
      </w:pPr>
      <w:r>
        <w:rPr/>
      </w:r>
    </w:p>
    <w:p>
      <w:pPr>
        <w:pStyle w:val="Normal"/>
        <w:widowControl/>
        <w:ind w:start="720" w:end="0"/>
        <w:rPr/>
      </w:pPr>
      <w:r>
        <w:rPr/>
        <w:tab/>
        <w:t>(iv)</w:t>
        <w:tab/>
        <w:t>the Disposition and admission made pursuant to this Agreement is being made in accordance with all applicable Laws; and</w:t>
      </w:r>
    </w:p>
    <w:p>
      <w:pPr>
        <w:pStyle w:val="Normal"/>
        <w:widowControl/>
        <w:rPr/>
      </w:pPr>
      <w:r>
        <w:rPr/>
      </w:r>
    </w:p>
    <w:p>
      <w:pPr>
        <w:pStyle w:val="Normal"/>
        <w:widowControl/>
        <w:ind w:start="720" w:end="0"/>
        <w:rPr/>
      </w:pPr>
      <w:r>
        <w:rPr/>
        <w:tab/>
        <w:t>(v)</w:t>
        <w:tab/>
        <w:t>the matters set forth in Section 3.04(c)(i)(E) of the LLC Agreement are true and correct.</w:t>
      </w:r>
    </w:p>
    <w:p>
      <w:pPr>
        <w:pStyle w:val="Normal"/>
        <w:widowControl/>
        <w:rPr/>
      </w:pPr>
      <w:r>
        <w:rPr/>
      </w:r>
    </w:p>
    <w:p>
      <w:pPr>
        <w:pStyle w:val="Normal"/>
        <w:widowControl/>
        <w:rPr/>
      </w:pPr>
      <w:r>
        <w:rPr/>
        <w:tab/>
        <w:t>(B)</w:t>
        <w:tab/>
        <w:t>Asset LLC hereby ratifies the LLC Agreement, agrees to be bound by it and confirms that the representations and warranties in Section 3.04(c)(i)(E) of the Agreement are true and correct with respect to it.</w:t>
      </w:r>
    </w:p>
    <w:p>
      <w:pPr>
        <w:pStyle w:val="Normal"/>
        <w:widowControl/>
        <w:rPr/>
      </w:pPr>
      <w:r>
        <w:rPr/>
      </w:r>
    </w:p>
    <w:p>
      <w:pPr>
        <w:pStyle w:val="Normal"/>
        <w:widowControl/>
        <w:tabs>
          <w:tab w:val="clear" w:pos="720"/>
          <w:tab w:val="center" w:pos="4680" w:leader="none"/>
        </w:tabs>
        <w:rPr/>
      </w:pPr>
      <w:r>
        <w:rPr/>
        <w:tab/>
      </w:r>
      <w:r>
        <w:rPr>
          <w:b/>
        </w:rPr>
        <w:t>ARTICLE III</w:t>
      </w:r>
    </w:p>
    <w:p>
      <w:pPr>
        <w:pStyle w:val="Normal"/>
        <w:widowControl/>
        <w:rPr>
          <w:b/>
        </w:rPr>
      </w:pPr>
      <w:r>
        <w:rPr>
          <w:b/>
        </w:rPr>
      </w:r>
    </w:p>
    <w:p>
      <w:pPr>
        <w:pStyle w:val="Normal"/>
        <w:widowControl/>
        <w:tabs>
          <w:tab w:val="clear" w:pos="720"/>
          <w:tab w:val="center" w:pos="4680" w:leader="none"/>
        </w:tabs>
        <w:rPr/>
      </w:pPr>
      <w:r>
        <w:rPr>
          <w:b/>
        </w:rPr>
        <w:tab/>
      </w:r>
      <w:r>
        <w:rPr>
          <w:b/>
          <w:u w:val="single"/>
        </w:rPr>
        <w:t>LAW</w:t>
      </w:r>
    </w:p>
    <w:p>
      <w:pPr>
        <w:pStyle w:val="Normal"/>
        <w:widowControl/>
        <w:rPr/>
      </w:pPr>
      <w:r>
        <w:rPr/>
      </w:r>
    </w:p>
    <w:p>
      <w:pPr>
        <w:pStyle w:val="Normal"/>
        <w:widowControl/>
        <w:rPr/>
      </w:pPr>
      <w:r>
        <w:rPr/>
        <w:tab/>
        <w:t>Section 3.01</w:t>
        <w:tab/>
        <w:t>THIS AGREEMENT SHALL BE GOVERNED BY AND INTERPRETED IN ACCORDANCE WITH THE LAWS OF THE STATE OF DELAWARE, WITHOUT REGARD TO CONFLICTS OF LAWS PRINCIPLES.</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center" w:pos="4680" w:leader="none"/>
        </w:tabs>
        <w:rPr/>
      </w:pPr>
      <w:r>
        <w:rPr/>
        <w:tab/>
      </w:r>
      <w:r>
        <w:rPr>
          <w:b/>
        </w:rPr>
        <w:t>[Remainder of Page Intentionally Left Blank]</w:t>
      </w:r>
      <w:r>
        <w:br w:type="page"/>
      </w:r>
    </w:p>
    <w:p>
      <w:pPr>
        <w:pStyle w:val="Normal"/>
        <w:widowControl/>
        <w:rPr/>
      </w:pPr>
      <w:r>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pPr>
      <w:r>
        <w:rPr/>
      </w:r>
    </w:p>
    <w:p>
      <w:pPr>
        <w:sectPr>
          <w:type w:val="continuous"/>
          <w:pgSz w:w="12240" w:h="15840"/>
          <w:pgMar w:left="1440" w:right="1440" w:gutter="0" w:header="1440" w:top="1496" w:footer="1440" w:bottom="1920"/>
          <w:formProt w:val="false"/>
          <w:textDirection w:val="lrTb"/>
          <w:docGrid w:type="default" w:linePitch="360" w:charSpace="0"/>
        </w:sectPr>
      </w:pPr>
    </w:p>
    <w:p>
      <w:pPr>
        <w:pStyle w:val="Normal"/>
        <w:widowControl/>
        <w:rPr/>
      </w:pPr>
      <w:r>
        <w:rPr/>
      </w:r>
    </w:p>
    <w:p>
      <w:pPr>
        <w:pStyle w:val="Normal"/>
        <w:widowControl/>
        <w:rPr/>
      </w:pPr>
      <w:r>
        <w:rPr/>
      </w:r>
    </w:p>
    <w:p>
      <w:pPr>
        <w:pStyle w:val="Normal"/>
        <w:widowControl/>
        <w:rPr/>
      </w:pPr>
      <w:r>
        <w:rPr/>
      </w:r>
    </w:p>
    <w:p>
      <w:pPr>
        <w:pStyle w:val="Normal"/>
        <w:widowControl/>
        <w:rPr/>
      </w:pPr>
      <w:r>
        <w:rPr/>
        <w:tab/>
        <w:t>IN WITNESS WHEREOF, the parties have caused this Agreement to be duly executed as of the date set forth above.</w:t>
      </w:r>
    </w:p>
    <w:p>
      <w:pPr>
        <w:pStyle w:val="Normal"/>
        <w:widowControl/>
        <w:rPr/>
      </w:pPr>
      <w:r>
        <w:rPr/>
      </w:r>
    </w:p>
    <w:p>
      <w:pPr>
        <w:pStyle w:val="Normal"/>
        <w:widowControl/>
        <w:ind w:start="5040" w:end="0"/>
        <w:rPr/>
      </w:pPr>
      <w:r>
        <w:rPr/>
        <w:tab/>
        <w:tab/>
        <w:tab/>
        <w:tab/>
        <w:tab/>
        <w:tab/>
      </w:r>
      <w:r>
        <w:rPr>
          <w:b/>
        </w:rPr>
        <w:t>McGARRET VIII, L.L.C.</w:t>
      </w:r>
      <w:r>
        <w:rPr/>
        <w:t>,</w:t>
      </w:r>
    </w:p>
    <w:p>
      <w:pPr>
        <w:pStyle w:val="Normal"/>
        <w:widowControl/>
        <w:rPr/>
      </w:pPr>
      <w:r>
        <w:rPr/>
        <w:tab/>
        <w:tab/>
        <w:tab/>
        <w:tab/>
        <w:tab/>
        <w:tab/>
        <w:tab/>
        <w:t>a Delaware limited liability company</w:t>
      </w:r>
    </w:p>
    <w:p>
      <w:pPr>
        <w:pStyle w:val="Normal"/>
        <w:widowControl/>
        <w:rPr/>
      </w:pPr>
      <w:r>
        <w:rPr/>
      </w:r>
    </w:p>
    <w:p>
      <w:pPr>
        <w:pStyle w:val="Normal"/>
        <w:widowControl/>
        <w:ind w:hanging="720" w:start="5760" w:end="0"/>
        <w:rPr/>
      </w:pPr>
      <w:r>
        <w:rPr/>
        <w:tab/>
        <w:tab/>
        <w:tab/>
        <w:tab/>
        <w:tab/>
        <w:tab/>
        <w:t>By:</w:t>
        <w:tab/>
        <w:t xml:space="preserve">Enron Broadband Services, Inc., </w:t>
      </w:r>
    </w:p>
    <w:p>
      <w:pPr>
        <w:pStyle w:val="Normal"/>
        <w:widowControl/>
        <w:ind w:start="5760" w:end="0"/>
        <w:rPr/>
      </w:pPr>
      <w:r>
        <w:rPr/>
        <w:t>its Managing Member</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right" w:pos="9360" w:leader="none"/>
        </w:tabs>
        <w:rPr/>
      </w:pPr>
      <w:r>
        <w:rPr/>
        <w:tab/>
        <w:tab/>
        <w:tab/>
        <w:tab/>
        <w:tab/>
        <w:tab/>
        <w:tab/>
        <w:tab/>
        <w:t>By:</w:t>
      </w:r>
      <w:r>
        <w:rPr>
          <w:u w:val="single"/>
        </w:rPr>
        <w:tab/>
      </w:r>
    </w:p>
    <w:p>
      <w:pPr>
        <w:pStyle w:val="Normal"/>
        <w:widowControl/>
        <w:tabs>
          <w:tab w:val="clear" w:pos="720"/>
          <w:tab w:val="right" w:pos="9360" w:leader="none"/>
        </w:tabs>
        <w:rPr/>
      </w:pPr>
      <w:r>
        <w:rPr/>
        <w:tab/>
        <w:tab/>
        <w:tab/>
        <w:tab/>
        <w:tab/>
        <w:tab/>
        <w:tab/>
        <w:tab/>
        <w:t>Name:</w:t>
      </w:r>
      <w:r>
        <w:rPr>
          <w:u w:val="single"/>
        </w:rPr>
        <w:tab/>
      </w:r>
    </w:p>
    <w:p>
      <w:pPr>
        <w:pStyle w:val="Normal"/>
        <w:widowControl/>
        <w:tabs>
          <w:tab w:val="clear" w:pos="720"/>
          <w:tab w:val="right" w:pos="9360" w:leader="none"/>
        </w:tabs>
        <w:rPr/>
      </w:pPr>
      <w:r>
        <w:rPr/>
        <w:tab/>
        <w:tab/>
        <w:tab/>
        <w:tab/>
        <w:tab/>
        <w:tab/>
        <w:tab/>
        <w:tab/>
        <w:t>Title:</w:t>
      </w:r>
      <w:r>
        <w:rPr>
          <w:u w:val="single"/>
        </w:rPr>
        <w:tab/>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rPr/>
      </w:pPr>
      <w:r>
        <w:rPr/>
      </w:r>
      <w:r>
        <w:br w:type="page"/>
      </w:r>
    </w:p>
    <w:p>
      <w:pPr>
        <w:pStyle w:val="Normal"/>
        <w:widowControl/>
        <w:rPr/>
      </w:pPr>
      <w:r>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860"/>
          <w:pgNumType w:fmt="decimal"/>
          <w:formProt w:val="false"/>
          <w:textDirection w:val="lrTb"/>
          <w:docGrid w:type="default" w:linePitch="360" w:charSpace="0"/>
        </w:sectPr>
      </w:pP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C:\DOCUME~1\MOORCH\LOCALS~1\TEMP\DAL_271777_1</w:t>
      </w:r>
    </w:p>
    <w:p>
      <w:pPr>
        <w:pStyle w:val="Normal"/>
        <w:widowControl/>
        <w:rPr/>
      </w:pPr>
      <w:r>
        <w:rPr/>
        <w:t>and revised document: C:\DOCUME~1\MOORCH\LOCALS~1\TEMP\DAL_271777_2</w:t>
      </w:r>
    </w:p>
    <w:p>
      <w:pPr>
        <w:pStyle w:val="Normal"/>
        <w:widowControl/>
        <w:rPr/>
      </w:pPr>
      <w:r>
        <w:rPr/>
      </w:r>
    </w:p>
    <w:p>
      <w:pPr>
        <w:pStyle w:val="Normal"/>
        <w:widowControl/>
        <w:rPr/>
      </w:pPr>
      <w:r>
        <w:rPr/>
        <w:t>CompareRite found    1 change(s) in the text</w:t>
      </w:r>
    </w:p>
    <w:p>
      <w:pPr>
        <w:pStyle w:val="Normal"/>
        <w:widowControl/>
        <w:rPr/>
      </w:pPr>
      <w:r>
        <w:rPr/>
      </w:r>
    </w:p>
    <w:p>
      <w:pPr>
        <w:pStyle w:val="Normal"/>
        <w:widowControl/>
        <w:rPr/>
      </w:pPr>
      <w:r>
        <w:rPr/>
        <w:t xml:space="preserve">Deletions appear as Strikethrough text </w:t>
      </w:r>
    </w:p>
    <w:p>
      <w:pPr>
        <w:pStyle w:val="Normal"/>
        <w:widowControl/>
        <w:spacing w:lineRule="atLeast" w:line="0" w:before="0" w:after="0"/>
        <w:rPr/>
      </w:pPr>
      <w:r>
        <w:rPr/>
        <w:t xml:space="preserve">Additions appear as Bold+Dbl Underline text </w:t>
      </w:r>
    </w:p>
    <w:sectPr>
      <w:type w:val="continuous"/>
      <w:pgSz w:w="12240" w:h="15840"/>
      <w:pgMar w:left="1440" w:right="1440" w:gutter="0" w:header="1440" w:top="1496" w:footer="1440" w:bottom="18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DAL:271777.2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DAL:271777.2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