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 xml:space="preserve">DIRECTION LETTER TO OWNER TRUSTEE </w:t>
      </w:r>
    </w:p>
    <w:p>
      <w:pPr>
        <w:pStyle w:val="Normal"/>
        <w:bidi w:val="0"/>
        <w:jc w:val="center"/>
        <w:rPr>
          <w:rFonts w:ascii="Times New Roman" w:hAnsi="Times New Roman"/>
          <w:sz w:val="24"/>
        </w:rPr>
      </w:pPr>
      <w:r>
        <w:rPr>
          <w:rFonts w:ascii="Times New Roman" w:hAnsi="Times New Roman"/>
          <w:b/>
          <w:sz w:val="24"/>
        </w:rPr>
        <w:t>OF HAWAII II 125-0 TRUST</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December </w:t>
      </w:r>
      <w:ins w:id="0" w:author="">
        <w:r>
          <w:rPr>
            <w:rFonts w:ascii="Times New Roman" w:hAnsi="Times New Roman"/>
            <w:strike/>
            <w:sz w:val="24"/>
          </w:rPr>
          <w:t>_____</w:t>
        </w:r>
      </w:ins>
      <w:ins w:id="1" w:author="">
        <w:r>
          <w:rPr>
            <w:rFonts w:ascii="Times New Roman" w:hAnsi="Times New Roman"/>
            <w:b/>
            <w:sz w:val="24"/>
            <w:u w:val="double"/>
          </w:rPr>
          <w:t>15</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Hawaii II 125-0 Trust</w:t>
      </w:r>
    </w:p>
    <w:p>
      <w:pPr>
        <w:pStyle w:val="Normal"/>
        <w:bidi w:val="0"/>
        <w:jc w:val="both"/>
        <w:rPr>
          <w:rFonts w:ascii="Times New Roman" w:hAnsi="Times New Roman"/>
          <w:sz w:val="24"/>
        </w:rPr>
      </w:pPr>
      <w:r>
        <w:rPr>
          <w:rFonts w:ascii="Times New Roman" w:hAnsi="Times New Roman"/>
          <w:sz w:val="24"/>
        </w:rPr>
        <w:t>c/o Wilmington Trust Company, as Owner Trustee</w:t>
      </w:r>
    </w:p>
    <w:p>
      <w:pPr>
        <w:pStyle w:val="Normal"/>
        <w:bidi w:val="0"/>
        <w:jc w:val="both"/>
        <w:rPr>
          <w:rFonts w:ascii="Times New Roman" w:hAnsi="Times New Roman"/>
          <w:sz w:val="24"/>
        </w:rPr>
      </w:pPr>
      <w:r>
        <w:rPr>
          <w:rFonts w:ascii="Times New Roman" w:hAnsi="Times New Roman"/>
          <w:sz w:val="24"/>
        </w:rPr>
        <w:t>Rodney Square North</w:t>
      </w:r>
    </w:p>
    <w:p>
      <w:pPr>
        <w:pStyle w:val="Normal"/>
        <w:bidi w:val="0"/>
        <w:jc w:val="both"/>
        <w:rPr>
          <w:rFonts w:ascii="Times New Roman" w:hAnsi="Times New Roman"/>
          <w:sz w:val="24"/>
        </w:rPr>
      </w:pPr>
      <w:r>
        <w:rPr>
          <w:rFonts w:ascii="Times New Roman" w:hAnsi="Times New Roman"/>
          <w:sz w:val="24"/>
        </w:rPr>
        <w:t>1100 North Market Street</w:t>
      </w:r>
    </w:p>
    <w:p>
      <w:pPr>
        <w:pStyle w:val="Normal"/>
        <w:bidi w:val="0"/>
        <w:jc w:val="both"/>
        <w:rPr>
          <w:rFonts w:ascii="Times New Roman" w:hAnsi="Times New Roman"/>
          <w:sz w:val="24"/>
        </w:rPr>
      </w:pPr>
      <w:r>
        <w:rPr>
          <w:rFonts w:ascii="Times New Roman" w:hAnsi="Times New Roman"/>
          <w:sz w:val="24"/>
        </w:rPr>
        <w:t>Wilmington, Delaware 19890-001</w:t>
      </w:r>
    </w:p>
    <w:p>
      <w:pPr>
        <w:pStyle w:val="Normal"/>
        <w:bidi w:val="0"/>
        <w:jc w:val="both"/>
        <w:rPr>
          <w:rFonts w:ascii="Times New Roman" w:hAnsi="Times New Roman"/>
          <w:sz w:val="24"/>
        </w:rPr>
      </w:pPr>
      <w:r>
        <w:rPr>
          <w:rFonts w:ascii="Times New Roman" w:hAnsi="Times New Roman"/>
          <w:sz w:val="24"/>
        </w:rPr>
        <w:t>Attn: Corporate Trust Department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Re:</w:t>
        <w:tab/>
        <w:t>Hawaii II 125-0 Trust (the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Ladies and Gentlemen: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CIBC Inc. (“CIBC Inc.”) is the sole beneficial owner of the Hawaii II 125-0 Trust Certificate under the Second Amended and Restated Trust Agreement dated November 20, 2000 (the “Trust Agreement”) between Wilmington Trust Company, as Owner Trustee (the “Owner Trustee”) and CIBC Inc., as the initial Certificate Holder.    In such capacity and pursuant to the Trust Agreement, CIBC Inc. hereby requests and directs you to execute, not in your individual capacity but as owner trustee, the following documents:</w:t>
      </w:r>
    </w:p>
    <w:p>
      <w:pPr>
        <w:pStyle w:val="Normal"/>
        <w:bidi w:val="0"/>
        <w:ind w:hanging="720" w:start="1440"/>
        <w:jc w:val="both"/>
        <w:rPr>
          <w:rFonts w:ascii="Times New Roman" w:hAnsi="Times New Roman"/>
          <w:sz w:val="24"/>
        </w:rPr>
      </w:pPr>
      <w:r>
        <w:rPr>
          <w:rFonts w:ascii="Times New Roman" w:hAnsi="Times New Roman"/>
          <w:sz w:val="24"/>
        </w:rPr>
      </w:r>
    </w:p>
    <w:p>
      <w:pPr>
        <w:pStyle w:val="Normal"/>
        <w:bidi w:val="0"/>
        <w:ind w:hanging="1440" w:start="1440"/>
        <w:jc w:val="both"/>
        <w:rPr>
          <w:rFonts w:ascii="Times New Roman" w:hAnsi="Times New Roman"/>
          <w:sz w:val="24"/>
        </w:rPr>
      </w:pPr>
      <w:r>
        <w:rPr>
          <w:rFonts w:ascii="Times New Roman" w:hAnsi="Times New Roman"/>
          <w:sz w:val="24"/>
        </w:rPr>
        <w:tab/>
        <w:t>(1)</w:t>
        <w:tab/>
        <w:t>Drawdown Request, dated December 13, 2000, requesting a drawdown of $63,050,000 under the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1440" w:start="1440"/>
        <w:jc w:val="both"/>
        <w:rPr>
          <w:rFonts w:ascii="Times New Roman" w:hAnsi="Times New Roman"/>
          <w:sz w:val="24"/>
        </w:rPr>
      </w:pPr>
      <w:r>
        <w:rPr>
          <w:rFonts w:ascii="Times New Roman" w:hAnsi="Times New Roman"/>
          <w:sz w:val="24"/>
        </w:rPr>
        <w:tab/>
        <w:t>(2)</w:t>
        <w:tab/>
        <w:t xml:space="preserve">Total Return Swap Confirmation Relating to Hawaii II 125-0 Trust Series McGarret H, dated December </w:t>
      </w:r>
      <w:ins w:id="2" w:author="">
        <w:r>
          <w:rPr>
            <w:rFonts w:ascii="Times New Roman" w:hAnsi="Times New Roman"/>
            <w:strike/>
            <w:sz w:val="24"/>
          </w:rPr>
          <w:t>_____</w:t>
        </w:r>
      </w:ins>
      <w:ins w:id="3" w:author="">
        <w:r>
          <w:rPr>
            <w:rFonts w:ascii="Times New Roman" w:hAnsi="Times New Roman"/>
            <w:b/>
            <w:sz w:val="24"/>
            <w:u w:val="double"/>
          </w:rPr>
          <w:t>15</w:t>
        </w:r>
      </w:ins>
      <w:r>
        <w:rPr>
          <w:rFonts w:ascii="Times New Roman" w:hAnsi="Times New Roman"/>
          <w:sz w:val="24"/>
        </w:rPr>
        <w:t>, 2000, executed by the Trust and Enron North America Corp.;</w:t>
      </w:r>
    </w:p>
    <w:p>
      <w:pPr>
        <w:pStyle w:val="Normal"/>
        <w:bidi w:val="0"/>
        <w:jc w:val="both"/>
        <w:rPr>
          <w:rFonts w:ascii="Times New Roman" w:hAnsi="Times New Roman"/>
          <w:sz w:val="24"/>
        </w:rPr>
      </w:pPr>
      <w:r>
        <w:rPr>
          <w:rFonts w:ascii="Times New Roman" w:hAnsi="Times New Roman"/>
          <w:sz w:val="24"/>
        </w:rPr>
      </w:r>
    </w:p>
    <w:p>
      <w:pPr>
        <w:pStyle w:val="Normal"/>
        <w:bidi w:val="0"/>
        <w:ind w:hanging="1440" w:start="1440"/>
        <w:jc w:val="both"/>
        <w:rPr>
          <w:rFonts w:ascii="Times New Roman" w:hAnsi="Times New Roman"/>
          <w:sz w:val="24"/>
        </w:rPr>
      </w:pPr>
      <w:r>
        <w:rPr>
          <w:rFonts w:ascii="Times New Roman" w:hAnsi="Times New Roman"/>
          <w:sz w:val="24"/>
        </w:rPr>
        <w:tab/>
        <w:t>(3)</w:t>
        <w:tab/>
        <w:t xml:space="preserve">Put Option Assignment dated December </w:t>
      </w:r>
      <w:ins w:id="4" w:author="">
        <w:r>
          <w:rPr>
            <w:rFonts w:ascii="Times New Roman" w:hAnsi="Times New Roman"/>
            <w:strike/>
            <w:sz w:val="24"/>
          </w:rPr>
          <w:t>_____</w:t>
        </w:r>
      </w:ins>
      <w:ins w:id="5" w:author="">
        <w:r>
          <w:rPr>
            <w:rFonts w:ascii="Times New Roman" w:hAnsi="Times New Roman"/>
            <w:b/>
            <w:sz w:val="24"/>
            <w:u w:val="double"/>
          </w:rPr>
          <w:t>15</w:t>
        </w:r>
      </w:ins>
      <w:r>
        <w:rPr>
          <w:rFonts w:ascii="Times New Roman" w:hAnsi="Times New Roman"/>
          <w:sz w:val="24"/>
        </w:rPr>
        <w:t>, 2000, between McGarret VIII, L.L.C. and the Trust;</w:t>
      </w:r>
    </w:p>
    <w:p>
      <w:pPr>
        <w:pStyle w:val="Normal"/>
        <w:bidi w:val="0"/>
        <w:jc w:val="both"/>
        <w:rPr>
          <w:rFonts w:ascii="Times New Roman" w:hAnsi="Times New Roman"/>
          <w:sz w:val="24"/>
        </w:rPr>
      </w:pPr>
      <w:r>
        <w:rPr>
          <w:rFonts w:ascii="Times New Roman" w:hAnsi="Times New Roman"/>
          <w:sz w:val="24"/>
        </w:rPr>
      </w:r>
    </w:p>
    <w:p>
      <w:pPr>
        <w:pStyle w:val="Normal"/>
        <w:bidi w:val="0"/>
        <w:ind w:hanging="1440" w:start="1440"/>
        <w:jc w:val="both"/>
        <w:rPr>
          <w:rFonts w:ascii="Times New Roman" w:hAnsi="Times New Roman"/>
          <w:sz w:val="24"/>
        </w:rPr>
      </w:pPr>
      <w:r>
        <w:rPr>
          <w:rFonts w:ascii="Times New Roman" w:hAnsi="Times New Roman"/>
          <w:sz w:val="24"/>
        </w:rPr>
        <w:tab/>
        <w:t>(4)</w:t>
        <w:tab/>
        <w:t xml:space="preserve">Notice of Put Assignment, dated December </w:t>
      </w:r>
      <w:ins w:id="6" w:author="">
        <w:r>
          <w:rPr>
            <w:rFonts w:ascii="Times New Roman" w:hAnsi="Times New Roman"/>
            <w:strike/>
            <w:sz w:val="24"/>
          </w:rPr>
          <w:t>_____</w:t>
        </w:r>
      </w:ins>
      <w:ins w:id="7" w:author="">
        <w:r>
          <w:rPr>
            <w:rFonts w:ascii="Times New Roman" w:hAnsi="Times New Roman"/>
            <w:b/>
            <w:sz w:val="24"/>
            <w:u w:val="double"/>
          </w:rPr>
          <w:t>15</w:t>
        </w:r>
      </w:ins>
      <w:r>
        <w:rPr>
          <w:rFonts w:ascii="Times New Roman" w:hAnsi="Times New Roman"/>
          <w:sz w:val="24"/>
        </w:rPr>
        <w:t>, 2000, executed by the Trust and acknowledged by Enron Broadband Services, Inc.;</w:t>
      </w:r>
    </w:p>
    <w:p>
      <w:pPr>
        <w:pStyle w:val="Normal"/>
        <w:bidi w:val="0"/>
        <w:jc w:val="both"/>
        <w:rPr>
          <w:rFonts w:ascii="Times New Roman" w:hAnsi="Times New Roman"/>
          <w:sz w:val="24"/>
        </w:rPr>
      </w:pPr>
      <w:r>
        <w:rPr>
          <w:rFonts w:ascii="Times New Roman" w:hAnsi="Times New Roman"/>
          <w:sz w:val="24"/>
        </w:rPr>
      </w:r>
    </w:p>
    <w:p>
      <w:pPr>
        <w:pStyle w:val="Normal"/>
        <w:bidi w:val="0"/>
        <w:ind w:hanging="1440" w:start="1440"/>
        <w:jc w:val="both"/>
        <w:rPr>
          <w:rFonts w:ascii="Times New Roman" w:hAnsi="Times New Roman"/>
          <w:sz w:val="24"/>
        </w:rPr>
      </w:pPr>
      <w:r>
        <w:rPr>
          <w:rFonts w:ascii="Times New Roman" w:hAnsi="Times New Roman"/>
          <w:sz w:val="24"/>
        </w:rPr>
        <w:tab/>
        <w:t>(5)</w:t>
        <w:tab/>
        <w:t xml:space="preserve">B Interest Assignment Agreement, dated as of December </w:t>
      </w:r>
      <w:ins w:id="8" w:author="">
        <w:r>
          <w:rPr>
            <w:rFonts w:ascii="Times New Roman" w:hAnsi="Times New Roman"/>
            <w:strike/>
            <w:sz w:val="24"/>
          </w:rPr>
          <w:t>_____</w:t>
        </w:r>
      </w:ins>
      <w:ins w:id="9" w:author="">
        <w:r>
          <w:rPr>
            <w:rFonts w:ascii="Times New Roman" w:hAnsi="Times New Roman"/>
            <w:b/>
            <w:sz w:val="24"/>
            <w:u w:val="double"/>
          </w:rPr>
          <w:t>15</w:t>
        </w:r>
      </w:ins>
      <w:r>
        <w:rPr>
          <w:rFonts w:ascii="Times New Roman" w:hAnsi="Times New Roman"/>
          <w:sz w:val="24"/>
        </w:rPr>
        <w:t>, 2000, by and between Big Island VIII, L.L.C. and the Trust;</w:t>
      </w:r>
    </w:p>
    <w:p>
      <w:pPr>
        <w:pStyle w:val="Normal"/>
        <w:bidi w:val="0"/>
        <w:jc w:val="both"/>
        <w:rPr>
          <w:rFonts w:ascii="Times New Roman" w:hAnsi="Times New Roman"/>
          <w:sz w:val="24"/>
        </w:rPr>
      </w:pPr>
      <w:r>
        <w:rPr>
          <w:rFonts w:ascii="Times New Roman" w:hAnsi="Times New Roman"/>
          <w:sz w:val="24"/>
        </w:rPr>
      </w:r>
    </w:p>
    <w:p>
      <w:pPr>
        <w:pStyle w:val="Normal"/>
        <w:bidi w:val="0"/>
        <w:ind w:hanging="1440" w:start="1440"/>
        <w:jc w:val="both"/>
        <w:rPr>
          <w:rFonts w:ascii="Times New Roman" w:hAnsi="Times New Roman"/>
          <w:sz w:val="24"/>
        </w:rPr>
      </w:pPr>
      <w:r>
        <w:rPr>
          <w:rFonts w:ascii="Times New Roman" w:hAnsi="Times New Roman"/>
          <w:sz w:val="24"/>
        </w:rPr>
        <w:tab/>
        <w:t>(6)</w:t>
        <w:tab/>
        <w:t xml:space="preserve">Amended and Restated Limited Liability Company Agreement of McGarret VIII, L.L.C., dated as of December </w:t>
      </w:r>
      <w:ins w:id="10" w:author="">
        <w:r>
          <w:rPr>
            <w:rFonts w:ascii="Times New Roman" w:hAnsi="Times New Roman"/>
            <w:strike/>
            <w:sz w:val="24"/>
          </w:rPr>
          <w:t>_____</w:t>
        </w:r>
      </w:ins>
      <w:ins w:id="11" w:author="">
        <w:r>
          <w:rPr>
            <w:rFonts w:ascii="Times New Roman" w:hAnsi="Times New Roman"/>
            <w:b/>
            <w:sz w:val="24"/>
            <w:u w:val="double"/>
          </w:rPr>
          <w:t>15</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(7)</w:t>
        <w:tab/>
        <w:t xml:space="preserve">Receipt of Trust, dated December </w:t>
      </w:r>
      <w:ins w:id="12" w:author="">
        <w:r>
          <w:rPr>
            <w:rFonts w:ascii="Times New Roman" w:hAnsi="Times New Roman"/>
            <w:strike/>
            <w:sz w:val="24"/>
          </w:rPr>
          <w:t>_____</w:t>
        </w:r>
      </w:ins>
      <w:ins w:id="13" w:author="">
        <w:r>
          <w:rPr>
            <w:rFonts w:ascii="Times New Roman" w:hAnsi="Times New Roman"/>
            <w:b/>
            <w:sz w:val="24"/>
            <w:u w:val="double"/>
          </w:rPr>
          <w:t>15</w:t>
        </w:r>
      </w:ins>
      <w:r>
        <w:rPr>
          <w:rFonts w:ascii="Times New Roman" w:hAnsi="Times New Roman"/>
          <w:sz w:val="24"/>
        </w:rPr>
        <w:t>, 2000; and</w:t>
      </w:r>
    </w:p>
    <w:p>
      <w:pPr>
        <w:pStyle w:val="Normal"/>
        <w:bidi w:val="0"/>
        <w:jc w:val="both"/>
        <w:rPr>
          <w:rFonts w:ascii="Times New Roman" w:hAnsi="Times New Roman"/>
          <w:sz w:val="24"/>
        </w:rPr>
      </w:pPr>
      <w:r>
        <w:rPr>
          <w:rFonts w:ascii="Times New Roman" w:hAnsi="Times New Roman"/>
          <w:sz w:val="24"/>
        </w:rPr>
      </w:r>
    </w:p>
    <w:p>
      <w:pPr>
        <w:pStyle w:val="Normal"/>
        <w:bidi w:val="0"/>
        <w:ind w:hanging="1440" w:start="1440"/>
        <w:jc w:val="both"/>
        <w:rPr>
          <w:rFonts w:ascii="Times New Roman" w:hAnsi="Times New Roman"/>
          <w:sz w:val="24"/>
        </w:rPr>
      </w:pPr>
      <w:r>
        <w:rPr>
          <w:rFonts w:ascii="Times New Roman" w:hAnsi="Times New Roman"/>
          <w:sz w:val="24"/>
        </w:rPr>
        <w:tab/>
        <w:t>(8)</w:t>
        <w:tab/>
        <w:t xml:space="preserve">Transfer and Auction Agreement, dated December </w:t>
      </w:r>
      <w:ins w:id="14" w:author="">
        <w:r>
          <w:rPr>
            <w:rFonts w:ascii="Times New Roman" w:hAnsi="Times New Roman"/>
            <w:strike/>
            <w:sz w:val="24"/>
          </w:rPr>
          <w:t>_____</w:t>
        </w:r>
      </w:ins>
      <w:ins w:id="15" w:author="">
        <w:r>
          <w:rPr>
            <w:rFonts w:ascii="Times New Roman" w:hAnsi="Times New Roman"/>
            <w:b/>
            <w:sz w:val="24"/>
            <w:u w:val="double"/>
          </w:rPr>
          <w:t>15</w:t>
        </w:r>
      </w:ins>
      <w:r>
        <w:rPr>
          <w:rFonts w:ascii="Times New Roman" w:hAnsi="Times New Roman"/>
          <w:sz w:val="24"/>
        </w:rPr>
        <w:t>, 2000, by and among Big Island VIII, L.L.C., Enron Broadband Services, Inc. and the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[Remainder of Page Intentionally Left Blank]</w:t>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extDirection w:val="lrTb"/>
        </w:sectPr>
      </w:pPr>
    </w:p>
    <w:p>
      <w:pPr>
        <w:pStyle w:val="Normal"/>
        <w:bidi w:val="0"/>
        <w:jc w:val="both"/>
        <w:rPr>
          <w:rFonts w:ascii="Times New Roman" w:hAnsi="Times New Roman"/>
          <w:sz w:val="24"/>
        </w:rPr>
      </w:pPr>
      <w:r>
        <w:rPr>
          <w:rFonts w:ascii="Times New Roman" w:hAnsi="Times New Roman"/>
          <w:sz w:val="24"/>
        </w:rPr>
        <w:tab/>
        <w:t>Capitalized terms used and not defined herein have the meanings set forth in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b/>
        <w:tab/>
        <w:tab/>
        <w:tab/>
        <w:t>Very truly yours,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b/>
        <w:tab/>
        <w:tab/>
        <w:tab/>
      </w:r>
      <w:r>
        <w:rPr>
          <w:rFonts w:ascii="Times New Roman" w:hAnsi="Times New Roman"/>
          <w:b/>
          <w:sz w:val="24"/>
        </w:rPr>
        <w:t>CIBC INC.</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before="0" w:after="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16" w:author="">
        <w:r>
          <w:rPr>
            <w:rFonts w:ascii="Times New Roman" w:hAnsi="Times New Roman"/>
            <w:strike/>
            <w:sz w:val="24"/>
          </w:rPr>
          <w:t>271763.1</w:t>
        </w:r>
      </w:ins>
      <w:r>
        <w:rPr>
          <w:rFonts w:ascii="Times New Roman" w:hAnsi="Times New Roman"/>
          <w:sz w:val="24"/>
        </w:rPr>
        <w:t xml:space="preserve"> </w:t>
      </w:r>
      <w:ins w:id="17" w:author="">
        <w:r>
          <w:rPr>
            <w:rFonts w:ascii="Times New Roman" w:hAnsi="Times New Roman"/>
            <w:b/>
            <w:sz w:val="24"/>
            <w:u w:val="double"/>
          </w:rPr>
          <w:t>271763.2</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Blockbuster (McGarret H)/Direction Letter to Owner Trustee - Signature Page</w:t>
      </w:r>
    </w:p>
    <w:p>
      <w:pPr>
        <w:pStyle w:val="Normal"/>
        <w:bidi w:val="0"/>
        <w:jc w:val="start"/>
        <w:rPr>
          <w:rFonts w:ascii="Times New Roman" w:hAnsi="Times New Roman"/>
          <w:sz w:val="24"/>
        </w:rPr>
      </w:pPr>
      <w:r>
        <w:rPr>
          <w:rFonts w:ascii="Times New Roman" w:hAnsi="Times New Roman"/>
          <w:sz w:val="24"/>
        </w:rPr>
      </w:r>
    </w:p>
    <w:p>
      <w:pPr>
        <w:sectPr>
          <w:footerReference w:type="default" r:id="rId8"/>
          <w:footerReference w:type="first" r:id="rId9"/>
          <w:type w:val="nextPage"/>
          <w:pgSz w:w="12240" w:h="15840"/>
          <w:pgMar w:left="1440" w:right="1440" w:gutter="0" w:header="0" w:top="1440" w:footer="864" w:bottom="921"/>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C:\DOCUME~1\WYLIJ\LOCALS~1\TEMP\DAL_271763_1</w:t>
      </w:r>
    </w:p>
    <w:p>
      <w:pPr>
        <w:pStyle w:val="Normal"/>
        <w:bidi w:val="0"/>
        <w:jc w:val="start"/>
        <w:rPr>
          <w:rFonts w:ascii="Times New Roman" w:hAnsi="Times New Roman"/>
          <w:sz w:val="24"/>
        </w:rPr>
      </w:pPr>
      <w:r>
        <w:rPr>
          <w:rFonts w:ascii="Times New Roman" w:hAnsi="Times New Roman"/>
          <w:sz w:val="24"/>
        </w:rPr>
        <w:t>and revised document: C:\DOCUME~1\WYLIJ\LOCALS~1\TEMP\DAL_271763_2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8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0"/>
      <w:footerReference w:type="first" r:id="rId11"/>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DAL:271763.2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2"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DAL:271763.2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Blockbuster (McGarret H)/Direction Letter to Owner Trustee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4"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Blockbuster (McGarret H)/Direction Letter to Owner Trustee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5">
              <wp:simplePos x="0" y="0"/>
              <wp:positionH relativeFrom="column">
                <wp:align>center</wp:align>
              </wp:positionH>
              <wp:positionV relativeFrom="margin">
                <wp:posOffset>0</wp:posOffset>
              </wp:positionV>
              <wp:extent cx="177165" cy="175260"/>
              <wp:effectExtent l="0" t="0" r="0" b="0"/>
              <wp:wrapTopAndBottom/>
              <wp:docPr id="5" name="Frame4"/>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Blockbuster (McGarret H)/Direction Letter to Owner Trustee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177165" cy="175260"/>
              <wp:effectExtent l="0" t="0" r="0" b="0"/>
              <wp:wrapTopAndBottom/>
              <wp:docPr id="6" name="Frame5"/>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Blockbuster (McGarret H)/Direction Letter to Owner Trustee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216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288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