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r>
      <w:bookmarkStart w:id="0" w:name="QuickMark_1"/>
      <w:bookmarkEnd w:id="0"/>
      <w:r>
        <w:rPr>
          <w:b/>
          <w:sz w:val="24"/>
        </w:rPr>
        <w:t>RECEIPT OF TRUST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Hawaii II 125-0 Trust, a Delaware business trust (the “Trust”), hereby acknowledges receipt of (i) the Class B Member Interest in McGarret VIII, L.L.C., assigned to the Trust pursuant to the B Interest Assignment Agreement dated the date hereof between Big Island VIII, L.L.C., a Delaware limited liability company, and the Trust; (ii) the amount of $63,050,000 received from Canadian Imperial Bank of Commerce in its capacity as Agent (the “Agent”) under that certain Facility Agreement dated November 20, 2000 and made between the Trust, the Agent and the other financial institutions party thereto, representing the funds advanced to the Trust on the date hereof; and (iii) the amount of $1,950,000 received from CIBC Inc. as payment for the Series Certificate issued by the Trust to CIBC Inc. on the date hereof.</w:t>
      </w:r>
    </w:p>
    <w:p>
      <w:pPr>
        <w:pStyle w:val="Normal"/>
        <w:widowControl/>
        <w:rPr>
          <w:sz w:val="24"/>
        </w:rPr>
      </w:pPr>
      <w:r>
        <w:rPr>
          <w:sz w:val="24"/>
        </w:rPr>
      </w:r>
    </w:p>
    <w:p>
      <w:pPr>
        <w:pStyle w:val="Normal"/>
        <w:widowControl/>
        <w:rPr>
          <w:sz w:val="24"/>
        </w:rPr>
      </w:pPr>
      <w:r>
        <w:rPr>
          <w:sz w:val="24"/>
        </w:rPr>
      </w:r>
    </w:p>
    <w:p>
      <w:pPr>
        <w:pStyle w:val="Normal"/>
        <w:widowControl/>
        <w:rPr/>
      </w:pPr>
      <w:r>
        <w:rPr>
          <w:sz w:val="24"/>
        </w:rPr>
        <w:t xml:space="preserve">Dated:   December </w:t>
      </w:r>
      <w:r>
        <w:rPr>
          <w:strike/>
          <w:color w:val="FF0000"/>
          <w:sz w:val="24"/>
        </w:rPr>
        <w:t>15</w:t>
      </w:r>
      <w:r>
        <w:rPr>
          <w:b/>
          <w:color w:val="FF0000"/>
          <w:sz w:val="24"/>
          <w:u w:val="double"/>
        </w:rPr>
        <w:t>_______</w:t>
      </w:r>
      <w:r>
        <w:rPr>
          <w:sz w:val="24"/>
        </w:rPr>
        <w:t>, 2000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i/>
          <w:sz w:val="24"/>
        </w:rPr>
        <w:t>[Signature Page Follows]</w:t>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576" w:bottom="1056"/>
          <w:pgNumType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sectPr>
          <w:type w:val="continuous"/>
          <w:pgSz w:w="12240" w:h="15840"/>
          <w:pgMar w:left="1440" w:right="1440" w:gutter="0" w:header="1440" w:top="1496" w:footer="576" w:bottom="1056"/>
          <w:formProt w:val="false"/>
          <w:textDirection w:val="lrTb"/>
          <w:docGrid w:type="default" w:linePitch="360" w:charSpace="0"/>
        </w:sectPr>
      </w:pPr>
    </w:p>
    <w:p>
      <w:pPr>
        <w:pStyle w:val="Normal"/>
        <w:widowControl/>
        <w:ind w:end="0"/>
        <w:rPr>
          <w:sz w:val="24"/>
        </w:rPr>
      </w:pPr>
      <w:r>
        <w:rPr>
          <w:b/>
          <w:sz w:val="24"/>
        </w:rPr>
        <w:t>HAWAII II 125-0 TRUST</w:t>
      </w:r>
    </w:p>
    <w:p>
      <w:pPr>
        <w:pStyle w:val="Normal"/>
        <w:widowControl/>
        <w:rPr>
          <w:sz w:val="24"/>
        </w:rPr>
      </w:pPr>
      <w:r>
        <w:rPr>
          <w:sz w:val="24"/>
        </w:rPr>
      </w:r>
    </w:p>
    <w:p>
      <w:pPr>
        <w:pStyle w:val="Normal"/>
        <w:widowControl/>
        <w:rPr>
          <w:sz w:val="24"/>
        </w:rPr>
      </w:pPr>
      <w:r>
        <w:rPr>
          <w:sz w:val="24"/>
        </w:rPr>
        <w:t>By:</w:t>
        <w:tab/>
        <w:t xml:space="preserve">Wilmington Trust Company, </w:t>
      </w:r>
    </w:p>
    <w:p>
      <w:pPr>
        <w:pStyle w:val="Normal"/>
        <w:widowControl/>
        <w:ind w:start="720" w:end="0"/>
        <w:rPr>
          <w:sz w:val="24"/>
        </w:rPr>
      </w:pPr>
      <w:r>
        <w:rPr>
          <w:sz w:val="24"/>
        </w:rPr>
        <w:t xml:space="preserve">not in its individual capacity, </w:t>
      </w:r>
    </w:p>
    <w:p>
      <w:pPr>
        <w:pStyle w:val="Normal"/>
        <w:widowControl/>
        <w:ind w:start="720" w:end="0"/>
        <w:rPr>
          <w:sz w:val="24"/>
        </w:rPr>
      </w:pPr>
      <w:r>
        <w:rPr>
          <w:sz w:val="24"/>
        </w:rPr>
        <w:t>but solely as Owner Trustee</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5040" w:leader="none"/>
        </w:tabs>
        <w:rPr>
          <w:sz w:val="24"/>
        </w:rPr>
      </w:pPr>
      <w:r>
        <w:rPr>
          <w:sz w:val="24"/>
        </w:rPr>
        <w:t xml:space="preserve">By:  </w:t>
      </w:r>
      <w:r>
        <w:rPr>
          <w:sz w:val="24"/>
          <w:u w:val="single"/>
        </w:rPr>
        <w:tab/>
      </w:r>
    </w:p>
    <w:p>
      <w:pPr>
        <w:pStyle w:val="Normal"/>
        <w:widowControl/>
        <w:tabs>
          <w:tab w:val="clear" w:pos="720"/>
          <w:tab w:val="right" w:pos="5040" w:leader="none"/>
        </w:tabs>
        <w:rPr>
          <w:sz w:val="24"/>
        </w:rPr>
      </w:pPr>
      <w:r>
        <w:rPr>
          <w:sz w:val="24"/>
        </w:rPr>
        <w:t xml:space="preserve">Name:  </w:t>
      </w:r>
      <w:r>
        <w:rPr>
          <w:sz w:val="24"/>
          <w:u w:val="single"/>
        </w:rPr>
        <w:tab/>
      </w:r>
    </w:p>
    <w:p>
      <w:pPr>
        <w:pStyle w:val="Normal"/>
        <w:widowControl/>
        <w:tabs>
          <w:tab w:val="clear" w:pos="720"/>
          <w:tab w:val="right" w:pos="5040" w:leader="none"/>
        </w:tabs>
        <w:rPr>
          <w:sz w:val="24"/>
        </w:rPr>
      </w:pPr>
      <w:r>
        <w:rPr>
          <w:sz w:val="24"/>
        </w:rPr>
        <w:t xml:space="preserve">Title:  </w:t>
      </w:r>
      <w:r>
        <w:rPr>
          <w:sz w:val="24"/>
          <w:u w:val="single"/>
        </w:rPr>
        <w:tab/>
      </w:r>
    </w:p>
    <w:p>
      <w:pPr>
        <w:pStyle w:val="Normal"/>
        <w:widowControl/>
        <w:rPr>
          <w:sz w:val="24"/>
        </w:rPr>
      </w:pPr>
      <w:r>
        <w:rPr>
          <w:sz w:val="24"/>
        </w:rPr>
      </w:r>
    </w:p>
    <w:p>
      <w:pPr>
        <w:pStyle w:val="Normal"/>
        <w:widowControl/>
        <w:rPr>
          <w:sz w:val="24"/>
        </w:rPr>
      </w:pPr>
      <w:r>
        <w:rPr>
          <w:sz w:val="24"/>
        </w:rPr>
      </w:r>
    </w:p>
    <w:p>
      <w:pPr>
        <w:sectPr>
          <w:type w:val="continuous"/>
          <w:pgSz w:w="12240" w:h="15840"/>
          <w:pgMar w:left="5760" w:right="1440" w:gutter="0" w:header="1440" w:top="1496" w:footer="576" w:bottom="1056"/>
          <w:formProt w:val="false"/>
          <w:textDirection w:val="lrTb"/>
          <w:docGrid w:type="default" w:linePitch="360" w:charSpace="0"/>
        </w:sectPr>
      </w:pPr>
    </w:p>
    <w:p>
      <w:pPr>
        <w:sectPr>
          <w:type w:val="continuous"/>
          <w:pgSz w:w="12240" w:h="15840"/>
          <w:pgMar w:left="1440" w:right="1440" w:gutter="0" w:header="1440" w:top="1496" w:footer="576" w:bottom="1056"/>
          <w:formProt w:val="false"/>
          <w:textDirection w:val="lrTb"/>
          <w:docGrid w:type="default" w:linePitch="360" w:charSpace="0"/>
        </w:sectPr>
        <w:pStyle w:val="Normal"/>
        <w:widowControl/>
        <w:ind w:end="0"/>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C:\DOCUME~1\MOORCH\LOCALS~1\TEMP\DAL_271737_2</w:t>
      </w:r>
    </w:p>
    <w:p>
      <w:pPr>
        <w:pStyle w:val="Normal"/>
        <w:widowControl/>
        <w:rPr>
          <w:sz w:val="24"/>
        </w:rPr>
      </w:pPr>
      <w:r>
        <w:rPr>
          <w:sz w:val="24"/>
        </w:rPr>
        <w:t>and revised document: C:\DOCUME~1\MOORCH\LOCALS~1\TEMP\DAL_271737_1</w:t>
      </w:r>
    </w:p>
    <w:p>
      <w:pPr>
        <w:pStyle w:val="Normal"/>
        <w:widowControl/>
        <w:rPr>
          <w:sz w:val="24"/>
        </w:rPr>
      </w:pPr>
      <w:r>
        <w:rPr>
          <w:sz w:val="24"/>
        </w:rPr>
      </w:r>
    </w:p>
    <w:p>
      <w:pPr>
        <w:pStyle w:val="Normal"/>
        <w:widowControl/>
        <w:rPr>
          <w:sz w:val="24"/>
        </w:rPr>
      </w:pPr>
      <w:r>
        <w:rPr>
          <w:sz w:val="24"/>
        </w:rPr>
        <w:t>CompareRite found    1 change(s) in the text</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6"/>
      <w:headerReference w:type="default" r:id="rId7"/>
      <w:footerReference w:type="even" r:id="rId8"/>
      <w:footerReference w:type="default" r:id="rId9"/>
      <w:type w:val="nextPage"/>
      <w:pgSz w:w="12240" w:h="15840"/>
      <w:pgMar w:left="1440" w:right="1440" w:gutter="0" w:header="1440" w:top="1920" w:footer="576" w:bottom="11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DAL:271737.1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DAL:271737.1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