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filename=271619.doc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 \qj\li720 Level 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}\ftnrstcont\notabind\margl1440\margr1440\margb864\widowctrl\hyphhotz936\ftnbj\fet2\ftnrstcont\aftnnar\revbar1\viewkind1\lytprtmet\subfontbysize \sectd \sbknone\pgndec\headery1440\footery864\titlepg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DAL:271619.2\par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TOTAL RETURN SWAP CONFIRMATION\par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}{\plain \fs24 \b\ul RELATING TO HAWAII II 125-0 TRUST SERIES McGARRET H}{\plain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December }{\plain \fs24 \strike\revised __}{\plain \fs24 \b\uldb\revised 15}{\plain \fs24 , 2000\par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Enron North America Corp.}{\plain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1400 Smith Street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Houston, Texas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Ladies and Gentlemen,\par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The purpose of this letter is to confirm the terms and conditions of the Transaction (the {\u8220\'93}}{\plain \fs24 \b Transaction}{\plain \fs24 {\u8221\'94})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entered into between us as of the date of this letter (the {\u8220\'93}}{\plain \fs24 \b Trade Date}{\plain \fs24 {\u8221\'94}).  This letter constitutes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{\u8220\'93}Confirmation{\u8221\'94} (this {\u8220\'93}}{\plain \fs24 \b Confirmation}{\plain \fs24 {\u8221\'94}) and incorporates by reference the definitions and provisions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1991 ISDA Definitions together with the 1998 Supplement to the 1991 ISDA Definitions (as published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International Swaps and Derivatives Association, Inc.) (the {\u8220\'93}}{\plain \fs24 \b 1991 Definitions}{\plain \fs24 {\u8221\'94}).  In the event of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inconsistency between those definitions and provisions and this Confirmation, this Confirmation will prevail.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This Confirmation forms part of, and is subject to, the Master Agreement between us dated as of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December\~7, 2000 (the {\u8220\'93}}{\plain \fs24 \b Master Agreement}{\plain \fs24 {\u8221\'94}).  All the provisions contained in the Master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 this Confirmation except as expressly modified below.\par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It is our intention to have this Confirmation serve as the final documentation for this Transaction and,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accordingly, no letter confirmation will follow.  This Confirmation will be governed by and construed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laws of the State of New York.\par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The terms of the Transaction to which this Confirmation relates are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1.\tab }{\plain \fs24 \b\ul DEFINITIONS}{\plain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1.1\tab The parties are:\par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(1)\tab Hawaii II 125-0 Trust, a Delaware business trust (the {\u8220\'93}}{\plain \fs24 \b Trust}{\plain \fs24 {\u8221\'94})\par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(2)\tab Enron North America Corp., a Delaware corporation (the {\u8220\'93}}{\plain \fs24 \b Counterparty}{\plain \fs24 {\u8221\'94})\par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1.2\tab (a)\tab In this Confirmation, capitalized terms used but not defined herein shall have the meanings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given to those terms in the Facility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(b)\tab In this Confirmation:\par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Applicable Advances}{\plain \fs24 {\u8221\'94} means the Advances comprising the Applicable Tranche.\par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Applicable Class B Interest}{\plain \fs24 {\u8221\'94} shall mean the Class B Interest in Series Asset LLC.\par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Applicable Payment Date}{\plain \fs24 {\u8221\'94} means (i) each date determined to be an Interest Payment Date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Facility Agreement with respect to the Applicable Tranche and (ii) the Series Final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Applicable Series}{\plain \fs24 {\u8221\'94} shall mean the Series McGarret H of the Trust, created pursuant to a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 dated as of the date hereof executed by the Agent and the Sponsor.\par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Applicable Tranche}{\plain \fs24 {\u8221\'94} means the Tranche under the Facility Agreement drawn down on the date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 with respect to the Applicable Series.\par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{\u8220\'93}}{\plain \fs24 \b Calculation Agent}{\plain \fs24 {\u8221\'94} means CIBC or its Affiliates.  All determinations and calculations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Calculation Agent or its Affiliates shall be made in good faith and in the exercise of its commercially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judgment.  All such determinations and calculations shall be binding on the parties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hereto in the absence of manifest error.\par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CIBC}{\plain \fs24 {\u8221\'94} means Canadian Imperial Bank of Commerce.\par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Cost of Carry}{\plain \fs24 {\u8221\'94} means, for any date, any amounts due and payable by the Trust on such date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Applicable Tranche to any of the Finance Parties (as defined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pursuant to Article\~XXV (Indemnities) of the Facility Agreement, calculated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requirements set forth in the definition of {\u8220\'93}Calculation Agent.{\u8221\'94}\par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Default Interest Period}{\plain \fs24 {\u8221\'94} has the meaning given to that term in Section 2.4.\par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Default Rate}{\plain \fs24 {\u8221\'94} has the meaning given to that term in Section 2.4.\par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Disposition Date}{\plain \fs24 {\u8221\'94} means the date on which the Applicable Class B Interest is purchased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auction procedure set out in Section 3.03(b) of the Series Asset LLC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such date occurs after the date on which all outstanding principal, accrued interest and any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owed to the Lenders pursuant to the Facility Agreement with respect to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Tranche have been paid in full.\par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{\u8220\'93}Equity Investment{\u8221\'94}}{\plain \fs24  shall mean, as of any date of determination, the aggregate outstanding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Base Amount (as defined in the Trust Agreement) of the Series Certificate plus accrued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but unpaid Certificate Yield (as defined in the Trust Agreement) thereon.\par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{\u8220\'93}Estimated Value{\u8221\'94}}{\plain \fs24  shall mean the sum of the Equity Investment and the Notional Amount.\par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Facility Agreement}{\plain \fs24 {\u8221\'94} means that certain Facility Agreement dated November 20, 2000 executed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Trust as the issuer of the Notes, Canadian Imperial Bank of Commerce, as Agent,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financial institutions named therein, as the same may be amended, modified, restated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novated from time to time.\par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Increased Amounts}{\plain \fs24 {\u8221\'94} means, for any date, any amounts due and payable by the Trust on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with respect to the Applicable Tranche to any of the Finance Parties (as defined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pursuant to Section\~8.4, 8.6 or 8.8 of the Facility Agreement, calculated in accordance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requirements set forth in the definition of {\u8220\'93}Calculation Agent.{\u8221\'94}\par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\strike\revised {\u8220\'93}Interim Notional Amount{\u8221\'94} shall mean, as of any date of determination, the accrued but unpaid interest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Applicable Tranche.}{\plain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Interest Payable}{\plain \fs24 {\u8221\'94} means, for any date, all interest payable by the Trust to the Lenders under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 on such date with respect to the Applicable Tranche.\par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\b\uldb\revised {\u8220\'93}Interim Notional Amount{\u8221\'94} shall mean, as of any date of determination, the accrued but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unpaid interest on the Applicable Tranche, together with all unpaid Increased Amounts,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of Carry and Transaction Costs (if any) as of such date.}{\plain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Lenders}{\plain \fs24 {\u8221\'94} shall have the meaning given to that term in the Facility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}{\plain \fs24 \b {\u8220\'93}LIBOR Advance{\u8221\'94}}{\plain \fs24  shall have the meaning given to that term in the Facility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Monies Received}{\plain \fs24 {\u8221\'94} shall mean all monies actually and irrevocably received by the Trust  from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to time as a distribution on the }{\plain \fs24 \b\uldb\revised Applicable}{\plain \fs24  Class B Interest or pursuant to a sale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\b\uldb\revised Applicable}{\plain \fs24  Class\~B Interest by way of auction under Section 3.03 of the Series Asset LLC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provided that {\u8220\'93}Monies Received{\u8221\'94} shall not include amounts received by the Trust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applied in paying any amounts due to the Lenders under the Facility Agreement (including,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limitation, prepayments) or monies previously irrevocably paid to the Counterparty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 or monies previously paid to the Certificate Holders under the Trust Agreement.}{\plain \fs24 \strike\revised 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Notes}{\plain \fs24 {\u8221\'94} means the notes issued by the Trust, payable to the order of the Lenders, pursuant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{\u8220\'93}Notional Amount{\u8221\'94}}{\plain \fs24  shall mean, as of any date of determination, the aggregate outstanding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amount of the Applicable Tranche plus accrued but unpaid interest on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Tranche.\par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{\u8220\'93}Principal Put Notice{\u8221\'94}}{\plain \fs24  shall have the meaning given to that term in the Put Option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{\u8220\'93}Put Notice{\u8221\'94}}{\plain \fs24  shall have the meaning given to that term in the Put Option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{\u8220\'93}Put Option Agreement{\u8221\'94}}{\plain \fs24  means that certain Put Option Agreement dated the date hereof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by Series Asset LLC and the Sponsor.\par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Series Asset LLC}{\plain \fs24 {\u8221\'94} means McGarret VIII, L.L.C., a Delaware limited liability company.\par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Series Asset LLC Agreement}{\plain \fs24 {\u8221\'94} means the }{\plain \fs24 \b\uldb\revised second}{\plain \fs24  amended and restated limited liability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agreement of Series Asset LLC dated the date 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Series Certificate}{\plain \fs24 {\u8221\'94} means the Series Certificate (as defined in the Trust Agreement) issued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 with respect to the Applicable Series.\par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Series Final Distribution Date}{\plain \fs24 {\u8221\'94} shall mean the {\u8220\'93}Final Distribution Date{\u8221\'94} (as defined in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with respect to the Applicable Series.\par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{\u8220\'93}}{\plain \fs24 \b Sponsor}{\plain \fs24 {\u8221\'94} means the Class A Member of Series Asset LLC.\par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Transaction Costs}{\plain \fs24 {\u8221\'94} means, for any date, the reasonable out of pocket costs and expenses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actually incurred with respect to the Applicable Tranche by CIBC, in its capacity as agent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Lenders, the Lenders or the Calculation Agent arising out of the collection and/or enforcement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and/or similar action in respect of the Facility Agreement, calculated in accordance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set forth in the definition of {\u8220\'93}Calculation Agent{\u8221\'94}.\par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Trust Agreement}{\plain \fs24 {\u8221\'94} means that certain Second Amended and Restated Trust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governing Hawaii II 125-0 Trust dated as of November 20, 2000, and executed by Wilmington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Company, as Owner Trustee and the Certificate Holder party thereto, and any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document expressed to be made supplemental to, amending or modifying the foregoing or entered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into pursuant thereto.\par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2.\tab }{\plain \fs24 \b\ul DELIVERY OF PUT NOTICE; PAYMENTS}{\plain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2.1\tab }{\plain \fs24 \ul General Terms for Payments}{\plain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Trade Date:  the Drawdown Date in respect of the Applicable Tranche\par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Effective Date:  the Drawdown Date in respect of the Applicable Tranche\par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Fixed Rate Payer:  the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Floating Rate Payer:  the Counterparty\par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Business Day Convention:  Following\par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provisions of Section 2(c) (Netting) of the Master Agreement shall apply to this Confirmation.\par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2.2\tab }{\plain \fs24 \ul Fixed Payments}{\plain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Fixed Payment Dates: Each Applicable Payment Date and (if not an Applicable Payment Date)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Disposition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Fixed Amount subject to Section 2.5(b):\par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(a)\tab on each Applicable Payment Date (other than the Series Final Distribution Date or, if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applicable, the Disposition Date):\par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\fs24\fi-2160\li2160\tx720\tx1440\tx2160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(A)\tab In the event that the Monies Received are equal to or exceed the Interim Notional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Amount, an amount equal to the Interim Notional Amount.\par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\fs24\fi-2160\li2160\tx720\tx1440\tx2160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(B)\tab In the event that the Monies Received are less than the Interim Notional Amount,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amount equal to the Monies Received.\par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(b)\tab on the Series Final Distribution Date or, if applicable, the Disposition Date:\par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\fs24\fi-720\li2160\tx720\tx1440\tx2160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In the event that the Monies Received exceed the Estimated Value, an amount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equal to the Monies Received less the Equity Investment.\par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\fs24\fi-2160\li2160\tx720\tx1440\tx2160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(B)\tab In the event that the Monies Received are less than the Notional Amount, 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equal to the Monies Received.\par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\fs24\fi-2160\li2160\tx720\tx1440\tx2160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(C)\tab In the event that the Monies Received are equal to or exceed the Notional Amount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are less than or equal to the Estimated Value, an amount equal to the Notional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2.3\tab }{\plain \fs24 \ul Floating Payments}{\plain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Floating Payment Dates: Each Applicable Payment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Floating Amount subject to Section 2.5(b):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(i)\tab On each Applicable Payment Date (including the Series Final Distribution Date), the sum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(without duplication) (a) the Interest Payable; (b) the Increased Amounts (if any) (c)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of Carry (if any); and (d) the Transaction Costs (if any);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(ii)\tab on the Series Final Distribution Date, the aggregate principal balance of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Tranche on such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2.4\tab }{\plain \fs24 \ul Interest on Unpaid Sums}{\plain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(a)\tab If the Counterparty fails to pay any sum due from it under the Transaction on its due date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(an {\u8220\'93}}{\plain \fs24 \b\ul unpaid sum}{\plain \fs24 {\u8221\'94}), the Counterparty will pay default interest on such unpaid sum from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date to the date of actual payment (after as well as before judgment) at a rate (the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{\u8220\'93}}{\plain \fs24 \b Default Rate}{\plain \fs24 {\u8221\'94}) determined by the Calculation Agent to be 2% per annum above the rate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would be payable if the unpaid sum were a LIBOR Advance for a period equal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period of non-payment divided into successive interest periods of such duration as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selected by the Calculation Agent (a {\u8220\'93}}{\plain \fs24 \b Default Interest Period}{\plain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(b)\tab Default interest will be payable by the Counterparty automatically and will be, to the extent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permitted by law, compounded at the end of each Default Interest Period.\par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(c)\tab The Calculation Agent will promptly notify the Counterparty of each determination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Default Rate and each selection of a Default Interest Period.\par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2.5\tab }{\plain \fs24 \ul Condition of Payment Obligations}{\plain \fs24 .  (a)  The payment obligations of the Counterparty under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Master Agreement and this Confirmation are not conditioned on the receipt of payments under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Notes and the Facility Agreement; (b) notwithstanding any other provision of this Confirmation,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event that the Trust (as assignee of Series Asset LLC and acting in accordance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instructions of all the Lenders under Section\~6.01}{\plain \fs24 \strike\revised (a)(ix)}{\plain \fs24 \b\uldb\revised (a)(ix)}{\plain \fs24  of the Trust Agreement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Section\~12.5 of the Facility Agreement) delivers a Put Notice with respect to any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Date, no Fixed Payment or Floating Payment shall be made hereunder on such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Date, but without prejudice to the payment obligations of the parties hereto on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Payment Dates; provided, however, if the Trust delivers the Principal Put Notice, then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 shall have irrevocably elected not to require or make (as applicable) any further Fixed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or Floating Payments hereunder on the second succeeding Applicable Payment Date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delivery of the Principal Put Notice and each Applicable Payment Date thereafter.}{\plain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2.6\tab }{\plain \fs24 \ul Account and Note Delivery Details}{\plain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Account for Payments to the Trust:}{\plain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\trql\trgaph120\trrh-360\trkeep\trleft630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Credit Bank:}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Wilmington Trust Company}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Address:}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\ql\fi0\li0\ri0\sb43\sa0\sl240\slmult1\keepn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Rodney Square North\par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\fs24\intbl \ql\fi0\li0\ri0\sb0\sa0\sl240\slmult1\keep\keepn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1100 North Market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\fs24\intbl \ql\fi0\li0\ri0\sb0\sa43\sl240\slmult1\keep\keepn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Wilmington, Delaware 19890-001}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\trql\trgaph120\trrh-360\trkeep\trleft630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ABA #:}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\fs24 031-100-092}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\trql\trgaph120\trrh-360\trkeep\trleft630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Account No.:}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50509-0}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\trql\trgaph120\trrh-360\trkeep\trleft630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Attention:}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Corporate Trust Administration}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\trql\trgaph120\trrh-360\trkeep\trleft630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Reference:}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Hawaii II 125-0 Trust}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 or to such other account or accounts as the Trust may direct in writing}{\plain \fs24 \b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\fs24\fi-4320\li5040\tx720\tx1440\tx2160\tx2880\tx3600\tx4320\tx5040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Account for Payments to the Counterparty:\tab Credit Bank:  Citibank\par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ABA #:  \tab 021000089\par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Account No.:  00076486\par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Reference:\tab Hawaii II 125-0 Trust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\tab \tab Series McGarret H\par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Address for Delivery of Notes to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\fs24\fi-4320\li5040\keepn\tx720\tx1440\tx2160\tx2880\tx3600\tx4320\tx5040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Counterparty:\tab \tab \tab \tab \tab }{\plain \fs24 Enron North America Corp.}{\plain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\fs24\li4320\keepn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Attn: Charles DeLacey\par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\fs24\li5040\keepn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1400 Smith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\fs24\li5040\keepn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Houston, Texas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\fs24\fi-720\li720\keep\tx720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3.\tab }{\plain \fs24 \b\ul OTHER PROVISIONS}{\plain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3.1\tab }{\plain \fs24 \ul Subrogation}{\plain \fs24 .  The Counterparty shall be subrogated to the rights of CIBC and the Lenders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Facility Agreement to the extent that the Counterparty shall have made net payments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under this Transaction.  The Counterparty shall not exercise any rights which it may acquire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subrogation, by any payment made by the Counterparty or any decreased or delayed receipt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payment from}{\plain \fs24 \b  }{\plain \fs24 the Trust under this Transaction or otherwise, until all principal, interest, fees,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and other amounts due to}{\plain \fs24 \b  }{\plain \fs24 the Lenders}{\plain \fs24 \b  }{\plain \fs24 under the Notes and the Facility Agreement have been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indefeasibly paid in full.\par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3.2\tab }{\plain \fs24 \ul Federal Tax Characterization and Reporting}{\plain \fs24 .  It is the intention of the parties hereto and the  parties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hereto agree, for purposes of federal, state and local income and franchise taxes and any other tax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imposed on or measured by income, that (i) this Confirmation constitutes a  guaranty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Sponsor{\u8217\'92}s obligation to the Lenders under the Facility Agreement and (ii) the Counterparty{\u8217\'92}s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under this  Confirmation constitutes a payment of the Sponsor's obligations pursuant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6,  Article 7 and Article 8 of the Facility Agreement and an assumption of the rights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Lender under such Agreement.  The parties acknowledge that under Section 2.06(a) of the 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it is the intention of the parties thereto for tax purposes that the transactions with respect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which this Confirmation is undertaken have been structured for the purposes of securing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with the Asset LLC Interest, that the Trust constitutes a security device for the repayment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amounts due to the Lenders under the Facility Agreement and to the Certificate Holder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 Agreement, and that the Notes  and the Certificate  constitute indebtedness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Sponsor.  The parties agree that to the extent either of the parties is required to report any item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income, gain, loss, deduction or credit relating to the Transaction for purposes of federal, state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local income and franchise tax and any other tax imposed on or measured by income, such 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report such item consistent with  the  characterization set forth above and shall not take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position on any tax return or report relating to said taxes which is inconsistent with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characterization.  The parties recognize  that the manner in which they have agreed to characterize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Transaction for such tax purposes may be inconsistent with the manner in which the Transaction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characterized for other purposes.}{\plain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3.3\tab }{\plain \fs24 \ul No Petition}{\plain \fs24 .  Prior to the date that is one year and one day after any Early Termination Date,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Counterparty shall not institute against, or join any other person in instituting against}{\plain \fs24 \b  }{\plain \fs24 the Trust 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bankruptcy, reorganization, arrangement, insolvency or liquidation proceedings, or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proceedings under any federal or state bankruptcy or similar law.\par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3.4\tab }{\plain \fs24 \ul Optional Waiver of Rights}{\plain \fs24 .  Nothing in the Master Agreement or this Confirmation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construed to require the Trust to look to the Counterparty for payments hereunder.  If the Trust,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acting at the direction of all the Lenders (as defined in the Facility Agreement), decides at any time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the Series Final Distribution Date not to enforce its rights under this Transaction in respect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any amount payable by the Counterparty to the Trust on any Payment Date hereunder, it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notify the Counterparty promptly in writing of its decision, in which case the Counterparty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will not be required to make the Floating Payment and Fixed Payment required herein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Payment Date.  Otherwise, on each Payment Date, the Counterparty and the Trust shall make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Floating Payment and Fixed Payment required hereunder.\par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4.\tab }{\plain \fs24 \b\ul EARLY TERMINATION}{\plain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The other terms and conditions of this Confirmation and the Master Agreement notwithstanding,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event of any Early Termination Date, the parties hereto shall be entitled to the payments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determined in accordance with Section 2 of this Confirmation and no other payments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under Section 6(e) of the Master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5.\tab }{\plain \fs24 \b\ul LIMITATION OF LIABILITY}{\plain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It is expressly understood and agreed that (a)\~this Confirmation is executed and delivered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Wilmington Trust Company ({\u8220\'93}Wilmington{\u8221\'94}), not individually or personally but solely as Owner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Trustee of the Trust, in the exercise of the powers and authority conferred and vested in it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 Agreement, (b)\~each of the representations, undertakings and agreements herein made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part of the Trust is made and intended not as personal representations, undertakings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agreements by Wilmington but is made and intended for the purpose of binding only the Trust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(c) under no circumstances shall Wilmington be personally liable for the payment of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indebtedness or expenses of the Trust or be liable for the breach or failure of any obligation,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representation, warranty or covenant made or undertaken by the Trust under this Confirmation.}{\plain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[Remainder of page intentionally left blank]}{\plain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\pgndec\headery1440\footery864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Blockbuster (McGarret H)/Swap Confirmation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DAL:271619.2\par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Please confirm your agreement to be bound by the terms of the foregoing by executing the copy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Confirmation enclosed for that purpose and returning it to us.\par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Accepted and confirmed as of the date first above written:\par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HAWAII II 125-0 TRUST}{\plain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By:\tab Wilmington Trust Company,\par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not in its individual capacity,\par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but solely as Owner Trustee\par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By:}{\plain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Name:}{\plain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Title:}{\plain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Blockbuster (McGarret H)/Swap Confirmation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DAL:271619.2\par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ENRON NORTH AMERICA CORP.}{\plain \fs24 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 Delaware corporation}{\plain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We hereby confirm that this is a confirmation to which the Enron Guaranty (as defined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will apply.\par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\fs24\fi-5040\li5040\tx720\tx1440\tx2160\tx2880\tx3600\tx4320\tx5040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}{\plain \fs24 \b ENRON CORP.}{\plain \fs24 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\fs24\fi-5040\li5040\tx720\tx1440\tx2160\tx2880\tx3600\tx4320\tx5040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an Oregon corporation\par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DAL: }{\plain \fs24 \strike\revised 271619.1}{\plain \fs24  }{\plain \fs24 \b\uldb\revised 271619.2}{\plain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\fs24 -FOOTER 2-\par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Project Blockbuster (McGarret H)/Swap Confirmation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between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original document   : C:\\DOCUME~1\\WYLIJ\\LOCALS~1\\TEMP\\DAL_271619_1\par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and revised document: C:\\DOCUME~1\\WYLIJ\\LOCALS~1\\TEMP\\DAL_271619_2\par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CompareRite found    8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