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 </w:t>
      </w:r>
      <w:r>
        <w:rPr/>
        <w:tab/>
      </w:r>
      <w:r>
        <w:rPr>
          <w:b/>
        </w:rPr>
        <w:t>DRAWDOWN REQUEST</w:t>
      </w:r>
    </w:p>
    <w:p>
      <w:pPr>
        <w:pStyle w:val="Normal"/>
        <w:widowControl/>
        <w:jc w:val="both"/>
        <w:rPr/>
      </w:pPr>
      <w:r>
        <w:rPr/>
      </w:r>
    </w:p>
    <w:p>
      <w:pPr>
        <w:pStyle w:val="Normal"/>
        <w:widowControl/>
        <w:jc w:val="both"/>
        <w:rPr/>
      </w:pPr>
      <w:r>
        <w:rPr/>
      </w:r>
    </w:p>
    <w:p>
      <w:pPr>
        <w:pStyle w:val="Normal"/>
        <w:widowControl/>
        <w:jc w:val="both"/>
        <w:rPr/>
      </w:pPr>
      <w:r>
        <w:rPr/>
        <w:t>To:</w:t>
        <w:tab/>
      </w:r>
      <w:r>
        <w:rPr>
          <w:b/>
        </w:rPr>
        <w:t>[LENDER]</w:t>
      </w:r>
    </w:p>
    <w:p>
      <w:pPr>
        <w:pStyle w:val="Normal"/>
        <w:widowControl/>
        <w:jc w:val="both"/>
        <w:rPr/>
      </w:pPr>
      <w:r>
        <w:rPr/>
      </w:r>
    </w:p>
    <w:p>
      <w:pPr>
        <w:pStyle w:val="Normal"/>
        <w:widowControl/>
        <w:jc w:val="both"/>
        <w:rPr>
          <w:u w:val="single"/>
        </w:rPr>
      </w:pPr>
      <w:r>
        <w:rPr>
          <w:u w:val="single"/>
        </w:rPr>
        <w:t>$_________________ Facility Agreement, dated as of November 17, 2000</w:t>
      </w:r>
    </w:p>
    <w:p>
      <w:pPr>
        <w:pStyle w:val="Normal"/>
        <w:widowControl/>
        <w:jc w:val="both"/>
        <w:rPr>
          <w:u w:val="single"/>
        </w:rPr>
      </w:pPr>
      <w:r>
        <w:rPr>
          <w:u w:val="single"/>
        </w:rPr>
      </w:r>
    </w:p>
    <w:p>
      <w:pPr>
        <w:pStyle w:val="Normal"/>
        <w:widowControl/>
        <w:ind w:firstLine="720" w:end="0"/>
        <w:jc w:val="both"/>
        <w:rPr/>
      </w:pPr>
      <w:r>
        <w:rPr/>
        <w:t xml:space="preserve">We refer to the above agreement among Bali I Trust, as issuer of the Notes, the Lenders, party thereto, Canadian Imperial Bank of Commerce, as Agent, and ____________________, as Arranger (together with any amendments or supplements thereto or restatements thereof, the </w:t>
      </w:r>
      <w:r>
        <w:rPr>
          <w:rFonts w:cs="WP TypographicSymbols" w:ascii="WP TypographicSymbols" w:hAnsi="WP TypographicSymbols"/>
        </w:rPr>
        <w:t>A</w:t>
      </w:r>
      <w:r>
        <w:rPr>
          <w:b/>
        </w:rPr>
        <w:t>Facility Agreement</w:t>
      </w:r>
      <w:r>
        <w:rPr>
          <w:rFonts w:cs="WP TypographicSymbols" w:ascii="WP TypographicSymbols" w:hAnsi="WP TypographicSymbols"/>
        </w:rPr>
        <w:t>@</w:t>
      </w:r>
      <w:r>
        <w:rPr/>
        <w:t>).  Capitalized terms used and not defined herein have the meanings set forth in the Facility Agreement.</w:t>
      </w:r>
    </w:p>
    <w:p>
      <w:pPr>
        <w:pStyle w:val="Normal"/>
        <w:widowControl/>
        <w:jc w:val="both"/>
        <w:rPr/>
      </w:pPr>
      <w:r>
        <w:rPr/>
      </w:r>
    </w:p>
    <w:p>
      <w:pPr>
        <w:pStyle w:val="Normal"/>
        <w:widowControl/>
        <w:ind w:firstLine="720" w:end="0"/>
        <w:jc w:val="both"/>
        <w:rPr/>
      </w:pPr>
      <w:r>
        <w:rPr/>
        <w:t>Pursuant to Section 5.1 of the Facility Agreement, we hereby give you notice of the following proposed drawing of the Advance:</w:t>
      </w:r>
    </w:p>
    <w:p>
      <w:pPr>
        <w:pStyle w:val="Normal"/>
        <w:widowControl/>
        <w:jc w:val="both"/>
        <w:rPr/>
      </w:pPr>
      <w:r>
        <w:rPr/>
      </w:r>
    </w:p>
    <w:p>
      <w:pPr>
        <w:pStyle w:val="Normal"/>
        <w:widowControl/>
        <w:ind w:firstLine="720" w:end="0"/>
        <w:jc w:val="both"/>
        <w:rPr/>
      </w:pPr>
      <w:r>
        <w:rPr/>
        <w:t>(a)</w:t>
        <w:tab/>
        <w:t>Proposed Closing Date (a Business Day):</w:t>
        <w:tab/>
        <w:tab/>
        <w:t>November 17, 2000</w:t>
      </w:r>
    </w:p>
    <w:p>
      <w:pPr>
        <w:pStyle w:val="Normal"/>
        <w:widowControl/>
        <w:jc w:val="both"/>
        <w:rPr/>
      </w:pPr>
      <w:r>
        <w:rPr/>
      </w:r>
    </w:p>
    <w:p>
      <w:pPr>
        <w:pStyle w:val="Normal"/>
        <w:widowControl/>
        <w:ind w:firstLine="720" w:end="0"/>
        <w:jc w:val="both"/>
        <w:rPr/>
      </w:pPr>
      <w:r>
        <w:rPr/>
        <w:t>(b)</w:t>
        <w:tab/>
        <w:t>Amount of Advance:</w:t>
        <w:tab/>
        <w:tab/>
        <w:tab/>
        <w:tab/>
        <w:tab/>
        <w:t>$______________</w:t>
      </w:r>
    </w:p>
    <w:p>
      <w:pPr>
        <w:pStyle w:val="Normal"/>
        <w:widowControl/>
        <w:jc w:val="both"/>
        <w:rPr/>
      </w:pPr>
      <w:r>
        <w:rPr/>
      </w:r>
    </w:p>
    <w:p>
      <w:pPr>
        <w:pStyle w:val="Normal"/>
        <w:widowControl/>
        <w:ind w:firstLine="720" w:end="0"/>
        <w:jc w:val="both"/>
        <w:rPr/>
      </w:pPr>
      <w:r>
        <w:rPr/>
        <w:t>(c)</w:t>
        <w:tab/>
        <w:t>Type of Advance:</w:t>
        <w:tab/>
        <w:tab/>
        <w:tab/>
        <w:tab/>
        <w:tab/>
        <w:t>LIBOR</w:t>
      </w:r>
    </w:p>
    <w:p>
      <w:pPr>
        <w:pStyle w:val="Normal"/>
        <w:widowControl/>
        <w:jc w:val="both"/>
        <w:rPr/>
      </w:pPr>
      <w:r>
        <w:rPr/>
      </w:r>
    </w:p>
    <w:p>
      <w:pPr>
        <w:pStyle w:val="Normal"/>
        <w:widowControl/>
        <w:ind w:firstLine="720" w:end="0"/>
        <w:jc w:val="both"/>
        <w:rPr/>
      </w:pPr>
      <w:r>
        <w:rPr/>
        <w:t>(d)</w:t>
        <w:tab/>
        <w:t>Repayment Date:</w:t>
      </w:r>
    </w:p>
    <w:p>
      <w:pPr>
        <w:pStyle w:val="Normal"/>
        <w:widowControl/>
        <w:jc w:val="both"/>
        <w:rPr/>
      </w:pPr>
      <w:r>
        <w:rPr/>
      </w:r>
    </w:p>
    <w:p>
      <w:pPr>
        <w:pStyle w:val="Normal"/>
        <w:widowControl/>
        <w:tabs>
          <w:tab w:val="clear" w:pos="720"/>
          <w:tab w:val="left" w:pos="-1440" w:leader="none"/>
        </w:tabs>
        <w:ind w:hanging="720" w:start="2160" w:end="0"/>
        <w:jc w:val="both"/>
        <w:rPr/>
      </w:pPr>
      <w:r>
        <w:rPr/>
        <w:t>(1)</w:t>
        <w:tab/>
        <w:t>in the event that the Trust, acting at the direction of the Lenders pursuant to Section 24.1 of the Facility Agreement and Section 6.01(a)(ix) of the Trust Agreement, exercises a Put Option by delivering a Principal Put Notice with respect to the Interest Payment Date falling on _________ in accordance with Section 2 of the Put Option Agreement, the Repayment Date shall be ________; or</w:t>
      </w:r>
    </w:p>
    <w:p>
      <w:pPr>
        <w:pStyle w:val="Normal"/>
        <w:widowControl/>
        <w:jc w:val="both"/>
        <w:rPr/>
      </w:pPr>
      <w:r>
        <w:rPr/>
      </w:r>
    </w:p>
    <w:p>
      <w:pPr>
        <w:pStyle w:val="Normal"/>
        <w:widowControl/>
        <w:tabs>
          <w:tab w:val="clear" w:pos="720"/>
          <w:tab w:val="left" w:pos="-1440" w:leader="none"/>
        </w:tabs>
        <w:ind w:hanging="720" w:start="2160" w:end="0"/>
        <w:jc w:val="both"/>
        <w:rPr/>
      </w:pPr>
      <w:r>
        <w:rPr/>
        <w:t>(2)</w:t>
        <w:tab/>
        <w:t>in the event that the Put Option is not so exercised, the Repayment Date shall be ____________.</w:t>
      </w:r>
    </w:p>
    <w:p>
      <w:pPr>
        <w:pStyle w:val="Normal"/>
        <w:widowControl/>
        <w:jc w:val="both"/>
        <w:rPr/>
      </w:pPr>
      <w:r>
        <w:rPr/>
      </w:r>
    </w:p>
    <w:p>
      <w:pPr>
        <w:pStyle w:val="Normal"/>
        <w:widowControl/>
        <w:ind w:firstLine="720" w:end="0"/>
        <w:jc w:val="both"/>
        <w:rPr/>
      </w:pPr>
      <w:r>
        <w:rPr/>
        <w:t>(e)</w:t>
        <w:tab/>
        <w:t>Payment Instructions:</w:t>
        <w:tab/>
        <w:tab/>
        <w:tab/>
        <w:tab/>
        <w:tab/>
        <w:t>Enron Corp. to notify Agent.</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We confirm that no Event of Default or Default has occurred and is continuing unremedied or unwaived or will occur as a result of making the Advance,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Except to the extent, if any, that prior to the time of the Advance requested hereby the Agent shall receive written notice to the contrary from the Trust, each matter certified to herein shall be deemed once again to be certified as true and correct at the date of such Advance as if then made.</w:t>
      </w:r>
    </w:p>
    <w:p>
      <w:pPr>
        <w:pStyle w:val="Normal"/>
        <w:widowControl/>
        <w:jc w:val="both"/>
        <w:rPr/>
      </w:pPr>
      <w:r>
        <w:rPr/>
      </w:r>
    </w:p>
    <w:p>
      <w:pPr>
        <w:pStyle w:val="Normal"/>
        <w:widowControl/>
        <w:jc w:val="both"/>
        <w:rPr/>
      </w:pPr>
      <w:r>
        <w:rPr/>
        <w:t>Dated: November 17,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s>
        <w:jc w:val="both"/>
        <w:rPr>
          <w:b/>
        </w:rPr>
      </w:pPr>
      <w:r>
        <w:rPr>
          <w:b/>
        </w:rPr>
        <w:t>BALI I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s>
        <w:jc w:val="both"/>
        <w:rPr/>
      </w:pPr>
      <w:r>
        <w:rPr/>
        <w:t>By:</w:t>
        <w:tab/>
        <w:t xml:space="preserve">Wilmington Trust Company,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s>
        <w:ind w:start="540" w:end="0"/>
        <w:jc w:val="both"/>
        <w:rPr/>
      </w:pPr>
      <w:r>
        <w:rPr/>
        <w:t xml:space="preserve">not in its individual capacity,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s>
        <w:ind w:start="540" w:end="0"/>
        <w:jc w:val="both"/>
        <w:rPr/>
      </w:pPr>
      <w:r>
        <w:rPr/>
        <w:t>but solely as Owner Trustee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s>
        <w:jc w:val="both"/>
        <w:rPr/>
      </w:pPr>
      <w:r>
        <w:rPr/>
      </w:r>
    </w:p>
    <w:p>
      <w:pPr>
        <w:pStyle w:val="Normal"/>
        <w:widowControl/>
        <w:tabs>
          <w:tab w:val="clear" w:pos="720"/>
          <w:tab w:val="right" w:pos="5040" w:leader="none"/>
        </w:tabs>
        <w:ind w:firstLine="540" w:end="0"/>
        <w:jc w:val="both"/>
        <w:rPr/>
      </w:pPr>
      <w:r>
        <w:rPr/>
        <w:t>By:</w:t>
      </w:r>
      <w:r>
        <w:rPr>
          <w:u w:val="single"/>
        </w:rPr>
        <w:tab/>
      </w:r>
    </w:p>
    <w:p>
      <w:pPr>
        <w:pStyle w:val="Normal"/>
        <w:widowControl/>
        <w:tabs>
          <w:tab w:val="clear" w:pos="720"/>
          <w:tab w:val="right" w:pos="5040" w:leader="none"/>
        </w:tabs>
        <w:ind w:firstLine="540" w:end="0"/>
        <w:jc w:val="both"/>
        <w:rPr/>
      </w:pPr>
      <w:r>
        <w:rPr/>
        <w:t>Name:</w:t>
      </w:r>
      <w:r>
        <w:rPr>
          <w:u w:val="single"/>
        </w:rPr>
        <w:tab/>
      </w:r>
    </w:p>
    <w:p>
      <w:pPr>
        <w:pStyle w:val="Normal"/>
        <w:widowControl/>
        <w:tabs>
          <w:tab w:val="clear" w:pos="720"/>
          <w:tab w:val="right" w:pos="5040" w:leader="none"/>
        </w:tabs>
        <w:ind w:firstLine="540" w:end="0"/>
        <w:jc w:val="both"/>
        <w:rPr/>
      </w:pPr>
      <w:r>
        <w:rPr/>
        <w:t>Title:</w:t>
      </w:r>
      <w:r>
        <w:rPr>
          <w:u w:val="single"/>
        </w:rPr>
        <w:tab/>
      </w:r>
    </w:p>
    <w:p>
      <w:pPr>
        <w:pStyle w:val="Normal"/>
        <w:widowControl/>
        <w:tabs>
          <w:tab w:val="left" w:pos="-5760" w:leader="none"/>
          <w:tab w:val="left" w:pos="-5040" w:leader="none"/>
          <w:tab w:val="left" w:pos="-4320" w:leader="none"/>
          <w:tab w:val="left" w:pos="-378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start="-4320" w:end="0"/>
        <w:jc w:val="both"/>
        <w:rPr/>
      </w:pPr>
      <w:r>
        <w:rPr/>
      </w:r>
    </w:p>
    <w:sectPr>
      <w:footerReference w:type="default" r:id="rId3"/>
      <w:type w:val="nextPage"/>
      <w:pgSz w:w="12240" w:h="15840"/>
      <w:pgMar w:left="576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DAL:267688.1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4320" w:end="0"/>
      <w:jc w:val="both"/>
      <w:rPr>
        <w:sz w:val="18"/>
      </w:rPr>
    </w:pPr>
    <w:r>
      <w:rPr>
        <w:b/>
        <w:sz w:val="18"/>
      </w:rPr>
      <w:t>Project Tahiti /Notice of Drawdown - Signature Page</w:t>
    </w:r>
  </w:p>
  <w:p>
    <w:pPr>
      <w:pStyle w:val="Normal"/>
      <w:ind w:start="-4320" w:end="0"/>
      <w:jc w:val="both"/>
      <w:rPr>
        <w:sz w:val="18"/>
      </w:rPr>
    </w:pPr>
    <w:r>
      <w:rPr>
        <w:sz w:val="18"/>
      </w:rPr>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2000-11-07T02:35:00Z</dcterms:created>
  <dc:creator>A&amp;K</dc:creator>
  <dc:description/>
  <dc:language>en-CA</dc:language>
  <cp:lastModifiedBy>A&amp;K</cp:lastModifiedBy>
  <dcterms:modified xsi:type="dcterms:W3CDTF">2000-11-07T02:35:00Z</dcterms:modified>
  <cp:revision>2</cp:revision>
  <dc:subject/>
  <dc:title> </dc:title>
</cp:coreProperties>
</file>