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7bit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filename=266279.doc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{\rtf1\ansi \deflang1033\deff0{\fonttbl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{\f0\froman \fcharset0 \fprq2 Times New Roman;}}{\colortbl;\red0\green0\blue0;\red0\green0\blue0;}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{\stylesheet{\fs20 \snext0 Normal;}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 \qj\li720 Level 1;}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{\s2 \qj\li-1440 Level 2;}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{\s3 \qj\li-1440 Level 3;}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{\s4 \qj\li-1440 Level 4;}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{\s5 \qj\li-1440 Level 5;}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{\s6 \qj\li-1440 Level 6;}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{\s7 \qj\li-1440 Level 7;}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{\s8 \qj\li-1440 Level 8;}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{\s9 \qj\li-1440 \b Level 9;}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}\ftnrstcont\notabind\margl1440\margr1440\margb576\widowctrl\hyphhotz936\ftnbj\fet2\ftnrstcont\aftnnar\revbar1\viewkind1\lytprtmet\subfontbysize \sectd \sbknone\pgndec\headery1440\footery576\titlepg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 {\field{\*\fldinst { PAGE  }}} 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DAL:266279.8\par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{\field{\*\fldinst {\lang4105  SEQ CHAPTER \\h \\r 1}}{\fldrslt }}\pard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EXHIBIT G3 TO FACILITY AGREEMENT}{\plain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SCHEDULE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to the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ISDA Master Agreement\par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(Multicurrency - Cross Border)\par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dated as of\par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[date]}{\plain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between\par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Enron Corp.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({\u8220\'93}Party A{\u8221\'94})\par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Hawaii II 125-0 Trust\par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({\u8220\'93}Party B{\u8221\'94})\par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Part 1}{\plain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General Provisions}{\plain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}{\plain \fs24 \b ISDA Definitions.}{\plain \fs24   Unless otherwise specified herein or in a Confirmation, this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incorporates, and is subject to and governed by, the 1991 ISDA Definitions published by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International Swaps and Derivatives Association, Inc. together with the 1998 Supplement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thereto (the {\u8220\'93}1991 Definitions{\u8221\'94}). In the event of any inconsistency between the provisions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this Agreement and the 1991 Definitions, this Agreement will prevail.\par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}{\plain \fs24 \b Representations, Warranties and Covenants.}{\plain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(1)\tab Party A and Party B each represents and warrants to the other that:\par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\fs24\qj\fi-720\li2160\sl360\slmult1\tx720\tx1440\tx2160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its payment obligations hereunder rank and will rank at all times at least }{\plain \fs24 \ul pari}{\plain \fs24 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\ul passu}{\plain \fs24  in all respects with all of its other unsecured obligations (except for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those which are preferred by operation of law or equitable principles);\par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\fs24\qj\fi-720\li2160\sl360\slmult1\tx720\tx1440\tx2160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it is an {\u8220\'93}eligible swap participant{\u8221\'94} as such term is defined in Rule 35.1(b)(2)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U.S. Commodity Futures Trading Commission, 17\~C.F.R. {\u167\'a7}35.1(b)(2)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(1993); 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\fs24\qj\fi-720\li2160\sl360\slmult1\tx720\tx1440\tx2160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(C)\tab this Agreement and each Transaction entered into by it hereunder 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undertaken in conjunction with a line of business for purposes of the U.S.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Commodity Futures Trading Commission{\u8217\'92}s Statement of Policy Concerning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Swap Transactions.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\fs24\qj\fi-2160\li2160\sl360\slmult1\tx720\tx1440\tx2160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(2)\tab (A)\tab Party A covenants until all amounts of principal, interest and all other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amounts due to the Lenders under the Facility Agreement have been paid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full:\par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\fs24\qj\fi-720\li2880\sl360\slmult1\tx720\tx1440\tx2160\tx2880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to make available on a substantially continuous basis either 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{\u8220\'93}EDGAR{\u8221\'94} or Party A{\u8217\'92}s home page on the {\u8220\'93}World Wide Web{\u8221\'94} at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www.enron.com, or otherwise to transmit to Party B  (1)\~promptly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after the sending or filing thereof, a copy of each of Party A{\u8217\'92}s reports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Form\~8-K (or any comparable form), (2)\~promptly after the filing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sending thereof, and in any event within 75 days after the end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each of the first three fiscal quarters of each fiscal year of Party A, a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copy of Party A{\u8217\'92}s report on Form\~10-Q (or any comparable form) for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quarter, which report will include Party A{\u8217\'92}s quarterly unaudited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consolidated financial statements as of the end of and for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quarter, and (3)\~promptly after the filing or sending thereof, and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event within 135 days after the end of each fiscal year of Party A,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copy of Party A{\u8217\'92}s annual report which it sends to its public security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holders, and a copy of Party A{\u8217\'92}s report on Form\~10-K (or any 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comparable form) for such year, which annual report will include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Party A{\u8217\'92}s annual audited consolidated financial statements as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end of and for such year.\par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\fs24\qj\fi-720\li2880\sl360\slmult1\tx720\tx1440\tx2160\tx2880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(ii)\tab to cause the Asset LLCs and the Transferor LLCs (as those terms are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defined in the Facility Agreement) to limit their respective business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activities to those activities specified in Section 2.04 of the applicable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 LLC Agreement or Transferor LLC Agreement (as those terms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defined in the Facility Agreement).\par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\fs24\qj\fi-720\li2880\sl360\slmult1\tx720\tx1440\tx2160\tx2880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(iii)\tab to cause the Asset LLCs and the Transferor LLCs not to incur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suffer to exist any Indebtedness (as defined in the Facility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\fs24\qj\fi-720\li2880\sl360\slmult1\tx720\tx1440\tx2160\tx2880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(iv)\tab that the applicable Sponsor (as defined in the Facility Agreement)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will remain at all times the sole Managing Member of each Asset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LLC and each Transferor LLC.\par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\fs24\qj\fi-720\li2160\sl360\slmult1\tx720\tx1440\tx2160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Until all amounts of principal, interest and all other amounts due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Lenders under the Facility Agreement have been paid in full, the covenant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Party A set forth in Section 5.02(b) (as amended prior to the date hereof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accordance with the terms of the Credit Agreement and together with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relevant provisions of any other Section or Sections to which it refers,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including definitions, but provided that for purposes hereof the term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{\u8220\'93}Majority Banks{\u8221\'94} used in such Section 5.02 shall mean the {\u8220\'93}Majority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Lenders{\u8221\'94} as defined under the Facility Agreement) of the Credit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hereby incorporated into this Schedule as a covenant of Party A hereunder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if set out in full herein and made a part of this Schedule to the same extent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if the Credit Agreement were set out in full herein.  If the Credit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should for any reason terminate or be amended without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consent of Party B acting with the approval of the Majority Lenders, such 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 shall be incorporated herein as it existed immediately prior to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\fs24\qj\fi-720\li2160\sl360\slmult1\tx720\tx1440\tx2160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(C)\tab Its decisions regarding the merits of each Transaction are the results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arms-length negotiations.\par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(2)   Party A represents and warrants to Party B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\fs24\qj\fi-720\li2880\sl360\slmult1\tx720\tx1440\tx2160\tx2880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It is a corporation duly organized, validly existing and in good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standing under the laws of the jurisdiction of its incorporation.  Party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has all requisite powers and all material governmental licenses,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authorizations, consents and approvals required to carry on its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as now conducted. 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\fs24\qj\fi-720\li2880\sl360\slmult1\tx720\tx1440\tx2160\tx2880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(ii)\tab The execution, delivery and performance by Party A of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are within Party A{\u8217\'92}s corporate powers, have been duly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authorized by all necessary corporate action of Party A, require,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 of Party A, no action by or in respect of, or filing with,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governmental body, agency or official and do not contravene,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constitute a default under, any provision of law or regulation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(including, without limitation, Regulation X issued by the Federal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Reserve Board) applicable to Party A or Regulation U issued by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Federal Reserve Board or the amended and restated articles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incorporation, as amended, or by-laws, as amended, of Party A or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judgment, injunction, order, decree or material ({\u8220\'93}material{\u8221\'94} for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purposes of this representation meaning creating in the aggregate a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liability of $100,000,000 or more) agreement binding upon Party A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result in the creation or imposition of any lien, security interest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charge or encumbrance on any asset of Party A. 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\fs24\qj\fi-4320\li6480\sl360\slmult1\tx720\tx1440\tx2160\tx2880\tx3600\tx4320\tx5040\tx5760\tx6480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(iii)\tab This Agreement is the legal, valid and binding obligation of Party A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enforceable against Party A in accordance with its terms, except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enforceability thereof may be limited by the effect of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bankruptcy, insolvency, reorganization, moratorium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similar laws affecting creditors{\u8217\'92} rights generally and by general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principles of equity.}{\plain \fs24 \tab \tab \tab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\fs24\qj\fi-720\li720\sl360\slmult1\keep\keepn\tx720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(c)\tab }{\plain \fs24 \b Additional Definitions.}{\plain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{\u8220\'93}Calculation Agent{\u8221\'94} means}{\plain \fs24  the Agent (as defined in the Facility Agreement) or its Affiliates. 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 determinations and calculations by the Calculation Agent or its Affiliates shall be made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good faith and in the exercise of its commercially reasonable judgment.  All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determinations and calculations shall be binding on the parties hereto in the absence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manifest error.\par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{\u8220\'93}Cost of Carry{\u8221\'94} means, for any date, any amounts due and payable by Party B on such date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to any of the Finance Parties (as defined in the Facility Agreement) pursuant to Article\~XXV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(Indemnities) of the Facility Agreement, calculated in accordance with the requirements set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forth in the definition of {\u8220\'93}Calculation Agent}{\plain \fs24 \strike\revised .}{\plain \fs24 {\u8221\'94}}{\plain \fs24 \b\uldb\revised 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{\u8220\'93}Credit Agreement{\u8221\'94} shall mean that certain Long Term Revolving Credit Agreement by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among Enron Corp., Citibank, N.A. and the Chase Manhattan Bank as Co-Administrative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Agents and Citbank, N.A., as Paying Agent and certain other banks, dated as of May 18,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 as amended prior to the date hereof.\par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{\u8220\'93}Facility Agreement{\u8221\'94} shall mean that certain Facility Agreement dated November 17, 2000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executed by Party\~B as the issuer of the Notes, Canadian Imperial Bank of Commerce,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Agent, and the other financial institutions named therein, as the same may be amended,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modified, restated or novated from time to time.\par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{\u8220\'93}Increased Amounts{\u8221\'94} means, for any date, any amounts due and payable by Party B on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to any of the Finance Parties (as defined in the Facility Agreement) pursuant to Section\~8.4, 8.6 or 8.8 of the Facility Agreement, calculated in accordance with the requirements set forth in the definition of {\u8220\'93}Calculation Agent{\u8221\'94}.\par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{\u8220\'93}Transaction Costs{\u8221\'94} means, for any date, the reasonable out of pocket costs and expenses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actually incurred by the Agent or the Calculation Agent arising out of the collection and/or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enforcement and/or similar action in respect of the Facility Agreement, calculated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accordance with the requirements set forth in the definition of {\u8220\'93}Calculation Agent{\u8221\'94}.\par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(d)\tab }{\plain \fs24 \b Relationship Between Parties.  }{\plain \fs24 Each party will be deemed to represent and warrant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party on the date on which it enters into a Transaction that (absent a written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the parties which expressly provides to the contrary for that Transaction):\par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\fs24\qj\fi-720\li1440\sl360\slmult1\tx720\tx1440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Non-Reliance. It is acting for its own account and it has made its own independent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decisions to enter into that Transaction and as to whether that Transaction 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appropriate or proper for it based upon its own judgment and upon advice from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advisers as it has deemed necessary.  It is not relying on any communication (written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oral) of the other party as investment advice or as a recommendation to enter into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Transaction; it being understood that information and explanations related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terms and conditions of a Transaction shall not be considered investment advice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recommendation to enter into that Transaction.  No communication (written or oral)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received from the other party shall be deemed to be an assurance or guarantee as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expected results of that Transaction.\par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\fs24\qj\fi-720\li1440\sl360\slmult1\tx720\tx1440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(ii)\tab Assessment and Understanding. It is capable of assessing the merits of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understanding (on its own behalf or through independent professional advice)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understands and accepts the terms, conditions and risks of that Transaction. It is also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capable of assuming, and assumes, the risks of that Transaction.\par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\fs24\qj\fi-720\li1440\sl360\slmult1\tx720\tx1440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(iii)\tab Status of Parties.  The other party is not acting as a fiduciary for or an adviser to it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 of that Transaction.\par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(e)\tab }{\plain \fs24 \b LIMITATION OF LIABILITY.}{\plain \fs24   NO PARTY SHALL BE REQUIRED TO PAY OR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LIABLE FOR SPECIAL, PUNITIVE, EXEMPLARY, INCIDENTAL, CONSEQUENTIAL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INDIRECT DAMAGES (WHETHER OR NOT ARISING FROM ITS NEGLIGENCE)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ANY OTHER PARTY; PROVIDED, HOWEVER, THAT NOTHING IN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 SHALL AFFECT THE ENFORCEABILITY OF SECTION 6(e) OF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AGREEMENT.  IF AND TO THE EXTENT ANY PAYMENT REQUIRED TO BE MADE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THIS AGREEMENT IS DEEMED TO CONSTITUTE LIQUIDATED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DAMAGES, THE PARTIES ACKNOWLEDGE AND AGREE THAT SUCH DAMAGES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DIFFICULT OR IMPOSSIBLE TO DETERMINE AND THAT SUCH PAYMENT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INTENDED TO BE A REASONABLE APPROXIMATION OF THE AMOUNT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DAMAGES AND NOT A PENALTY.\par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(f)\tab }{\plain \fs24 \b Applicable Rate.}{\plain \fs24   The definition of {\u8220\'93}Applicable Rate{\u8221\'94} set forth in Section 14 is hereby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 by adding to the end of Section (b) of the definition after the word {\u8220\'93}Rate{\u8221\'94}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provision:  {\u8220\'93}; }{\plain \fs24 \ul provided}{\plain \fs24 , }{\plain \fs24 \ul however}{\plain \fs24 , that if the payee is a Defaulting Party for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purposes of Section 6(e), then the rate shall be the Non-default Rate{\u8221\'94}.\par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(g)\tab }{\plain \fs24 \b Confidentiality.}{\plain \fs24   The contents of this Agreement and all other documents relating to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Agreement, and any information made available by one party or its Credit Support Provider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other party or its Credit Support Provider with respect to this Agreement is confidential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shall not be disclosed to any third party, except to the parties to the Facility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and/or the Trust Agreement (as defined in the Facility Agreement) (nor shall any public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announcement relating to this Agreement be made by either party), except for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(a)\~as has become generally available to the public, (b)\~as may be required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appropriate in any report, statement or testimony submitted to any regulatory body having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claiming to have jurisdiction over the relevant party or to the Federal Reserve Board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FDIC or similar organizations, (c)\~as may be required or appropriate in respect to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summons or subpoena or in connection with any litigation or proceedings, (d)\~in order to 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comply with any law, order, regulation or ruling applicable to the relevant party, and (e)\~to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prospective transferee or participant in connection with any contemplated transfer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participation of any of the Notes (as defined in the Facility Agreement) or any interest therein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Party\~B; }{\plain \fs24 \ul provided}{\plain \fs24  that such prospective assignee agrees to be bound by the confidentiality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provisions set forth in this Part\~5 section (g).\par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(h)\tab }{\plain \fs24 \b Recording.}{\plain \fs24   Each party consents to the recording, at any time and from time to time, by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party of any and all communications between officers or employees of the parties,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waives any further notice of such recording.\par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}{\plain \fs24 \b Limitation of Rate.}{\plain \fs24   Notwithstanding any provision to the contrary contained in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Agreement, in no event shall the Default Rate, Non-default Rate, or Termination Rate exceed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maximum non-usurious interest rate, if any, that at any time or from time to time may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contracted for, taken, reserved, charged, or received on the subject indebtedness under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 applicable to such party.\par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(j)\tab }{\plain \fs24 \b Taxes.  }{\plain \fs24  Notwithstanding anything to the contrary contained in this Agreement, Party A shall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entitled, to the extent it is required to do so by law, to deduct or withhold any Tax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imposed by the United States of America from interest, fees or other amounts payable under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Agreement for the account of Party B (without the payment by Party A of increased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amounts to Party B on account of such Tax) except if Party B has on file with Party A for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year, the forms, document or certificates identified in Section 3(a) of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for the applicable year to the extent deduction or withholding of such Tax is not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 as a result of the filing of such forms, document or certificates.\par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(k)\tab }{\plain \fs24 \b Application of Uniform Commercial Code.}{\plain \fs24   The parties agree that to the fullest extent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permitted by applicable law, Section\~2-609 of the New York Uniform Commercial Code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equivalent rights existing at common law shall not apply to this Agreement or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Transaction.\par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(l)\tab }{\plain \fs24 \b Credit Agreement}{\plain \fs24 \b\uldb\revised .}{\plain \fs24   Party\~A represents and warrants to Party\~B that attached hereto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Exhibit\~B is a true and complete copy of the Credit Agreement as in effect on the date hereof.\par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(m)\tab }{\plain \fs24 \b Set-off, etc}{\plain \fs24 \b\uldb\revised .}{\plain \fs24   Notwithstanding Section\~6(e) or any other provision of this Agreement, all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payments made by Party\~A under this Agreement shall be paid in full without set-off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counterclaim and not subject to any condition.\par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(n)\tab }{\plain \fs24 \b Payment of Transaction Costs, etc}{\plain \fs24 \b\uldb\revised .}{\plain \fs24 \b  }{\plain \fs24  In the event that for any reason any Transaction Costs, \tab Cost of Carry or Increased Amounts are for any reason not recoverable under a confirmation \tab executed pursuant to this Agreement, Party A shall promptly on written demand pay such \tab Transaction Costs, Cost of Carry or Increased Amounts to Party B. 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\fs24\qc\sl360\slmult1\keep\keepn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Part 2}{\plain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\fs24\qc\sl360\slmult1\keep\keepn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Tax Representations}{\plain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\fs24\qj\fi-720\li720\sl360\slmult1\keep\keepn\tx720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}{\plain \fs24 \b Payee Representations.}{\plain \fs24  For the purpose of Section 3(f), Party A and Party B make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representations:\par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\fs24\qj\sl360\slmult1\keep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\fs24\qj\fi-720\li1440\sl360\slmult1\tx720\tx1440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The following representation applies to Party A:\par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Party A is a corporation organized under the laws of the State of Oregon.\par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\fs24\qj\fi-1440\li1440\sl360\slmult1\tx720\tx1440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(ii)\tab The following representation applies to Party B:\par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Each payment received or to be received by it in connection with this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relates to the regular business operations of Party B (and not to an investment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Party B). Each payment received or to be received by it in connection with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will be effectively connected with  its conduct of a trade or business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United States of America.\par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Part 3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Agreement to Deliver Documents}{\plain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For the purpose of Section 4(a), the Tax forms, documents, or certificates to be delivered are:\par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\fs24\qj\fi-2160\li2160\sl360\slmult1\tx720\tx1440\tx2160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Party A:\tab None\par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\fs24\qj\fi-2160\li2160\sl360\slmult1\tx720\tx1440\tx2160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Party B:\tab None\par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Other documents to be delivered are:\par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\sbknone\marglsxn2160\pgndec\headery1440\footery576\titlepg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 {\field{\*\fldinst { PAGE  }}} 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DAL:266279.8\par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\trowd \trhdr\trql\trgaph144\trkeep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\clvertalb\cellx1800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\clvertalb\cellx4770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\clvertalb\cellx6750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\clvertalb\cellx8640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\fs24\intbl \ql\fi0\li0\ri0\sb120\sa0\sl360\slmult1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Party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\fs24\intbl \ql\fi0\li0\ri0\sb0\sa0\sl360\slmult1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to deliver\par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\fs24\intbl \ql\fi0\li0\ri0\sb0\sa57\sl360\slmult1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document}{\plain \fs24 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\ql\fi0\li0\ri0\sb120\sa57\sl360\slmult1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 Form/ Document/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Certificate}{\plain \fs24 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\ql\fi0\li0\ri0\sb120\sa57\sl360\slmult1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Date by which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be delivered }{\plain \fs24 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\ql\fi0\li0\ri0\sb120\sa57\sl360\slmult1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Covered 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3(d)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Representation}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 \pard \intbl \row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\trowd \trql\trgaph144\trkeep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\cellx1800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\cellx4770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\cellx6750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\cellx8640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\qj \pard \fs24\intbl \qj\fi0\li0\ri0\sb120\sa57\sl360\slmult1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Party A}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\ql\fi0\li0\ri0\sb120\sa57\sl360\slmult1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Legal opinion substantially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form attached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Exhibit A 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\ql\fi0\li0\ri0\sb120\sa57\sl360\slmult1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Execution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\qc \pard \fs24\intbl \qc\fi0\li0\ri0\sb120\sa57\sl360\slmult1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No}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 \pard \intbl \row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\trowd \trql\trgaph144\trkeep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\cellx1800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\cellx4770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\cellx6750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\cellx8640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\qj \pard \fs24\intbl \qj\fi0\li0\ri0\sb120\sa57\sl360\slmult1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Party A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Party B 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\ql\fi0\li0\ri0\sb120\sa0\sl360\slmult1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Evidence of authority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signatories substantially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form attached as\par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\fs24\intbl \ql\fi0\li0\ri0\sb0\sa57\sl360\slmult1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Exhibit C}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\ql\fi0\li0\ri0\sb120\sa57\sl360\slmult1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Execution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\qc \pard \fs24\intbl \qc\fi0\li0\ri0\sb120\sa57\sl360\slmult1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Yes}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 \pard \intbl \row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\sbknone\pgndec\headery1440\footery576\titlepg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 {\field{\*\fldinst { PAGE  }}} 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DAL:266279.8\par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\fs24\qc\sl360\slmult1\keep\keepn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Part 4\par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\fs24\qc\sl360\slmult1\keepn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Miscellaneous}{\plain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\fs24\qj\fi-720\li720\sl360\slmult1\keepn\tx720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}{\plain \fs24 \b Address for Notices. }{\plain \fs24  For the purpose of Section 12(a) of this Agreement:\~\par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\fs24\qj\li720\sl360\slmult1\keepn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Address for notices or communications (other than with respect to payments) to Party A:\par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Address\tab \tab :\tab Enron Corp.\par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P. O. Box 4428\par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Houston, Texas  77210-4428\par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Street Address\tab :\tab 1400 Smith Street\par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(for courier delivery) \tab \tab Houston, Texas 77002\par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Attention\tab \tab :\tab Vice President, Finance and Treasury\par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Facsimile No.\tab \tab :\tab (713) 646-5930\par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Telephone\tab \tab :\tab (713) 853-5359\par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 copy of any notice sent to Party A pursuant to Section 5 or 6 must also be sent to (i) Enron Corp.,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Attention: Corporate Secretary at the above address and facsimile no. (713)\~646-8007, and (ii)\~Enron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North America Corp., Attention: Assistant General Counsel, Trading Group at the above address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facsimile no.  (713)\~646-4818.\par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Address for notices or communications (other than with respect to payments) to Party B:\~-\par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Address \tab :\tab c/o Wilmington Trust Company\par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\fs24\qj\fi-2880\li2880\sl360\slmult1\tx720\tx1440\tx2160\tx2880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Rodney Square North\par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\fs24\qj\fi-2880\li2880\sl360\slmult1\tx720\tx1440\tx2160\tx2880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1100 North Market Street\par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\fs24\qj\fi-2880\li2880\sl360\slmult1\tx720\tx1440\tx2160\tx2880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Wilmington, Delaware 19890-0001\par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Attention\tab :\tab Corporate Administration\par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Facsimile No \tab :\tab (302) 651-8882\par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Telephone\tab :\tab (302) 651-1000\par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Reference\tab :\tab Hawaii II 125-0 Trust\par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}{\plain \fs24 \b Process Agent. }{\plain \fs24  For the purpose of Section 13(c) of this Agreement:\~\par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Party A appoints as its Process Agent\tab :\tab Not Applicable\par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Party B appoints as its Process Agent\tab :\tab Not Applicable\par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(c)\tab }{\plain \fs24 \b Offices.}{\plain \fs24  The provisions of Section 10(a) of this Agreement will apply to this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(d)\tab }{\plain \fs24 \b Multibranch Party.}{\plain \fs24   For the purpose of Section 10(c) of this Agreement:\~\par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Party A is not a Multibranch Party.\par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Party B is not a Multibranch Party.\par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(e)\tab }{\plain \fs24 \b Calculation Agent.}{\plain \fs24   The Calculation Agent shall be as specified in a Confirmation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relation to the relevant Transaction.\par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(f)\tab }{\plain \fs24 \b Credit Support Document.}{\plain \fs24  Not Applicable\par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\fs24\qj\fi-720\li720\sl360\slmult1\keep\keepn\tx720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(g)\tab }{\plain \fs24 \b Credit Support Provider.}{\plain \fs24  Not Applicable\par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\fs24\qj\sl360\slmult1\keep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(h)\tab }{\plain \fs24 \b Governing Law.}{\plain \fs24   This Agreement will be governed by and construed in accordance with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laws of New York.\par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}{\plain \fs24 \b {\u8220\'93}Affiliate{\u8221\'94}}{\plain \fs24  will have the meaning specified in Section 14 of this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(j)\tab }{\plain \fs24 \b Taxes.}{\plain \fs24 \tab The term {\u8220\'93}Indemnifiable Tax{\u8221\'94} shall mean a Relevant Tax (as such term is defined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Facility Agreement).\par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(k)\tab }{\plain \fs24 \b Jurisdiction}{\plain \fs24 .  The provisions of Section 13(b) are deleted in their entirety and replaced 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following:  {\u8220\'93}With respect to any suit, action, claim or proceeding relating to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({\u8220\'93}Proceedings{\u8221\'94}), neither party (i) waives any objection which it may have at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 to the laying of venue of any Proceedings brought in any court, (ii) waives any claim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such Proceedings have been brought in an inconvenient forum, or (iii) waives the right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object, with respect to such Proceedings, that a court does not have any jurisdiction over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party.}{\plain \fs24 \b\uldb\revised {\u8221\'94}}{\plain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\sbknone\pgndec\headery1440\footery576\titlepg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 {\field{\*\fldinst { PAGE  }}} 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DAL:266279.8\par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{\*\pnseclvl1\pndec\pnstart12\pnhang{\pntxta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{\*\pnseclvl2\pnlcltr\pnstart1\pnhang{\pntxta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{\*\pnseclvl3\pnlcrm\pnstart1\pnhang{\pntxta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{\*\pnseclvl4\pndec\pnstart1\pnhang{\pntxtb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{\*\pnseclvl5\pnlcltr\pnstart1\pnhang{\pntxtb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{\*\pnseclvl6\pnlcrm\pnstart1\pnhang{\pntxtb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{\*\pnseclvl7\pndec\pnstart1\pnhang{\pntxta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{\*\pnseclvl8\pnlcltr\pnstart1\pnhang{\pntxta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{\*\pnseclvl9\pnlcrm\pnstart1\pnhang{\pntxta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(l)\tab }{\plain \fs24 \b Owner Trustee.}{\plain \fs24   It is expressly understood and agreed that (a)\~this Schedule is executed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delivered by Wilmington Trust Company ({\u8220\'93}Wilmington{\u8221\'94}), not individually or personally but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solely as Owner Trustee of Party B, in the exercise of the powers and authority conferred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vested in it under the Trust Agreement, (b)\~each of the representations, undertakings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agreements herein made on the part of the Trust is made and intended not as personal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representations, undertakings and agreements by Wilmington but is made and intended for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purpose of binding only the Trust and (c) under no circumstances shall Wilmington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personally liable for the payment of any indebtedness or expenses of the Trust or be liable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breach or failure of any obligation, representation, warranty or covenant made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undertaken by the Trust under this Schedule.}{\plain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Nothing in this Agreement precludes either party from bringing Proceedings in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jurisdiction, nor will the bringing of Proceedings in any one or more jurisdictions preclude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bringing of Proceedings in any other jurisdiction.{\u8221\'94}\par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\fs24\qc\sl360\slmult1\keep\keepn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Part 5\par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\fs24\qc\sl360\slmult1\keep\keepn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Termination Provisions}{\plain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\fs24\qj\fi-720\li720\sl360\slmult1\keep\keepn\tx720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The provisions of Section\~5(a)(iii), (iv), (v), (vi) and (vii) will not apply to Party\~A or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Party\~B.\par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\fs24\qj\sl360\slmult1\keep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 \tab }{\plain \fs24 The }{\plain \fs24 \b {\u8220\'93}Credit Event Upon Merger{\u8221\'94}}{\plain \fs24  provisions of Section 5(b)(iv), as amended below, will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apply only to Party A.\par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(c)\tab The }{\plain \fs24 \b {\u8220\'93}Automatic Early Termination{\u8221\'94}}{\plain \fs24  provision of Section 6(a) will not apply to Party\~A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Party B.\par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(d)\tab }{\plain \fs24 \b Payments on Early Termination.}{\plain \fs24   For the purpose of Section 6(e) of this Agreement:\~-\par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The Second Method and Loss will apply; provided that in the case of Loss incurred by Party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B, such amount shall be (without duplication) the entire amount of unpaid principal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and all other amounts due or to become due under the Facility Agreement (as defined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Confirmations) (which Loss is in addition to amounts to which Party B may become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entitled under Section 11 of this Agreement, but in each case  without duplication of amounts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payable under the Confirmations).\par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(e)\tab }{\plain \fs24 \b {\u8220\'93}Termination Currency{\u8221\'94}}{\plain \fs24  means USD.\par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(f)\tab }{\plain \fs24 \b {\u8220\'93}Additional Termination Event{\u8221\'94}}{\plain \fs24  will apply.  The following shall constitute an Additional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 Event:\par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 Any material breach (which, in the case of a breach capable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remedy,  remains unremedied 30 days after written notice of such breach 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given to Party A by Party B) by Party A of: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(i)\~any of the covenants or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\fs24\qj\fi-2160\li2160\ri2160\sl360\slmult1\tx720\tx1440\tx2160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(ii)\~any of the representations or warranties set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 or incorporated by reference in Part 1 (b) of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Schedule (except for the covenant incorporated 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reference in Section (b)(2)(B) of Part 1 of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Schedule); or\par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the occurrence with respect to Party A of any of the events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specified in Sections 6.01(d) of the Credit Agreement (and for the avoidance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doubt {\u8220\'93}Debt{\u8221\'94} as used therein shall include Debt under the Credit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Agreement).  If the Credit Agreement should for any reason terminate or if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Party B does not consent which consent may be given only with the approval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Majority Lenders) to any amendment of the Credit Agreement affecting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6.01 (d), such provisions for the purposes of this paragraph (f) shall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deemed to be as they existed immediately prior to such event; or\par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(c)\tab any breach of the covenant incorporated by reference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(b)(2)(B) of Part 1 of this Schedule; or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(d)\tab any sum outstanding under the Facility Agreement is declared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becomes due and payable under Section\~13.2(b) thereof following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occurrence of an Event of Default thereunder.\par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For the purpose of the foregoing Additional Termination Event, the Affected Party shall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Party A.\par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(g)\tab }{\plain \fs24 \b Early Termination Date}{\plain \fs24 .  An Early Termination Date shall be deemed to occur immediately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the occurrence with respect to Party A of any of the events specified in Section 6.01(e)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Credit Agreement (subject to the grace period with respect to proceedings specified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such Section 6.01 (e) and provided that such period shall for the purposes hereof be 30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days).  If the Credit Agreement should for any reason terminate or if Party B does not consent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(which consent may be given only with the approval of the Majority Lenders) to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amendment of the Credit Agreement affecting Section 6.01 (e), such provisions for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purposes of this paragraph (g) shall be deemed to be as they existed immediately prior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event.\par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(h)\tab }{\plain \fs24 \b Amendment of Credit Event Upon Merger.  }{\plain \fs24 Section 5(b)(iv) is hereby amended by adding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phrase between the closing parenthesis and the semicolon at the end thereof: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{\u8220\'93}}{\plain \fs24 \ul provided}{\plain \fs24 , }{\plain \fs24 \ul however}{\plain \fs24 , that the foregoing action or event shall not constitute a Termination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Event if, in the case of a merger or consolidation of Enron Corp. with or into any Person,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(1)\~Enron Corp. is the survivor, or (2)\~the surviving Person, if not Enron Corp., is organized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 laws of the United States or a state thereof and assumes all obligations of Enron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Corp. hereunder, }{\plain \fs24 \ul provided}{\plain \fs24  in each case that immediately after giving effect to such proposed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 or consolidation, no Event of Default (as such term is defined in the Credit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referred to in Part 5(c) of this Schedule, as such Credit Agreement may from time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time be amended with the consent of Party B, or if such Credit Agreement should for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 terminate or if Party B shall object to any amendment to such Credit Agreement,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{\u8220\'93}Event of Default{\u8221\'94} shall be as the same existed immediately prior to such termination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amendment) or event which, with the giving of notice or the lapse of time, or both, would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constitute such an Event of Default, would exist or result{\u8221\'94}.\par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The }{\plain \fs24 \b {\u8220\'93}Contract Currency{\u8221\'94}}{\plain \fs24  shall be USD.\par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[Remainder of page intentionally blank]}{\plain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\sect \sectd \sbknone\pgndec\headery1440\footery576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 {\field{\*\fldinst { PAGE  }}} 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\fs24\qj\sl288\slmult1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\fs24\qj\sl288\slmult1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I/Swap Schedule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 {\field{\*\fldinst { PAGE  }}} 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DAL:266279.8\par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{\*\pnseclvl1\pndec\pnstart12{\pntxta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\sbknone\pgndec\headery1440\footery576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 {\field{\*\fldinst { PAGE  }}} 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\fs24\qj\sl288\slmult1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\fs24\qj\sl288\slmult1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I/Swap Schedule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 {\field{\*\fldinst { PAGE  }}} 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DAL:266279.8\par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{\*\pnseclvl1\pndec\pnstart12{\pntxta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HAWAII II 125-0 TRUST}{\plain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\fs24\qj\fi-540\li540\tx-1080\tx-720\tx0\tx540\tx900\tx1440\tx2160\tx2880\tx3600\tx4320\tx5040\tx5760\tx6480\tx7200\tx7920\tx8640\tx9360\tx10080\tx10800\tx11520\tx12240\tx12960\tx13680\tx14400\tx15120\tx15840\tx16560\tx17280\tx18000\tx18720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By:\tab Wilmington Trust Company,\par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not in its individual capacity\par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but solely as Owner Trustee\par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By:}{\plain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Name:}{\plain \fs24 \ul \tab \tab \tab \tab \tab \tab }{\plain \fs24 \tab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Title:}{\plain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\sbknone\pgndec\headery1440\footery576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 {\field{\*\fldinst { PAGE  }}} 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\fs24\qj\sl288\slmult1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\fs24\qj\sl288\slmult1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I/Swap Schedule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 {\field{\*\fldinst { PAGE  }}} 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DAL:266279.8\par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{\*\pnseclvl1\pndec\pnstart12{\pntxta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ENRON CORP.\par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By:}{\plain \fs24 \ul \tab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Name:}{\plain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Title:}{\plain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\sect \sectd \sbknone\pgnrestart\pgndec\headery1440\footery576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A - {\field{\*\fldinst { PAGE  }}}\par}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DAL:266279.8\par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{\*\pnseclvl1\pndec\pnstart12{\pntxta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\fs24\qc\tx-1080\tx-720\tx0\tx540\tx900\tx1440\tx2160\tx2880\tx3600\tx4320\tx5040\tx5760\tx6480\tx7200\tx7920\tx8640\tx9360\tx10080\tx10800\tx11520\tx12240\tx12960\tx13680\tx14400\tx15120\tx15840\tx16560\tx17280\tx18000\tx18720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EXHIBIT A\par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\fs24\qc\tx-1080\tx-720\tx0\tx540\tx900\tx1440\tx2160\tx2880\tx3600\tx4320\tx5040\tx5760\tx6480\tx7200\tx7920\tx8640\tx9360\tx10080\tx10800\tx11520\tx12240\tx12960\tx13680\tx14400\tx15120\tx15840\tx16560\tx17280\tx18000\tx18720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[FORM OF OPINION]\par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\tab \tab \tab \tab \tab \tab \tab EXHIBIT B\par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\tab \tab \tab \tab \tab \tab THE CREDIT AGREEMENT\par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\sect \sectd \pgnrestart\pgndec\headery1440\footery576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DAL:266279.8\par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{\*\pnseclvl1\pndec\pnstart12{\pntxta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\fs24\qc\sl360\slmult1\tx-1080\tx-720\tx0\tx540\tx900\tx1440\tx2160\tx2880\tx3600\tx4320\tx5040\tx5760\tx6480\tx7200\tx7920\tx8640\tx9360\tx10080\tx10800\tx11520\tx12240\tx12960\tx13680\tx14400\tx15120\tx15840\tx16560\tx17280\tx18000\tx18720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\tab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\tab EXHIBIT C\par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\tab \tab \tab \tab INCUMBENCY AND SIGNATURE CERTIFICATE}{\plain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The undersigned, the Assistant Secretary of Enron Corp. (the {\u8220\'93}Counterparty{\u8221\'94}), an Oregon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organized under the law of Oregon hereby certifies that:\par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1.\tab The ISDA Master Agreement dated as of [      \}, including the Schedule, Confirmations,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other exhibits, supplements, attachments and annexes thereto and documents incorporated 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reference therein (collectively the {\u8220\'93}Agreement Documentation{\u8221\'94}), between Hawaii\~II\~125-0 Trust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Counterparty has been duly executed and delivered for, in the name of, and on behalf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Counterparty by the following officer, whose title and signature appear below:\par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}{\plain \fs24 \ul NAME}{\plain \fs24  \tab \tab \tab }{\plain \fs24 \ul TITLE}{\plain \fs24  \tab \tab \tab }{\plain \fs24 \ul SIGNATURE}{\plain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\fs24\sl360\slmult1\tx720\tx1440\tx2160\tx2880\tx3600\tx4320\tx5040\tx5760\tx6480\tqr\tx9360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\ul \tab \tab \tab \tab }{\plain \fs24 \tab }{\plain \fs24 \ul \tab }{\plain \fs24 \tab \tab \tab 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2.\tab The foregoing officer who, on behalf of the Counterparty, executed and delivered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Documentation was at the date thereof and is now duly authorized as a signatory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Counterparty and duly authorized to perform such acts at the respective times of such acts, and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signature of such person appearing on the Agreement Documentation is his/her genuine signature.\par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\sect \sectd \sbknone\pgndec\headery1440\footery576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\fs24\sl288\slmult1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\fs24\qj\sl288\slmult1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I/Exhibit C to Swap Schedule - Signature Page}{\plain \fs18 \fs18 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DAL:266279.8\par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{\*\pnseclvl1\pndec\pnstart12{\pntxta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}{\plain \fs24 \b IN WITNESS WHEREOF,}{\plain \fs24  the undersigned has executed this certificate the [   ] day of [date]\par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\tab }{\plain \fs24 \b ENRON CORP.}{\plain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\fs24\tx720\tx1440\tx2160\tx2880\tx3600\tx4320\tx5040\tqr\tx9360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\tab By:}{\plain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\fs24\tx720\tx1440\tx2160\tx2880\tx3600\tx4320\tx5040\tqr\tx9360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\tab Name:}{\plain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\tab Title: Assistant Secretary\par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I, }{\plain \fs24 \ul \tab \tab \tab \tab }{\plain \fs24 , a }{\plain \fs24 \ul \tab \tab \tab \tab }{\plain \fs24  of Enron Corp. (the {\u8220\'93}Counterparty{\u8221\'94}),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Oregon corporation organized under the law of Oregon, hereby certify that }{\plain \fs24 \ul \tab \tab }{\plain \fs24  is a duly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elected, qualified, and acting Assistant Secretary of the Counterparty and that the signature appearing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above is his/her genuine signature.\par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}{\plain \fs24 \b IN WITNESS WHEREOF,}{\plain \fs24  I have hereunto signed my name the ____ day of November,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\fs24\tx720\tx1440\tx2160\tx2880\tx3600\tx4320\tqr\tx9360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Name: 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\fs24\tx720\tx1440\tx2160\tx2880\tx3600\tx4320\tqr\tx9360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Title: 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\fs24 ------------------ COMPARISON OF FOOTERS ------------------\par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\fs24 -FOOTER 1-\par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DAL: }{\plain \fs24 \strike\revised 266279.7}{\plain \fs24  }{\plain \fs24 \b\uldb\revised 266279.8}{\plain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\fs24 -FOOTER 2-\par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Project Hawaii I/Swap Schedule - Signature Page\par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\fs24 -FOOTER 3-\par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Project Hawaii I/Exhibit C to Swap Schedule - Signature Page\par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This redlined draft, generated by CompareRite (TM) - The Instant Redliner, shows the differences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-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original document   : C:\\DOCUME~1\\KRECC\\LOCALS~1\\TEMP\\DAL_266279_7\par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and revised document: C:\\DOCUME~1\\KRECC\\LOCALS~1\\TEMP\\DAL_266279_8\par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CompareRite found    6 change(s) in the text\par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CompareRite found    1 change(s) in the notes\par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Deletions appear as Strikethrough text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Additions appear as Bold+Dbl Underline text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}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