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header1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pPr>
      <w:r>
        <w:fldChar w:fldCharType="begin"/>
      </w:r>
      <w:r>
        <w:rPr/>
        <w:instrText xml:space="preserve"> ADVANCE \x 468</w:instrText>
      </w:r>
      <w:r>
        <w:rPr/>
      </w:r>
      <w:r>
        <w:rPr/>
        <w:fldChar w:fldCharType="separate"/>
      </w:r>
      <w:r>
        <w:rPr/>
      </w:r>
      <w:r>
        <w:rPr/>
      </w:r>
      <w:r>
        <w:rPr/>
        <w:fldChar w:fldCharType="end"/>
      </w: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9"/>
        </w:rPr>
      </w:pPr>
      <w:r>
        <w:rPr>
          <w:sz w:val="29"/>
        </w:rPr>
      </w:r>
    </w:p>
    <w:p>
      <w:pPr>
        <w:pStyle w:val="Normal"/>
        <w:tabs>
          <w:tab w:val="clear" w:pos="720"/>
          <w:tab w:val="center" w:pos="4680" w:leader="none"/>
        </w:tabs>
        <w:rPr>
          <w:sz w:val="29"/>
        </w:rPr>
      </w:pPr>
      <w:r>
        <w:rPr>
          <w:sz w:val="29"/>
        </w:rPr>
        <w:tab/>
        <w:t>AMENDED AND RESTATED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9"/>
        </w:rPr>
      </w:pPr>
      <w:r>
        <w:rPr>
          <w:sz w:val="29"/>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9"/>
        </w:rPr>
      </w:pPr>
      <w:r>
        <w:rPr>
          <w:sz w:val="29"/>
        </w:rPr>
      </w:r>
    </w:p>
    <w:p>
      <w:pPr>
        <w:pStyle w:val="Normal"/>
        <w:tabs>
          <w:tab w:val="clear" w:pos="720"/>
          <w:tab w:val="center" w:pos="4680" w:leader="none"/>
        </w:tabs>
        <w:rPr>
          <w:sz w:val="29"/>
        </w:rPr>
      </w:pPr>
      <w:r>
        <w:rPr>
          <w:sz w:val="29"/>
        </w:rPr>
        <w:tab/>
        <w:t>LIMITED LIABILITY COMPANY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center" w:pos="4680" w:leader="none"/>
        </w:tabs>
        <w:rPr/>
      </w:pPr>
      <w:r>
        <w:rPr/>
        <w:tab/>
        <w:t>OF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center" w:pos="4680" w:leader="none"/>
        </w:tabs>
        <w:rPr/>
      </w:pPr>
      <w:r>
        <w:rPr/>
        <w:tab/>
      </w:r>
      <w:r>
        <w:rPr>
          <w:i/>
        </w:rPr>
        <w:t>[Name of Asset LLC]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center" w:pos="4680" w:leader="none"/>
        </w:tabs>
        <w:rPr/>
      </w:pPr>
      <w:r>
        <w:rPr/>
        <w:tab/>
        <w:t>A Delaware Limited Liability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sectPr>
          <w:headerReference w:type="even" r:id="rId2"/>
          <w:headerReference w:type="default" r:id="rId3"/>
          <w:footerReference w:type="even" r:id="rId4"/>
          <w:footerReference w:type="default" r:id="rId5"/>
          <w:type w:val="nextPage"/>
          <w:pgSz w:w="12240" w:h="15840"/>
          <w:pgMar w:left="1440" w:right="1440" w:gutter="0" w:header="1440" w:top="2640" w:footer="1440" w:bottom="1920"/>
          <w:pgNumType w:fmt="decimal"/>
          <w:formProt w:val="false"/>
          <w:vAlign w:val="center"/>
          <w:textDirection w:val="lrTb"/>
          <w:docGrid w:type="default" w:linePitch="360" w:charSpace="0"/>
        </w:sect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double"/>
        </w:rPr>
      </w:pPr>
      <w:r>
        <w:fldChar w:fldCharType="begin"/>
      </w:r>
      <w:r>
        <w:rPr>
          <w:u w:val="double"/>
        </w:rPr>
        <w:instrText xml:space="preserve"> ADVANCE \x 468</w:instrText>
      </w:r>
      <w:r>
        <w:rPr>
          <w:u w:val="double"/>
        </w:rPr>
      </w:r>
      <w:r>
        <w:rPr>
          <w:u w:val="double"/>
        </w:rPr>
        <w:fldChar w:fldCharType="separate"/>
      </w:r>
      <w:r>
        <w:rPr>
          <w:u w:val="double"/>
        </w:rPr>
      </w:r>
      <w:r/>
      <w:r>
        <w:rPr>
          <w:u w:val="double"/>
        </w:rPr>
        <w:fldChar w:fldCharType="end"/>
      </w:r>
      <w:r>
        <w:rPr>
          <w:u w:val="doub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1440" w:right="1440" w:gutter="0" w:header="1440" w:top="2640" w:footer="1440" w:bottom="1920"/>
          <w:pgNumType w:fmt="decimal"/>
          <w:formProt w:val="false"/>
          <w:textDirection w:val="lrTb"/>
          <w:docGrid w:type="default" w:linePitch="360" w:charSpace="0"/>
        </w:sectPr>
      </w:pPr>
    </w:p>
    <w:p>
      <w:pPr>
        <w:pStyle w:val="Normal"/>
        <w:tabs>
          <w:tab w:val="clear" w:pos="720"/>
          <w:tab w:val="center" w:pos="4680" w:leader="none"/>
        </w:tabs>
        <w:rPr/>
      </w:pPr>
      <w:r>
        <w:rPr/>
        <w:tab/>
      </w:r>
      <w:r>
        <w:rPr>
          <w:b/>
        </w:rPr>
        <w:t>TABLE OF CONTENTS</w:t>
      </w:r>
    </w:p>
    <w:p>
      <w:pPr>
        <w:pStyle w:val="Normal"/>
        <w:tabs>
          <w:tab w:val="clear" w:pos="720"/>
          <w:tab w:val="right" w:pos="9360" w:leader="none"/>
        </w:tabs>
        <w:rPr/>
      </w:pPr>
      <w:r>
        <w:rPr/>
        <w:tab/>
      </w:r>
      <w:r>
        <w:rPr>
          <w:u w:val="single"/>
        </w:rPr>
        <w:t>Page</w:t>
      </w:r>
    </w:p>
    <w:sdt>
      <w:sdtPr>
        <w:docPartObj>
          <w:docPartGallery w:val="Table of Contents"/>
          <w:docPartUnique w:val="true"/>
        </w:docPartObj>
      </w:sdtPr>
      <w:sdt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fldChar w:fldCharType="begin"/>
          </w:r>
          <w:r>
            <w:rPr/>
            <w:instrText xml:space="preserve"> TOC \f \* MERGEFORMAT \l "1-2" </w:instrText>
          </w:r>
          <w:r>
            <w:rPr/>
            <w:fldChar w:fldCharType="separate"/>
          </w: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right" w:pos="9360" w:leader="dot"/>
            </w:tabs>
            <w:rPr/>
          </w:pPr>
          <w:r>
            <w:rPr/>
            <w:t>ARTICLE 1 - DEFINITIONS</w:t>
            <w:tab/>
            <w:t>1</w:t>
          </w:r>
        </w:p>
        <w:p>
          <w:pPr>
            <w:pStyle w:val="Normal"/>
            <w:tabs>
              <w:tab w:val="clear" w:pos="720"/>
              <w:tab w:val="right" w:pos="9360" w:leader="dot"/>
            </w:tabs>
            <w:rPr/>
          </w:pPr>
          <w:r>
            <w:rPr/>
            <w:t>1.01 Definitions.</w:t>
            <w:tab/>
            <w:t>1</w:t>
          </w:r>
        </w:p>
        <w:p>
          <w:pPr>
            <w:pStyle w:val="Normal"/>
            <w:tabs>
              <w:tab w:val="clear" w:pos="720"/>
              <w:tab w:val="right" w:pos="9360" w:leader="dot"/>
            </w:tabs>
            <w:rPr/>
          </w:pPr>
          <w:r>
            <w:rPr/>
            <w:t>1.02 Construction.</w:t>
            <w:tab/>
          </w:r>
          <w:r>
            <w:rPr>
              <w:strike/>
            </w:rPr>
            <w:t>7</w:t>
          </w:r>
          <w:r>
            <w:rPr/>
            <w:t xml:space="preserve"> </w:t>
          </w:r>
          <w:r>
            <w:rPr>
              <w:b/>
              <w:u w:val="double"/>
            </w:rPr>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right" w:pos="9360" w:leader="dot"/>
            </w:tabs>
            <w:rPr/>
          </w:pPr>
          <w:r>
            <w:rPr/>
            <w:t>ARTICLE 2 - ORGANIZATION</w:t>
            <w:tab/>
            <w:t>8</w:t>
          </w:r>
        </w:p>
        <w:p>
          <w:pPr>
            <w:pStyle w:val="Normal"/>
            <w:tabs>
              <w:tab w:val="clear" w:pos="720"/>
              <w:tab w:val="right" w:pos="9360" w:leader="dot"/>
            </w:tabs>
            <w:rPr/>
          </w:pPr>
          <w:r>
            <w:rPr/>
            <w:t>2.01 Formation; Continuation; Amendment and Restatement.</w:t>
            <w:tab/>
            <w:t>8</w:t>
          </w:r>
        </w:p>
        <w:p>
          <w:pPr>
            <w:pStyle w:val="Normal"/>
            <w:tabs>
              <w:tab w:val="clear" w:pos="720"/>
              <w:tab w:val="right" w:pos="9360" w:leader="dot"/>
            </w:tabs>
            <w:rPr/>
          </w:pPr>
          <w:r>
            <w:rPr/>
            <w:t>2.02 Name.</w:t>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 xml:space="preserve">2.03 Registered Office; Registered Agent; Principal Office in the United States; </w:t>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 xml:space="preserve">        </w:t>
          </w:r>
          <w:r>
            <w:rPr/>
            <w:t>Other Offices.</w:t>
            <w:tab/>
          </w:r>
          <w:r>
            <w:rPr>
              <w:strike/>
            </w:rPr>
            <w:t>8</w:t>
          </w:r>
          <w:r>
            <w:rPr/>
            <w:t xml:space="preserve"> </w:t>
          </w:r>
          <w:r>
            <w:rPr>
              <w:b/>
              <w:u w:val="double"/>
            </w:rPr>
            <w:t>9</w:t>
          </w:r>
        </w:p>
        <w:p>
          <w:pPr>
            <w:pStyle w:val="Normal"/>
            <w:tabs>
              <w:tab w:val="clear" w:pos="720"/>
              <w:tab w:val="right" w:pos="9360" w:leader="dot"/>
            </w:tabs>
            <w:rPr/>
          </w:pPr>
          <w:r>
            <w:rPr/>
            <w:t>2.04 Purposes.</w:t>
            <w:tab/>
          </w:r>
          <w:r>
            <w:rPr>
              <w:strike/>
            </w:rPr>
            <w:t>8</w:t>
          </w:r>
          <w:r>
            <w:rPr/>
            <w:t xml:space="preserve"> </w:t>
          </w:r>
          <w:r>
            <w:rPr>
              <w:b/>
              <w:u w:val="double"/>
            </w:rPr>
            <w:t>9</w:t>
          </w:r>
        </w:p>
        <w:p>
          <w:pPr>
            <w:pStyle w:val="Normal"/>
            <w:tabs>
              <w:tab w:val="clear" w:pos="720"/>
              <w:tab w:val="right" w:pos="9360" w:leader="dot"/>
            </w:tabs>
            <w:rPr/>
          </w:pPr>
          <w:r>
            <w:rPr/>
            <w:t>2.05 Foreign Qualification.</w:t>
            <w:tab/>
          </w:r>
          <w:r>
            <w:rPr>
              <w:strike/>
            </w:rPr>
            <w:t>8</w:t>
          </w:r>
          <w:r>
            <w:rPr/>
            <w:t xml:space="preserve"> </w:t>
          </w:r>
          <w:r>
            <w:rPr>
              <w:b/>
              <w:u w:val="double"/>
            </w:rPr>
            <w:t>9</w:t>
          </w:r>
        </w:p>
        <w:p>
          <w:pPr>
            <w:pStyle w:val="Normal"/>
            <w:tabs>
              <w:tab w:val="clear" w:pos="720"/>
              <w:tab w:val="right" w:pos="9360" w:leader="dot"/>
            </w:tabs>
            <w:rPr/>
          </w:pPr>
          <w:r>
            <w:rPr/>
            <w:t>2.06  Term.</w:t>
            <w:tab/>
          </w:r>
          <w:r>
            <w:rPr>
              <w:b/>
              <w:u w:val="double"/>
            </w:rPr>
            <w:t>10</w:t>
          </w:r>
          <w:r>
            <w:rPr/>
            <w:t xml:space="preserve"> </w:t>
          </w:r>
          <w:r>
            <w:rPr>
              <w:strike/>
            </w:rPr>
            <w:t>9</w:t>
          </w:r>
        </w:p>
        <w:p>
          <w:pPr>
            <w:pStyle w:val="Normal"/>
            <w:tabs>
              <w:tab w:val="clear" w:pos="720"/>
              <w:tab w:val="right" w:pos="9360" w:leader="dot"/>
            </w:tabs>
            <w:rPr/>
          </w:pPr>
          <w:r>
            <w:rPr/>
            <w:t>2.07 No State Law Partnership</w:t>
            <w:tab/>
          </w:r>
          <w:r>
            <w:rPr>
              <w:b/>
              <w:u w:val="double"/>
            </w:rPr>
            <w:t>10</w:t>
          </w:r>
          <w:r>
            <w:rPr/>
            <w:t xml:space="preserve"> </w:t>
          </w:r>
          <w:r>
            <w:rPr>
              <w:strike/>
            </w:rPr>
            <w:t>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right" w:pos="9360" w:leader="dot"/>
            </w:tabs>
            <w:rPr/>
          </w:pPr>
          <w:r>
            <w:rPr/>
            <w:t>ARTICLE 3 - MEMBERSHIP; DISPOSITIONS OF INTERESTS</w:t>
            <w:tab/>
          </w:r>
          <w:r>
            <w:rPr>
              <w:b/>
              <w:u w:val="double"/>
            </w:rPr>
            <w:t>10</w:t>
          </w:r>
          <w:r>
            <w:rPr/>
            <w:t xml:space="preserve"> </w:t>
          </w:r>
          <w:r>
            <w:rPr>
              <w:strike/>
            </w:rPr>
            <w:t>9</w:t>
          </w:r>
        </w:p>
        <w:p>
          <w:pPr>
            <w:pStyle w:val="Normal"/>
            <w:tabs>
              <w:tab w:val="clear" w:pos="720"/>
              <w:tab w:val="right" w:pos="9360" w:leader="dot"/>
            </w:tabs>
            <w:rPr/>
          </w:pPr>
          <w:r>
            <w:rPr/>
            <w:t>3.01 Members.</w:t>
            <w:tab/>
          </w:r>
          <w:r>
            <w:rPr>
              <w:b/>
              <w:u w:val="double"/>
            </w:rPr>
            <w:t>10</w:t>
          </w:r>
          <w:r>
            <w:rPr/>
            <w:t xml:space="preserve"> </w:t>
          </w:r>
          <w:r>
            <w:rPr>
              <w:strike/>
            </w:rPr>
            <w:t>9</w:t>
          </w:r>
        </w:p>
        <w:p>
          <w:pPr>
            <w:pStyle w:val="Normal"/>
            <w:tabs>
              <w:tab w:val="clear" w:pos="720"/>
              <w:tab w:val="right" w:pos="9360" w:leader="dot"/>
            </w:tabs>
            <w:rPr/>
          </w:pPr>
          <w:r>
            <w:rPr/>
            <w:t>3.02 Representations, Warranties and Covenants.</w:t>
            <w:tab/>
          </w:r>
          <w:r>
            <w:rPr>
              <w:b/>
              <w:u w:val="double"/>
            </w:rPr>
            <w:t>10</w:t>
          </w:r>
          <w:r>
            <w:rPr/>
            <w:t xml:space="preserve"> </w:t>
          </w:r>
          <w:r>
            <w:rPr>
              <w:strike/>
            </w:rPr>
            <w:t>9</w:t>
          </w:r>
        </w:p>
        <w:p>
          <w:pPr>
            <w:pStyle w:val="Normal"/>
            <w:tabs>
              <w:tab w:val="clear" w:pos="720"/>
              <w:tab w:val="right" w:pos="9360" w:leader="dot"/>
            </w:tabs>
            <w:rPr/>
          </w:pPr>
          <w:r>
            <w:rPr/>
            <w:t>3.03 Dispositions of Membership Interests.</w:t>
            <w:tab/>
          </w:r>
          <w:r>
            <w:rPr>
              <w:strike/>
            </w:rPr>
            <w:t>10</w:t>
          </w:r>
          <w:r>
            <w:rPr/>
            <w:t xml:space="preserve"> </w:t>
          </w:r>
          <w:r>
            <w:rPr>
              <w:b/>
              <w:u w:val="double"/>
            </w:rPr>
            <w:t>12</w:t>
          </w:r>
        </w:p>
        <w:p>
          <w:pPr>
            <w:pStyle w:val="Normal"/>
            <w:tabs>
              <w:tab w:val="clear" w:pos="720"/>
              <w:tab w:val="right" w:pos="9360" w:leader="dot"/>
            </w:tabs>
            <w:rPr/>
          </w:pPr>
          <w:r>
            <w:rPr/>
            <w:t>3.04 Liability to Third Parties</w:t>
            <w:tab/>
          </w:r>
          <w:r>
            <w:rPr>
              <w:strike/>
            </w:rPr>
            <w:t>14</w:t>
          </w:r>
          <w:r>
            <w:rPr/>
            <w:t xml:space="preserve"> </w:t>
          </w:r>
          <w:r>
            <w:rPr>
              <w:b/>
              <w:u w:val="double"/>
            </w:rPr>
            <w:t>16</w:t>
          </w:r>
        </w:p>
        <w:p>
          <w:pPr>
            <w:pStyle w:val="Normal"/>
            <w:tabs>
              <w:tab w:val="clear" w:pos="720"/>
              <w:tab w:val="right" w:pos="9360" w:leader="dot"/>
            </w:tabs>
            <w:rPr/>
          </w:pPr>
          <w:r>
            <w:rPr/>
            <w:t>3.05 Access to Information</w:t>
            <w:tab/>
          </w:r>
          <w:r>
            <w:rPr>
              <w:strike/>
            </w:rPr>
            <w:t>14</w:t>
          </w:r>
          <w:r>
            <w:rPr/>
            <w:t xml:space="preserve"> </w:t>
          </w:r>
          <w:r>
            <w:rPr>
              <w:b/>
              <w:u w:val="double"/>
            </w:rPr>
            <w:t>16</w:t>
          </w:r>
        </w:p>
        <w:p>
          <w:pPr>
            <w:pStyle w:val="Normal"/>
            <w:tabs>
              <w:tab w:val="clear" w:pos="720"/>
              <w:tab w:val="right" w:pos="9360" w:leader="dot"/>
            </w:tabs>
            <w:rPr/>
          </w:pPr>
          <w:r>
            <w:rPr/>
            <w:t>3.06 Confidential Information</w:t>
            <w:tab/>
          </w:r>
          <w:r>
            <w:rPr>
              <w:strike/>
            </w:rPr>
            <w:t>15</w:t>
          </w:r>
          <w:r>
            <w:rPr/>
            <w:t xml:space="preserve"> </w:t>
          </w:r>
          <w:r>
            <w:rPr>
              <w:b/>
              <w:u w:val="double"/>
            </w:rPr>
            <w:t>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right" w:pos="9360" w:leader="dot"/>
            </w:tabs>
            <w:rPr/>
          </w:pPr>
          <w:r>
            <w:rPr/>
            <w:t xml:space="preserve">ARTICLE 4 - CAPITAL CONTRIBUTIONS </w:t>
            <w:tab/>
          </w:r>
          <w:r>
            <w:rPr>
              <w:strike/>
            </w:rPr>
            <w:t>16</w:t>
          </w:r>
          <w:r>
            <w:rPr/>
            <w:t xml:space="preserve"> </w:t>
          </w:r>
          <w:r>
            <w:rPr>
              <w:b/>
              <w:u w:val="double"/>
            </w:rPr>
            <w:t>17</w:t>
          </w:r>
        </w:p>
        <w:p>
          <w:pPr>
            <w:pStyle w:val="Normal"/>
            <w:tabs>
              <w:tab w:val="clear" w:pos="720"/>
              <w:tab w:val="right" w:pos="9360" w:leader="dot"/>
            </w:tabs>
            <w:rPr/>
          </w:pPr>
          <w:r>
            <w:rPr/>
            <w:t>4.01 Initial Capital Contributions.</w:t>
            <w:tab/>
          </w:r>
          <w:r>
            <w:rPr>
              <w:strike/>
            </w:rPr>
            <w:t>16</w:t>
          </w:r>
          <w:r>
            <w:rPr/>
            <w:t xml:space="preserve"> </w:t>
          </w:r>
          <w:r>
            <w:rPr>
              <w:b/>
              <w:u w:val="double"/>
            </w:rPr>
            <w:t>17</w:t>
          </w:r>
        </w:p>
        <w:p>
          <w:pPr>
            <w:pStyle w:val="Normal"/>
            <w:tabs>
              <w:tab w:val="clear" w:pos="720"/>
              <w:tab w:val="right" w:pos="9360" w:leader="dot"/>
            </w:tabs>
            <w:rPr/>
          </w:pPr>
          <w:r>
            <w:rPr/>
            <w:t>4.02 Subsequent Capital Contributions.</w:t>
            <w:tab/>
          </w:r>
          <w:r>
            <w:rPr>
              <w:strike/>
            </w:rPr>
            <w:t>16</w:t>
          </w:r>
          <w:r>
            <w:rPr/>
            <w:t xml:space="preserve"> </w:t>
          </w:r>
          <w:r>
            <w:rPr>
              <w:b/>
              <w:u w:val="double"/>
            </w:rPr>
            <w:t>18</w:t>
          </w:r>
        </w:p>
        <w:p>
          <w:pPr>
            <w:pStyle w:val="Normal"/>
            <w:tabs>
              <w:tab w:val="clear" w:pos="720"/>
              <w:tab w:val="right" w:pos="9360" w:leader="dot"/>
            </w:tabs>
            <w:rPr/>
          </w:pPr>
          <w:r>
            <w:rPr/>
            <w:t>4.03 Return of Contributions.</w:t>
            <w:tab/>
          </w:r>
          <w:r>
            <w:rPr>
              <w:strike/>
            </w:rPr>
            <w:t>17</w:t>
          </w:r>
          <w:r>
            <w:rPr/>
            <w:t xml:space="preserve"> </w:t>
          </w:r>
          <w:r>
            <w:rPr>
              <w:b/>
              <w:u w:val="double"/>
            </w:rPr>
            <w:t>18</w:t>
          </w:r>
        </w:p>
        <w:p>
          <w:pPr>
            <w:pStyle w:val="Normal"/>
            <w:tabs>
              <w:tab w:val="clear" w:pos="720"/>
              <w:tab w:val="right" w:pos="9360" w:leader="dot"/>
            </w:tabs>
            <w:rPr/>
          </w:pPr>
          <w:r>
            <w:rPr/>
            <w:t>4.04 Capital Accounts</w:t>
            <w:tab/>
          </w:r>
          <w:r>
            <w:rPr>
              <w:strike/>
            </w:rPr>
            <w:t>17</w:t>
          </w:r>
          <w:r>
            <w:rPr/>
            <w:t xml:space="preserve"> </w:t>
          </w:r>
          <w:r>
            <w:rPr>
              <w:b/>
              <w:u w:val="double"/>
            </w:rPr>
            <w:t>18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right" w:pos="9360" w:leader="dot"/>
            </w:tabs>
            <w:rPr/>
          </w:pPr>
          <w:r>
            <w:rPr/>
            <w:t xml:space="preserve">ARTICLE 5 - ALLOCATION AND DISTRIBUTIONS </w:t>
            <w:tab/>
          </w:r>
          <w:r>
            <w:rPr>
              <w:strike/>
            </w:rPr>
            <w:t>17</w:t>
          </w:r>
          <w:r>
            <w:rPr/>
            <w:t xml:space="preserve"> </w:t>
          </w:r>
          <w:r>
            <w:rPr>
              <w:b/>
              <w:u w:val="double"/>
            </w:rPr>
            <w:t>18</w:t>
          </w:r>
        </w:p>
        <w:p>
          <w:pPr>
            <w:pStyle w:val="Normal"/>
            <w:tabs>
              <w:tab w:val="clear" w:pos="720"/>
              <w:tab w:val="right" w:pos="9360" w:leader="dot"/>
            </w:tabs>
            <w:rPr/>
          </w:pPr>
          <w:r>
            <w:rPr/>
            <w:t>5.01 Allocations.</w:t>
            <w:tab/>
          </w:r>
          <w:r>
            <w:rPr>
              <w:strike/>
            </w:rPr>
            <w:t>17</w:t>
          </w:r>
          <w:r>
            <w:rPr/>
            <w:t xml:space="preserve"> </w:t>
          </w:r>
          <w:r>
            <w:rPr>
              <w:b/>
              <w:u w:val="double"/>
            </w:rPr>
            <w:t>18</w:t>
          </w:r>
        </w:p>
        <w:p>
          <w:pPr>
            <w:pStyle w:val="Normal"/>
            <w:tabs>
              <w:tab w:val="clear" w:pos="720"/>
              <w:tab w:val="right" w:pos="9360" w:leader="dot"/>
            </w:tabs>
            <w:rPr/>
          </w:pPr>
          <w:r>
            <w:rPr/>
            <w:t>5.02 Distributions.</w:t>
            <w:tab/>
          </w:r>
          <w:r>
            <w:rPr>
              <w:strike/>
            </w:rPr>
            <w:t>17</w:t>
          </w:r>
          <w:r>
            <w:rPr/>
            <w:t xml:space="preserve"> </w:t>
          </w:r>
          <w:r>
            <w:rPr>
              <w:b/>
              <w:u w:val="double"/>
            </w:rPr>
            <w:t>19</w:t>
          </w:r>
        </w:p>
        <w:p>
          <w:pPr>
            <w:pStyle w:val="Normal"/>
            <w:tabs>
              <w:tab w:val="clear" w:pos="720"/>
              <w:tab w:val="right" w:pos="9360" w:leader="dot"/>
            </w:tabs>
            <w:rPr/>
          </w:pPr>
          <w:r>
            <w:rPr/>
            <w:t xml:space="preserve">5.03 </w:t>
          </w:r>
          <w:r>
            <w:rPr>
              <w:b/>
              <w:u w:val="double"/>
            </w:rPr>
            <w:t>[</w:t>
          </w:r>
          <w:r>
            <w:rPr/>
            <w:t>Special Distribution</w:t>
            <w:tab/>
          </w:r>
          <w:r>
            <w:rPr>
              <w:strike/>
            </w:rPr>
            <w:t>17</w:t>
          </w:r>
          <w:r>
            <w:rPr/>
            <w:t xml:space="preserve"> </w:t>
          </w:r>
          <w:r>
            <w:rPr>
              <w:b/>
              <w:u w:val="double"/>
            </w:rPr>
            <w:t>19</w:t>
          </w:r>
        </w:p>
        <w:p>
          <w:pPr>
            <w:pStyle w:val="Normal"/>
            <w:tabs>
              <w:tab w:val="clear" w:pos="720"/>
              <w:tab w:val="right" w:pos="9360" w:leader="dot"/>
            </w:tabs>
            <w:rPr/>
          </w:pPr>
          <w:r>
            <w:rPr/>
            <w:t>5.04 Distributions on Dissolution and Winding Up.</w:t>
            <w:tab/>
          </w:r>
          <w:r>
            <w:rPr>
              <w:strike/>
            </w:rPr>
            <w:t>18</w:t>
          </w:r>
          <w:r>
            <w:rPr/>
            <w:t xml:space="preserve"> </w:t>
          </w:r>
          <w:r>
            <w:rPr>
              <w:b/>
              <w:u w:val="double"/>
            </w:rPr>
            <w:t>19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right" w:pos="9360" w:leader="dot"/>
            </w:tabs>
            <w:rPr/>
          </w:pPr>
          <w:r>
            <w:rPr/>
            <w:t xml:space="preserve">ARTICLE 6 - MANAGEMENT </w:t>
            <w:tab/>
          </w:r>
          <w:r>
            <w:rPr>
              <w:strike/>
            </w:rPr>
            <w:t>18</w:t>
          </w:r>
          <w:r>
            <w:rPr/>
            <w:t xml:space="preserve"> </w:t>
          </w:r>
          <w:r>
            <w:rPr>
              <w:b/>
              <w:u w:val="double"/>
            </w:rPr>
            <w:t>19</w:t>
          </w:r>
        </w:p>
        <w:p>
          <w:pPr>
            <w:pStyle w:val="Normal"/>
            <w:tabs>
              <w:tab w:val="clear" w:pos="720"/>
              <w:tab w:val="right" w:pos="9360" w:leader="dot"/>
            </w:tabs>
            <w:rPr/>
          </w:pPr>
          <w:r>
            <w:rPr/>
            <w:t>6.01 Management by Class A Member as Managing Member.</w:t>
            <w:tab/>
          </w:r>
          <w:r>
            <w:rPr>
              <w:strike/>
            </w:rPr>
            <w:t>18</w:t>
          </w:r>
          <w:r>
            <w:rPr/>
            <w:t xml:space="preserve"> </w:t>
          </w:r>
          <w:r>
            <w:rPr>
              <w:b/>
              <w:u w:val="double"/>
            </w:rPr>
            <w:t>19</w:t>
          </w:r>
        </w:p>
        <w:p>
          <w:pPr>
            <w:pStyle w:val="Normal"/>
            <w:tabs>
              <w:tab w:val="clear" w:pos="720"/>
              <w:tab w:val="right" w:pos="9360" w:leader="dot"/>
            </w:tabs>
            <w:rPr/>
          </w:pPr>
          <w:r>
            <w:rPr/>
            <w:t>6.02 Standards of Performance and Conflicts of Interest.</w:t>
            <w:tab/>
          </w:r>
          <w:r>
            <w:rPr>
              <w:strike/>
            </w:rPr>
            <w:t>18</w:t>
          </w:r>
          <w:r>
            <w:rPr/>
            <w:t xml:space="preserve"> </w:t>
          </w:r>
          <w:r>
            <w:rPr>
              <w:b/>
              <w:u w:val="double"/>
            </w:rPr>
            <w:t>20</w:t>
          </w:r>
        </w:p>
        <w:p>
          <w:pPr>
            <w:pStyle w:val="Normal"/>
            <w:tabs>
              <w:tab w:val="clear" w:pos="720"/>
              <w:tab w:val="right" w:pos="9360" w:leader="dot"/>
            </w:tabs>
            <w:rPr/>
          </w:pPr>
          <w:r>
            <w:rPr/>
            <w:t>6.03 Reliance by Third Parties.</w:t>
            <w:tab/>
          </w:r>
          <w:r>
            <w:rPr>
              <w:strike/>
            </w:rPr>
            <w:t>19</w:t>
          </w:r>
          <w:r>
            <w:rPr/>
            <w:t xml:space="preserve"> </w:t>
          </w:r>
          <w:r>
            <w:rPr>
              <w:b/>
              <w:u w:val="double"/>
            </w:rPr>
            <w:t>20</w:t>
          </w:r>
        </w:p>
        <w:p>
          <w:pPr>
            <w:pStyle w:val="Normal"/>
            <w:tabs>
              <w:tab w:val="clear" w:pos="720"/>
              <w:tab w:val="right" w:pos="9360" w:leader="dot"/>
            </w:tabs>
            <w:rPr/>
          </w:pPr>
          <w:r>
            <w:rPr/>
            <w:t>6.04 Business Opportunities.</w:t>
            <w:tab/>
          </w:r>
          <w:r>
            <w:rPr>
              <w:strike/>
            </w:rPr>
            <w:t>19</w:t>
          </w:r>
          <w:r>
            <w:rPr/>
            <w:t xml:space="preserve"> </w:t>
          </w:r>
          <w:r>
            <w:rPr>
              <w:b/>
              <w:u w:val="double"/>
            </w:rPr>
            <w:t>21</w:t>
          </w:r>
        </w:p>
        <w:p>
          <w:pPr>
            <w:pStyle w:val="Normal"/>
            <w:tabs>
              <w:tab w:val="clear" w:pos="720"/>
              <w:tab w:val="right" w:pos="9360" w:leader="dot"/>
            </w:tabs>
            <w:rPr/>
          </w:pPr>
          <w:r>
            <w:rPr/>
            <w:t>6.05 Indemnification.</w:t>
            <w:tab/>
          </w:r>
          <w:r>
            <w:rPr>
              <w:strike/>
            </w:rPr>
            <w:t>19</w:t>
          </w:r>
          <w:r>
            <w:rPr/>
            <w:t xml:space="preserve"> </w:t>
          </w:r>
          <w:r>
            <w:rPr>
              <w:b/>
              <w:u w:val="double"/>
            </w:rPr>
            <w:t>21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right" w:pos="9360" w:leader="dot"/>
            </w:tabs>
            <w:rPr/>
          </w:pPr>
          <w:r>
            <w:rPr/>
            <w:t xml:space="preserve">ARTICLE 7 - TAXES </w:t>
            <w:tab/>
          </w:r>
          <w:r>
            <w:rPr>
              <w:strike/>
            </w:rPr>
            <w:t>20</w:t>
          </w:r>
          <w:r>
            <w:rPr/>
            <w:t xml:space="preserve"> </w:t>
          </w:r>
          <w:r>
            <w:rPr>
              <w:b/>
              <w:u w:val="double"/>
            </w:rPr>
            <w:t>21</w:t>
          </w:r>
        </w:p>
        <w:p>
          <w:pPr>
            <w:pStyle w:val="Normal"/>
            <w:tabs>
              <w:tab w:val="clear" w:pos="720"/>
              <w:tab w:val="right" w:pos="9360" w:leader="dot"/>
            </w:tabs>
            <w:rPr/>
          </w:pPr>
          <w:r>
            <w:rPr/>
            <w:t>7.01 Tax Returns.</w:t>
            <w:tab/>
          </w:r>
          <w:r>
            <w:rPr>
              <w:strike/>
            </w:rPr>
            <w:t>20</w:t>
          </w:r>
          <w:r>
            <w:rPr/>
            <w:t xml:space="preserve"> </w:t>
          </w:r>
          <w:r>
            <w:rPr>
              <w:b/>
              <w:u w:val="double"/>
            </w:rPr>
            <w:t>21</w:t>
          </w:r>
        </w:p>
        <w:p>
          <w:pPr>
            <w:pStyle w:val="Normal"/>
            <w:tabs>
              <w:tab w:val="clear" w:pos="720"/>
              <w:tab w:val="right" w:pos="9360" w:leader="dot"/>
            </w:tabs>
            <w:rPr/>
          </w:pPr>
          <w:r>
            <w:rPr/>
            <w:t>7.02 Tax Characterization.</w:t>
            <w:tab/>
          </w:r>
          <w:r>
            <w:rPr>
              <w:strike/>
            </w:rPr>
            <w:t>20</w:t>
          </w:r>
          <w:r>
            <w:rPr/>
            <w:t xml:space="preserve"> </w:t>
          </w:r>
          <w:r>
            <w:rPr>
              <w:b/>
              <w:u w:val="double"/>
            </w:rPr>
            <w:t>21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right" w:pos="9360" w:leader="dot"/>
            </w:tabs>
            <w:rPr/>
          </w:pPr>
          <w:r>
            <w:rPr/>
            <w:t xml:space="preserve">ARTICLE 8 - BOOKS, RECORDS, REPORTS, AND BANK ACCOUNTS </w:t>
            <w:tab/>
          </w:r>
          <w:r>
            <w:rPr>
              <w:strike/>
            </w:rPr>
            <w:t>20</w:t>
          </w:r>
          <w:r>
            <w:rPr/>
            <w:t xml:space="preserve"> </w:t>
          </w:r>
          <w:r>
            <w:rPr>
              <w:b/>
              <w:u w:val="double"/>
            </w:rPr>
            <w:t>22</w:t>
          </w:r>
        </w:p>
        <w:p>
          <w:pPr>
            <w:pStyle w:val="Normal"/>
            <w:tabs>
              <w:tab w:val="clear" w:pos="720"/>
              <w:tab w:val="right" w:pos="9360" w:leader="dot"/>
            </w:tabs>
            <w:rPr/>
          </w:pPr>
          <w:r>
            <w:rPr/>
            <w:t>8.01</w:t>
            <w:tab/>
            <w:t>Maintenance of Books.</w:t>
            <w:tab/>
          </w:r>
          <w:r>
            <w:rPr>
              <w:strike/>
            </w:rPr>
            <w:t>20</w:t>
          </w:r>
          <w:r>
            <w:rPr/>
            <w:t xml:space="preserve"> </w:t>
          </w:r>
          <w:r>
            <w:rPr>
              <w:b/>
              <w:u w:val="double"/>
            </w:rPr>
            <w:t>22</w:t>
          </w:r>
        </w:p>
        <w:p>
          <w:pPr>
            <w:pStyle w:val="Normal"/>
            <w:tabs>
              <w:tab w:val="clear" w:pos="720"/>
              <w:tab w:val="right" w:pos="9360" w:leader="dot"/>
            </w:tabs>
            <w:rPr/>
          </w:pPr>
          <w:r>
            <w:rPr/>
            <w:t>8.02</w:t>
            <w:tab/>
            <w:t>Bank Accounts.</w:t>
            <w:tab/>
          </w:r>
          <w:r>
            <w:rPr>
              <w:strike/>
            </w:rPr>
            <w:t>20</w:t>
          </w:r>
          <w:r>
            <w:rPr/>
            <w:t xml:space="preserve"> </w:t>
          </w:r>
          <w:r>
            <w:rPr>
              <w:b/>
              <w:u w:val="double"/>
            </w:rPr>
            <w:t>22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right" w:pos="9360" w:leader="dot"/>
            </w:tabs>
            <w:rPr/>
          </w:pPr>
          <w:r>
            <w:rPr/>
            <w:t xml:space="preserve">ARTICLE 9 - DISPUTE RESOLUTION </w:t>
            <w:tab/>
          </w:r>
          <w:r>
            <w:rPr>
              <w:strike/>
            </w:rPr>
            <w:t>20</w:t>
          </w:r>
          <w:r>
            <w:rPr/>
            <w:t xml:space="preserve"> </w:t>
          </w:r>
          <w:r>
            <w:rPr>
              <w:b/>
              <w:u w:val="double"/>
            </w:rPr>
            <w:t>22</w:t>
          </w:r>
        </w:p>
        <w:p>
          <w:pPr>
            <w:pStyle w:val="Normal"/>
            <w:tabs>
              <w:tab w:val="clear" w:pos="720"/>
              <w:tab w:val="right" w:pos="9360" w:leader="dot"/>
            </w:tabs>
            <w:rPr/>
          </w:pPr>
          <w:r>
            <w:rPr/>
            <w:t>9.01 Disputes</w:t>
            <w:tab/>
          </w:r>
          <w:r>
            <w:rPr>
              <w:strike/>
            </w:rPr>
            <w:t>20</w:t>
          </w:r>
          <w:r>
            <w:rPr/>
            <w:t xml:space="preserve"> </w:t>
          </w:r>
          <w:r>
            <w:rPr>
              <w:b/>
              <w:u w:val="double"/>
            </w:rPr>
            <w:t>22</w:t>
          </w:r>
        </w:p>
        <w:p>
          <w:pPr>
            <w:pStyle w:val="Normal"/>
            <w:tabs>
              <w:tab w:val="clear" w:pos="720"/>
              <w:tab w:val="right" w:pos="9360" w:leader="dot"/>
            </w:tabs>
            <w:rPr/>
          </w:pPr>
          <w:r>
            <w:rPr/>
            <w:t>9.02 Mediation</w:t>
            <w:tab/>
          </w:r>
          <w:r>
            <w:rPr>
              <w:strike/>
            </w:rPr>
            <w:t>21</w:t>
          </w:r>
          <w:r>
            <w:rPr/>
            <w:t xml:space="preserve"> </w:t>
          </w:r>
          <w:r>
            <w:rPr>
              <w:b/>
              <w:u w:val="double"/>
            </w:rPr>
            <w:t>23</w:t>
          </w:r>
        </w:p>
        <w:p>
          <w:pPr>
            <w:pStyle w:val="Normal"/>
            <w:tabs>
              <w:tab w:val="clear" w:pos="720"/>
              <w:tab w:val="right" w:pos="9360" w:leader="dot"/>
            </w:tabs>
            <w:rPr/>
          </w:pPr>
          <w:r>
            <w:rPr/>
            <w:t>9.03 Arbitration</w:t>
            <w:tab/>
          </w:r>
          <w:r>
            <w:rPr>
              <w:strike/>
            </w:rPr>
            <w:t>21</w:t>
          </w:r>
          <w:r>
            <w:rPr/>
            <w:t xml:space="preserve"> </w:t>
          </w:r>
          <w:r>
            <w:rPr>
              <w:b/>
              <w:u w:val="double"/>
            </w:rPr>
            <w:t>23</w:t>
          </w:r>
        </w:p>
        <w:p>
          <w:pPr>
            <w:pStyle w:val="Normal"/>
            <w:tabs>
              <w:tab w:val="clear" w:pos="720"/>
              <w:tab w:val="right" w:pos="9360" w:leader="dot"/>
            </w:tabs>
            <w:rPr/>
          </w:pPr>
          <w:r>
            <w:rPr/>
            <w:t>9.04 Confidentiality of Proceedings.</w:t>
            <w:tab/>
          </w:r>
          <w:r>
            <w:rPr>
              <w:strike/>
            </w:rPr>
            <w:t>22</w:t>
          </w:r>
          <w:r>
            <w:rPr/>
            <w:t xml:space="preserve"> </w:t>
          </w:r>
          <w:r>
            <w:rPr>
              <w:b/>
              <w:u w:val="double"/>
            </w:rPr>
            <w:t>24</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right" w:pos="9360" w:leader="dot"/>
            </w:tabs>
            <w:rPr/>
          </w:pPr>
          <w:r>
            <w:rPr/>
            <w:t xml:space="preserve">ARTICLE 10 - DISSOLUTION, WINDING-UP AND TERMINATION </w:t>
            <w:tab/>
          </w:r>
          <w:r>
            <w:rPr>
              <w:strike/>
            </w:rPr>
            <w:t>23</w:t>
          </w:r>
          <w:r>
            <w:rPr/>
            <w:t xml:space="preserve"> </w:t>
          </w:r>
          <w:r>
            <w:rPr>
              <w:b/>
              <w:u w:val="double"/>
            </w:rPr>
            <w:t>24</w:t>
          </w:r>
        </w:p>
        <w:p>
          <w:pPr>
            <w:pStyle w:val="Normal"/>
            <w:tabs>
              <w:tab w:val="clear" w:pos="720"/>
              <w:tab w:val="right" w:pos="9360" w:leader="dot"/>
            </w:tabs>
            <w:rPr/>
          </w:pPr>
          <w:r>
            <w:rPr/>
            <w:t>10.01 Dissolution.</w:t>
            <w:tab/>
          </w:r>
          <w:r>
            <w:rPr>
              <w:strike/>
            </w:rPr>
            <w:t>23</w:t>
          </w:r>
          <w:r>
            <w:rPr/>
            <w:t xml:space="preserve"> </w:t>
          </w:r>
          <w:r>
            <w:rPr>
              <w:b/>
              <w:u w:val="double"/>
            </w:rPr>
            <w:t>24</w:t>
          </w:r>
        </w:p>
        <w:p>
          <w:pPr>
            <w:pStyle w:val="Normal"/>
            <w:tabs>
              <w:tab w:val="clear" w:pos="720"/>
              <w:tab w:val="right" w:pos="9360" w:leader="dot"/>
            </w:tabs>
            <w:rPr/>
          </w:pPr>
          <w:r>
            <w:rPr/>
            <w:t>10.02 Winding-Up and Termination.</w:t>
            <w:tab/>
          </w:r>
          <w:r>
            <w:rPr>
              <w:strike/>
            </w:rPr>
            <w:t>23</w:t>
          </w:r>
          <w:r>
            <w:rPr/>
            <w:t xml:space="preserve"> </w:t>
          </w:r>
          <w:r>
            <w:rPr>
              <w:b/>
              <w:u w:val="double"/>
            </w:rPr>
            <w:t>25</w:t>
          </w:r>
        </w:p>
        <w:p>
          <w:pPr>
            <w:pStyle w:val="Normal"/>
            <w:tabs>
              <w:tab w:val="clear" w:pos="720"/>
              <w:tab w:val="right" w:pos="9360" w:leader="dot"/>
            </w:tabs>
            <w:rPr/>
          </w:pPr>
          <w:r>
            <w:rPr/>
            <w:t>10.03 Certificate of Cancellation.</w:t>
            <w:tab/>
          </w:r>
          <w:r>
            <w:rPr>
              <w:strike/>
            </w:rPr>
            <w:t>24</w:t>
          </w:r>
          <w:r>
            <w:rPr/>
            <w:t xml:space="preserve"> </w:t>
          </w:r>
          <w:r>
            <w:rPr>
              <w:b/>
              <w:u w:val="double"/>
            </w:rPr>
            <w:t>26</w:t>
          </w:r>
        </w:p>
        <w:p>
          <w:pPr>
            <w:pStyle w:val="Normal"/>
            <w:tabs>
              <w:tab w:val="clear" w:pos="720"/>
              <w:tab w:val="right" w:pos="9360" w:leader="dot"/>
            </w:tabs>
            <w:rPr/>
          </w:pPr>
          <w:r>
            <w:rPr/>
            <w:t>10.04 Bankruptcy of a Member.</w:t>
            <w:tab/>
          </w:r>
          <w:r>
            <w:rPr>
              <w:strike/>
            </w:rPr>
            <w:t>24</w:t>
          </w:r>
          <w:r>
            <w:rPr/>
            <w:t xml:space="preserve"> </w:t>
          </w:r>
          <w:r>
            <w:rPr>
              <w:b/>
              <w:u w:val="double"/>
            </w:rPr>
            <w:t>26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right" w:pos="9360" w:leader="dot"/>
            </w:tabs>
            <w:rPr/>
          </w:pPr>
          <w:r>
            <w:rPr/>
            <w:t>ARTICLE 11 - SEPARATENESS/OPERATIONS MATTERS</w:t>
            <w:tab/>
          </w:r>
          <w:r>
            <w:rPr>
              <w:strike/>
            </w:rPr>
            <w:t>25</w:t>
          </w:r>
          <w:r>
            <w:rPr/>
            <w:t xml:space="preserve"> </w:t>
          </w:r>
          <w:r>
            <w:rPr>
              <w:b/>
              <w:u w:val="double"/>
            </w:rPr>
            <w:t>27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right" w:pos="9360" w:leader="dot"/>
            </w:tabs>
            <w:rPr/>
          </w:pPr>
          <w:r>
            <w:rPr/>
            <w:t>ARTICLE 12 - GENERAL PROVISIONS</w:t>
            <w:tab/>
          </w:r>
          <w:r>
            <w:rPr>
              <w:strike/>
            </w:rPr>
            <w:t>26</w:t>
          </w:r>
          <w:r>
            <w:rPr/>
            <w:t xml:space="preserve"> </w:t>
          </w:r>
          <w:r>
            <w:rPr>
              <w:b/>
              <w:u w:val="double"/>
            </w:rPr>
            <w:t>28</w:t>
          </w:r>
        </w:p>
        <w:p>
          <w:pPr>
            <w:pStyle w:val="Normal"/>
            <w:tabs>
              <w:tab w:val="clear" w:pos="720"/>
              <w:tab w:val="right" w:pos="9360" w:leader="dot"/>
            </w:tabs>
            <w:rPr/>
          </w:pPr>
          <w:r>
            <w:rPr/>
            <w:t>12.01 Offset.</w:t>
            <w:tab/>
          </w:r>
          <w:r>
            <w:rPr>
              <w:strike/>
            </w:rPr>
            <w:t>26</w:t>
          </w:r>
          <w:r>
            <w:rPr/>
            <w:t xml:space="preserve"> </w:t>
          </w:r>
          <w:r>
            <w:rPr>
              <w:b/>
              <w:u w:val="double"/>
            </w:rPr>
            <w:t>28</w:t>
          </w:r>
        </w:p>
        <w:p>
          <w:pPr>
            <w:pStyle w:val="Normal"/>
            <w:tabs>
              <w:tab w:val="clear" w:pos="720"/>
              <w:tab w:val="right" w:pos="9360" w:leader="dot"/>
            </w:tabs>
            <w:rPr/>
          </w:pPr>
          <w:r>
            <w:rPr/>
            <w:t>12.02 Notices.</w:t>
            <w:tab/>
          </w:r>
          <w:r>
            <w:rPr>
              <w:strike/>
            </w:rPr>
            <w:t>26</w:t>
          </w:r>
          <w:r>
            <w:rPr/>
            <w:t xml:space="preserve"> </w:t>
          </w:r>
          <w:r>
            <w:rPr>
              <w:b/>
              <w:u w:val="double"/>
            </w:rPr>
            <w:t>28</w:t>
          </w:r>
        </w:p>
        <w:p>
          <w:pPr>
            <w:pStyle w:val="Normal"/>
            <w:tabs>
              <w:tab w:val="clear" w:pos="720"/>
              <w:tab w:val="right" w:pos="9360" w:leader="dot"/>
            </w:tabs>
            <w:rPr/>
          </w:pPr>
          <w:r>
            <w:rPr/>
            <w:t>12.03 Entire Agreement; Superseding Effect.</w:t>
            <w:tab/>
          </w:r>
          <w:r>
            <w:rPr>
              <w:strike/>
            </w:rPr>
            <w:t>26</w:t>
          </w:r>
          <w:r>
            <w:rPr/>
            <w:t xml:space="preserve"> </w:t>
          </w:r>
          <w:r>
            <w:rPr>
              <w:b/>
              <w:u w:val="double"/>
            </w:rPr>
            <w:t>28</w:t>
          </w:r>
        </w:p>
        <w:p>
          <w:pPr>
            <w:pStyle w:val="Normal"/>
            <w:tabs>
              <w:tab w:val="clear" w:pos="720"/>
              <w:tab w:val="right" w:pos="9360" w:leader="dot"/>
            </w:tabs>
            <w:rPr/>
          </w:pPr>
          <w:r>
            <w:rPr/>
            <w:t>12.04 Effect of Waiver or Consent.</w:t>
            <w:tab/>
          </w:r>
          <w:r>
            <w:rPr>
              <w:strike/>
            </w:rPr>
            <w:t>26</w:t>
          </w:r>
          <w:r>
            <w:rPr/>
            <w:t xml:space="preserve"> </w:t>
          </w:r>
          <w:r>
            <w:rPr>
              <w:b/>
              <w:u w:val="double"/>
            </w:rPr>
            <w:t>29</w:t>
          </w:r>
        </w:p>
        <w:p>
          <w:pPr>
            <w:pStyle w:val="Normal"/>
            <w:tabs>
              <w:tab w:val="clear" w:pos="720"/>
              <w:tab w:val="right" w:pos="9360" w:leader="dot"/>
            </w:tabs>
            <w:rPr/>
          </w:pPr>
          <w:r>
            <w:rPr/>
            <w:t>12.05 Amendment or Restatement.</w:t>
            <w:tab/>
          </w:r>
          <w:r>
            <w:rPr>
              <w:strike/>
            </w:rPr>
            <w:t>27</w:t>
          </w:r>
          <w:r>
            <w:rPr/>
            <w:t xml:space="preserve"> </w:t>
          </w:r>
          <w:r>
            <w:rPr>
              <w:b/>
              <w:u w:val="double"/>
            </w:rPr>
            <w:t>29</w:t>
          </w:r>
        </w:p>
        <w:p>
          <w:pPr>
            <w:pStyle w:val="Normal"/>
            <w:tabs>
              <w:tab w:val="clear" w:pos="720"/>
              <w:tab w:val="right" w:pos="9360" w:leader="dot"/>
            </w:tabs>
            <w:rPr/>
          </w:pPr>
          <w:r>
            <w:rPr/>
            <w:t>12.06 Binding Effect.</w:t>
            <w:tab/>
          </w:r>
          <w:r>
            <w:rPr>
              <w:strike/>
            </w:rPr>
            <w:t>27</w:t>
          </w:r>
          <w:r>
            <w:rPr/>
            <w:t xml:space="preserve"> </w:t>
          </w:r>
          <w:r>
            <w:rPr>
              <w:b/>
              <w:u w:val="double"/>
            </w:rPr>
            <w:t>29</w:t>
          </w:r>
        </w:p>
        <w:p>
          <w:pPr>
            <w:pStyle w:val="Normal"/>
            <w:tabs>
              <w:tab w:val="clear" w:pos="720"/>
              <w:tab w:val="right" w:pos="9360" w:leader="dot"/>
            </w:tabs>
            <w:rPr/>
          </w:pPr>
          <w:r>
            <w:rPr/>
            <w:t>12.07 Governing Law; Severability.</w:t>
            <w:tab/>
          </w:r>
          <w:r>
            <w:rPr>
              <w:strike/>
            </w:rPr>
            <w:t>27</w:t>
          </w:r>
          <w:r>
            <w:rPr/>
            <w:t xml:space="preserve"> </w:t>
          </w:r>
          <w:r>
            <w:rPr>
              <w:b/>
              <w:u w:val="double"/>
            </w:rPr>
            <w:t>29</w:t>
          </w:r>
        </w:p>
        <w:p>
          <w:pPr>
            <w:pStyle w:val="Normal"/>
            <w:tabs>
              <w:tab w:val="clear" w:pos="720"/>
              <w:tab w:val="right" w:pos="9360" w:leader="dot"/>
            </w:tabs>
            <w:rPr/>
          </w:pPr>
          <w:r>
            <w:rPr/>
            <w:t>12.08 Further Assurances</w:t>
            <w:tab/>
          </w:r>
          <w:r>
            <w:rPr>
              <w:strike/>
            </w:rPr>
            <w:t>27</w:t>
          </w:r>
          <w:r>
            <w:rPr/>
            <w:t xml:space="preserve"> </w:t>
          </w:r>
          <w:r>
            <w:rPr>
              <w:b/>
              <w:u w:val="double"/>
            </w:rPr>
            <w:t>29</w:t>
          </w:r>
        </w:p>
        <w:p>
          <w:pPr>
            <w:pStyle w:val="Normal"/>
            <w:tabs>
              <w:tab w:val="clear" w:pos="720"/>
              <w:tab w:val="right" w:pos="9360" w:leader="dot"/>
            </w:tabs>
            <w:rPr/>
          </w:pPr>
          <w:r>
            <w:rPr/>
            <w:t>12.09 Counterparts.</w:t>
            <w:tab/>
          </w:r>
          <w:r>
            <w:rPr>
              <w:strike/>
            </w:rPr>
            <w:t>28</w:t>
          </w:r>
          <w:r>
            <w:rPr/>
            <w:t xml:space="preserve"> </w:t>
          </w:r>
          <w:r>
            <w:rPr>
              <w:b/>
              <w:u w:val="double"/>
            </w:rPr>
            <w:t>30</w:t>
          </w:r>
        </w:p>
        <w:p>
          <w:pPr>
            <w:pStyle w:val="Normal"/>
            <w:tabs>
              <w:tab w:val="clear" w:pos="720"/>
              <w:tab w:val="right" w:pos="9360" w:leader="dot"/>
            </w:tabs>
            <w:rPr/>
          </w:pPr>
          <w:r>
            <w:rPr/>
            <w:t>12.10 Third Party Beneficiaries.</w:t>
            <w:tab/>
          </w:r>
          <w:r>
            <w:rPr>
              <w:strike/>
            </w:rPr>
            <w:t>28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u w:val="double"/>
            </w:rPr>
          </w:pPr>
          <w:r>
            <w:rPr>
              <w:b/>
              <w:u w:val="double"/>
            </w:rPr>
            <w:t>30</w:t>
          </w:r>
          <w:r>
            <w:rPr>
              <w:u w:val="double"/>
              <w:b/>
            </w:rPr>
            <w:fldChar w:fldCharType="end"/>
          </w:r>
        </w:p>
      </w:sdtContent>
    </w:sd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u w:val="double"/>
        </w:rPr>
      </w:pPr>
      <w:r>
        <w:rPr>
          <w:b/>
          <w:u w:val="doub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u w:val="double"/>
        </w:rPr>
      </w:pPr>
      <w:r>
        <w:rPr>
          <w:b/>
          <w:u w:val="double"/>
        </w:rPr>
        <w:t>EXHIBITS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EXHIBIT A - MEMBERS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EXHIBIT B - FORM OF B INTEREST ASSIGNMENT AGREEMENT</w:t>
      </w:r>
    </w:p>
    <w:p>
      <w:pPr>
        <w:sectPr>
          <w:type w:val="continuous"/>
          <w:pgSz w:w="12240" w:h="15840"/>
          <w:pgMar w:left="1440" w:right="1440" w:gutter="0" w:header="1440" w:top="2640" w:footer="1440" w:bottom="1920"/>
          <w:formProt w:val="false"/>
          <w:textDirection w:val="lrTb"/>
          <w:docGrid w:type="default" w:linePitch="360" w:charSpace="0"/>
        </w:sect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EXHIBIT C - FORM OF PROMISSORY NOTE</w:t>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sectPr>
          <w:headerReference w:type="even" r:id="rId12"/>
          <w:headerReference w:type="default" r:id="rId13"/>
          <w:footerReference w:type="even" r:id="rId14"/>
          <w:footerReference w:type="default" r:id="rId15"/>
          <w:type w:val="nextPage"/>
          <w:pgSz w:w="12240" w:h="15840"/>
          <w:pgMar w:left="1440" w:right="1440" w:gutter="0" w:header="1440" w:top="2160" w:footer="864" w:bottom="920"/>
          <w:pgNumType w:start="1" w:fmt="lowerRoman"/>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sectPr>
          <w:type w:val="continuous"/>
          <w:pgSz w:w="12240" w:h="15840"/>
          <w:pgMar w:left="1440" w:right="1440" w:gutter="0" w:header="1440" w:top="2160" w:footer="864" w:bottom="920"/>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 xml:space="preserve">This AMENDED AND RESTATED LIMITED LIABILITY COMPANY AGREEMENT OF </w:t>
      </w:r>
      <w:r>
        <w:rPr>
          <w:b/>
          <w:i/>
        </w:rPr>
        <w:t>[Name of Asset LLC]</w:t>
      </w:r>
      <w:r>
        <w:rPr/>
        <w:t xml:space="preserve">  (this “</w:t>
      </w:r>
      <w:r>
        <w:rPr>
          <w:i/>
        </w:rPr>
        <w:t>Agreement</w:t>
      </w:r>
      <w:r>
        <w:rPr/>
        <w:t xml:space="preserve">”), dated as of </w:t>
      </w:r>
      <w:r>
        <w:rPr>
          <w:b/>
          <w:i/>
        </w:rPr>
        <w:t>[date]</w:t>
      </w:r>
      <w:r>
        <w:rPr/>
        <w:t xml:space="preserve"> (the “</w:t>
      </w:r>
      <w:r>
        <w:rPr>
          <w:i/>
        </w:rPr>
        <w:t>Effective Date</w:t>
      </w:r>
      <w:r>
        <w:rPr/>
        <w:t>”), at 9:05 a.m. (the “</w:t>
      </w:r>
      <w:r>
        <w:rPr>
          <w:i/>
        </w:rPr>
        <w:t>Effective Time</w:t>
      </w:r>
      <w:r>
        <w:rPr/>
        <w:t xml:space="preserve">”), is adopted, executed, and agreed to, for good and valuable consideration, by </w:t>
      </w:r>
      <w:r>
        <w:rPr>
          <w:b/>
          <w:i/>
        </w:rPr>
        <w:t>[name of Sponsor]</w:t>
      </w:r>
      <w:r>
        <w:rPr/>
        <w:t xml:space="preserve">, a </w:t>
      </w:r>
      <w:r>
        <w:rPr>
          <w:b/>
          <w:i/>
        </w:rPr>
        <w:t>[type of entity]</w:t>
      </w:r>
      <w:r>
        <w:rPr/>
        <w:t xml:space="preserve"> (the “</w:t>
      </w:r>
      <w:r>
        <w:rPr>
          <w:i/>
        </w:rPr>
        <w:t>Sponsor</w:t>
      </w:r>
      <w:r>
        <w:rPr/>
        <w:t xml:space="preserve">”), and </w:t>
      </w:r>
      <w:r>
        <w:rPr>
          <w:b/>
          <w:i/>
        </w:rPr>
        <w:t>[Name of Transferor]</w:t>
      </w:r>
      <w:r>
        <w:rPr/>
        <w:t xml:space="preserve">, a </w:t>
      </w:r>
      <w:r>
        <w:rPr>
          <w:b/>
          <w:i/>
        </w:rPr>
        <w:t>[type of entity]</w:t>
      </w:r>
      <w:r>
        <w:rPr/>
        <w:t xml:space="preserve"> (the  “</w:t>
      </w:r>
      <w:r>
        <w:rPr>
          <w:i/>
        </w:rPr>
        <w:t>Transferor</w:t>
      </w:r>
      <w:r>
        <w:rPr/>
        <w:t xml:space="preserve">”).  This Agreement is also executed by Hawaii II 125-0 Trust, a Delaware business trust </w:t>
      </w:r>
      <w:r>
        <w:rPr>
          <w:strike/>
        </w:rPr>
        <w:t>(such entity or its permitted assignee,</w:t>
      </w:r>
      <w:r>
        <w:rPr>
          <w:b/>
          <w:u w:val="double"/>
        </w:rPr>
        <w:t>(</w:t>
      </w:r>
      <w:r>
        <w:rPr/>
        <w:t>the “</w:t>
      </w:r>
      <w:r>
        <w:rPr>
          <w:i/>
        </w:rPr>
        <w:t>Trust</w:t>
      </w:r>
      <w:r>
        <w:rPr/>
        <w:t>”), for the purpose of agreeing to the provisions hereof as a Class B Member and the transferee of the Transferor, from and after the Closing Time (as herein defined).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center" w:pos="4680" w:leader="none"/>
        </w:tabs>
        <w:rPr/>
      </w:pPr>
      <w:r>
        <w:rPr/>
        <w:tab/>
      </w:r>
      <w:r>
        <w:rPr>
          <w:b/>
        </w:rPr>
        <w:t>RECITALS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rPr>
      </w:pPr>
      <w:r>
        <w:rPr>
          <w: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1.</w:t>
        <w:tab/>
      </w:r>
      <w:r>
        <w:rPr>
          <w:b/>
          <w:i/>
        </w:rPr>
        <w:t>[Name of Asset LLC]</w:t>
      </w:r>
      <w:r>
        <w:rPr/>
        <w:t xml:space="preserve"> (the “</w:t>
      </w:r>
      <w:r>
        <w:rPr>
          <w:i/>
        </w:rPr>
        <w:t>Company</w:t>
      </w:r>
      <w:r>
        <w:rPr/>
        <w:t xml:space="preserve">”) was formed as a Delaware limited liability company on </w:t>
      </w:r>
      <w:r>
        <w:rPr>
          <w:b/>
          <w:i/>
        </w:rPr>
        <w:t xml:space="preserve">[date] </w:t>
      </w:r>
      <w:r>
        <w:rPr/>
        <w:t>(the “</w:t>
      </w:r>
      <w:r>
        <w:rPr>
          <w:i/>
        </w:rPr>
        <w:t>Formation Date</w:t>
      </w:r>
      <w:r>
        <w:rPr/>
        <w:t>”), by the filing of a Certificate of Formation (the “</w:t>
      </w:r>
      <w:r>
        <w:rPr>
          <w:i/>
        </w:rPr>
        <w:t>Delaware Certificate</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i/>
        </w:rPr>
        <w:t>“Original Agreement”</w:t>
      </w:r>
      <w:r>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2.</w:t>
        <w:tab/>
        <w:t>The Sponsor, the Transferor and the Trust now desire to amend and restate the Original Agreement in its entirety and, in connection therewith, to evidence the admission of the Trust as a Member.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3.</w:t>
        <w:tab/>
        <w:t>At the Closing Time, on the Effective Date, but after the Effective Time, it is the intention of the Transferor to Dispose of its Class B Member Interest in the Company to the Trust by executing the B Interest Assignment and otherwise complying with the terms of the Transfer and Auction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4 .</w:t>
        <w:tab/>
        <w:t>It is the intention of the Members that the Trust, as the transferee of the Transferor’s Class B Member Interest, will be admitted as a Member of the Company from and after the Closing Time.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NOW THEREFORE, for good and valuable consideration, the Sponsor, the Transferor, and the Trust hereby amend and restate the Original Agreement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center" w:pos="4680" w:leader="none"/>
        </w:tabs>
        <w:rPr>
          <w:b/>
        </w:rPr>
      </w:pPr>
      <w:r>
        <w:rPr>
          <w:b/>
        </w:rPr>
        <w:tab/>
        <w:t>ARTICLE 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rPr>
      </w:pPr>
      <w:r>
        <w:rPr>
          <w:b/>
        </w:rPr>
      </w:r>
    </w:p>
    <w:p>
      <w:pPr>
        <w:pStyle w:val="Normal"/>
        <w:tabs>
          <w:tab w:val="clear" w:pos="720"/>
          <w:tab w:val="center" w:pos="4680" w:leader="none"/>
        </w:tabs>
        <w:rPr/>
      </w:pPr>
      <w:r>
        <w:rPr>
          <w:b/>
        </w:rPr>
        <w:tab/>
        <w:t>DEFINITIONS</w:t>
      </w:r>
      <w:r>
        <w:fldChar w:fldCharType="begin"/>
      </w:r>
      <w:r>
        <w:rPr/>
        <w:instrText xml:space="preserve"> TC "</w:instrText>
        <w:tab/>
        <w:instrText xml:space="preserve">ARTICLE 1</w:instrText>
        <w:tab/>
        <w:instrText xml:space="preserve">DEFINITIONS"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1.01</w:t>
        <w:tab/>
      </w:r>
      <w:r>
        <w:rPr>
          <w:b/>
          <w:i/>
        </w:rPr>
        <w:t>Definitions</w:t>
      </w:r>
      <w:r>
        <w:rPr/>
        <w:t>.</w:t>
      </w:r>
      <w:r>
        <w:fldChar w:fldCharType="begin"/>
      </w:r>
      <w:r>
        <w:rPr/>
        <w:instrText xml:space="preserve"> TC "</w:instrText>
        <w:tab/>
        <w:instrText xml:space="preserve">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AAA</w:t>
      </w:r>
      <w:r>
        <w:rPr/>
        <w:t xml:space="preserve"> - Section 9.02(b).</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Act</w:t>
      </w:r>
      <w:r>
        <w:fldChar w:fldCharType="begin"/>
      </w:r>
      <w:r>
        <w:rPr/>
        <w:instrText xml:space="preserve"> TC "</w:instrText>
        <w:tab/>
        <w:instrText xml:space="preserve"/>
        <w:tab/>
        <w:instrText xml:space="preserve">Act" \l 3 </w:instrText>
      </w:r>
      <w:r>
        <w:rPr/>
        <w:fldChar w:fldCharType="separate"/>
      </w:r>
      <w:r>
        <w:rPr/>
      </w:r>
      <w:r>
        <w:rPr/>
        <w:fldChar w:fldCharType="end"/>
      </w:r>
      <w:r>
        <w:rPr/>
        <w:t xml:space="preserve"> - the Delaware Limited Liability Company Act.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Activities</w:t>
      </w:r>
      <w:r>
        <w:fldChar w:fldCharType="begin"/>
      </w:r>
      <w:r>
        <w:rPr/>
        <w:instrText xml:space="preserve"> TC "</w:instrText>
        <w:tab/>
        <w:instrText xml:space="preserve"/>
        <w:tab/>
        <w:instrText xml:space="preserve">Activities" \l 3 </w:instrText>
      </w:r>
      <w:r>
        <w:rPr/>
        <w:fldChar w:fldCharType="separate"/>
      </w:r>
      <w:r>
        <w:rPr/>
      </w:r>
      <w:r>
        <w:rPr/>
        <w:fldChar w:fldCharType="end"/>
      </w:r>
      <w:r>
        <w:rPr/>
        <w:t xml:space="preserve"> - Section 6.04(a).</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Affiliate</w:t>
      </w:r>
      <w:r>
        <w:fldChar w:fldCharType="begin"/>
      </w:r>
      <w:r>
        <w:rPr/>
        <w:instrText xml:space="preserve"> TC "</w:instrText>
        <w:tab/>
        <w:instrText xml:space="preserve"/>
        <w:tab/>
        <w:instrText xml:space="preserve">Affiliate" \l 3 </w:instrText>
      </w:r>
      <w:r>
        <w:rPr/>
        <w:fldChar w:fldCharType="separate"/>
      </w:r>
      <w:r>
        <w:rPr/>
      </w:r>
      <w:r>
        <w:rPr/>
        <w:fldChar w:fldCharType="end"/>
      </w:r>
      <w:r>
        <w:rPr/>
        <w:t xml:space="preserve"> - with respect to any Person, (a) each entity that such Person Controls; (b) each Person that Controls such Person; and (c) each entity that is under common Control with such Person.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Agreement</w:t>
      </w:r>
      <w:r>
        <w:fldChar w:fldCharType="begin"/>
      </w:r>
      <w:r>
        <w:rPr/>
        <w:instrText xml:space="preserve"> TC "</w:instrText>
        <w:tab/>
        <w:instrText xml:space="preserve"/>
        <w:tab/>
        <w:instrText xml:space="preserve">Agreement" \l 3 </w:instrText>
      </w:r>
      <w:r>
        <w:rPr/>
        <w:fldChar w:fldCharType="separate"/>
      </w:r>
      <w:r>
        <w:rPr/>
      </w:r>
      <w:r>
        <w:rPr/>
        <w:fldChar w:fldCharType="end"/>
      </w:r>
      <w:r>
        <w:rPr/>
        <w:t xml:space="preserve"> - introductory paragraph.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Arbitration Notice</w:t>
      </w:r>
      <w:r>
        <w:rPr/>
        <w:t xml:space="preserve"> - Section 9.03(a).</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Arbitrator</w:t>
      </w:r>
      <w:r>
        <w:rPr/>
        <w:t xml:space="preserve"> - Section 9.03(b).</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Asset</w:t>
      </w:r>
      <w:r>
        <w:rPr/>
        <w:t xml:space="preserve"> - </w:t>
      </w:r>
      <w:r>
        <w:rPr>
          <w:b/>
          <w:i/>
        </w:rPr>
        <w:t>[describe asset]</w:t>
      </w:r>
      <w:r>
        <w:rPr/>
        <w:t xml:space="preserve"> previously contributed or to be contributed to the Company by the Sponsor pursuant to the Asset Assignment.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Asset Assignment</w:t>
      </w:r>
      <w:r>
        <w:rPr/>
        <w:t xml:space="preserve"> - </w:t>
      </w:r>
      <w:r>
        <w:rPr>
          <w:b/>
          <w:i/>
        </w:rPr>
        <w:t>[describe instrument whereby the Sponsor assigns or assigned the Asset to the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Assignee</w:t>
      </w:r>
      <w:r>
        <w:fldChar w:fldCharType="begin"/>
      </w:r>
      <w:r>
        <w:rPr/>
        <w:instrText xml:space="preserve"> TC "</w:instrText>
        <w:tab/>
        <w:instrText xml:space="preserve"/>
        <w:tab/>
        <w:instrText xml:space="preserve">Asset Assignment - [describe instrument whereby the Sponsor assigns or assigned the Asset to the Company]</w:instrText>
        <w:tab/>
        <w:instrText xml:space="preserve">Assignee" \l 3 </w:instrText>
      </w:r>
      <w:r>
        <w:rPr/>
        <w:fldChar w:fldCharType="separate"/>
      </w:r>
      <w:r>
        <w:rPr/>
      </w:r>
      <w:r>
        <w:rPr/>
        <w:fldChar w:fldCharType="end"/>
      </w:r>
      <w:r>
        <w:rPr/>
        <w:t xml:space="preserve"> - any Person that acquires a Membership Interest or any portion thereof through a Disposition; provided, however, that, an Assignee shall have no right to be admitted to the Company as a Member except in accordance with Section 3.03.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Auction Closing Date</w:t>
      </w:r>
      <w:r>
        <w:rPr/>
        <w:t xml:space="preserve"> - </w:t>
      </w:r>
      <w:r>
        <w:rPr>
          <w:b/>
          <w:i/>
        </w:rPr>
        <w:t>[Specify date]</w:t>
      </w:r>
      <w:r>
        <w:rPr/>
        <w:t xml:space="preserve">, subject to postponement under Section 3.03(b)(A)(ii) and (iii) and Section 3.03(b)(B).  </w:t>
      </w:r>
      <w:r>
        <w:rPr>
          <w:b/>
          <w:i/>
        </w:rPr>
        <w:t>[Note: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Auction Date</w:t>
      </w:r>
      <w:r>
        <w:rPr/>
        <w:t xml:space="preserve"> - 5 p.m. on </w:t>
      </w:r>
      <w:r>
        <w:rPr>
          <w:b/>
          <w:i/>
        </w:rPr>
        <w:t>[specify date]</w:t>
      </w:r>
      <w:r>
        <w:rPr/>
        <w:t xml:space="preserve"> (subject to postponement under Section 3.03(b)(A)(iii) and Section 3.03(b)(B)).  </w:t>
      </w:r>
      <w:r>
        <w:rPr>
          <w:b/>
          <w:i/>
        </w:rPr>
        <w:t>[Note: the date specified above will be a Business Day approximately four weeks prior to the scheduled Auction Closing 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Auction Notice</w:t>
      </w:r>
      <w:r>
        <w:rPr/>
        <w:t xml:space="preserve"> - Section 3.03(b)(B)(i).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Auction Notice Date</w:t>
      </w:r>
      <w:r>
        <w:rPr/>
        <w:t xml:space="preserve"> - </w:t>
      </w:r>
      <w:r>
        <w:rPr>
          <w:b/>
          <w:i/>
        </w:rPr>
        <w:t xml:space="preserve">[Specify date] </w:t>
      </w:r>
      <w:r>
        <w:rPr/>
        <w:t>(subject to postponement under Section 3.03(b)(A)(iii) and Section 3.03(b)(B)).</w:t>
      </w:r>
      <w:r>
        <w:rPr>
          <w:b/>
          <w:i/>
        </w:rPr>
        <w:t>[Note: the date specified above will be a Business Day approximately six weeks prior to the scheduled Auction Closing 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B Interest Assignment -</w:t>
      </w:r>
      <w:r>
        <w:rPr/>
        <w:t xml:space="preserve"> that certain Assignment Agreement between the Transferor and the Trust in the form of </w:t>
      </w:r>
      <w:r>
        <w:rPr>
          <w:u w:val="single"/>
        </w:rPr>
        <w:t>Exhibit B</w:t>
      </w:r>
      <w:r>
        <w:rPr/>
        <w:t xml:space="preserve"> attached hereto.</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Business Day</w:t>
      </w:r>
      <w:r>
        <w:fldChar w:fldCharType="begin"/>
      </w:r>
      <w:r>
        <w:rPr/>
        <w:instrText xml:space="preserve"> TC "</w:instrText>
        <w:tab/>
        <w:instrText xml:space="preserve"/>
        <w:tab/>
        <w:instrText xml:space="preserve">Auction Notice Date - [Specify date] (subject to postponement under Section 3.03(b)(A)(iii) and Section 3.03(b)(B)).[Note: the date specified above will be a Business Day approximately six weeks prior to the scheduled Auction Closing Date]</w:instrText>
        <w:tab/>
        <w:instrText xml:space="preserve">B Interest Assignment - that certain Assignment Agreement between the Transferor and the Trust in the form of Exhibit B attached hereto.</w:instrText>
        <w:tab/>
        <w:instrText xml:space="preserve">Business Day" \l 3 </w:instrText>
      </w:r>
      <w:r>
        <w:rPr/>
        <w:fldChar w:fldCharType="separate"/>
      </w:r>
      <w:r>
        <w:rPr/>
      </w:r>
      <w:r>
        <w:rPr/>
        <w:fldChar w:fldCharType="end"/>
      </w:r>
      <w:r>
        <w:rPr/>
        <w:t xml:space="preserve"> - any day other than a Saturday, a Sunday, or a holiday on which national banking associations in New York, New York or Houston, Texas are authorized or required to be closed.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Capital Contribution</w:t>
      </w:r>
      <w:r>
        <w:fldChar w:fldCharType="begin"/>
      </w:r>
      <w:r>
        <w:rPr/>
        <w:instrText xml:space="preserve"> TC "</w:instrText>
        <w:tab/>
        <w:instrText xml:space="preserve"/>
        <w:tab/>
        <w:instrText xml:space="preserve">Capital Contribution" \l 3 </w:instrText>
      </w:r>
      <w:r>
        <w:rPr/>
        <w:fldChar w:fldCharType="separate"/>
      </w:r>
      <w:r>
        <w:rPr/>
      </w:r>
      <w:r>
        <w:rPr/>
        <w:fldChar w:fldCharType="end"/>
      </w:r>
      <w:r>
        <w:rPr/>
        <w:t xml:space="preserve"> -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Claim</w:t>
      </w:r>
      <w:r>
        <w:fldChar w:fldCharType="begin"/>
      </w:r>
      <w:r>
        <w:rPr/>
        <w:instrText xml:space="preserve"> TC "</w:instrText>
        <w:tab/>
        <w:instrText xml:space="preserve"/>
        <w:tab/>
        <w:instrText xml:space="preserve">Claim" \l 3 </w:instrText>
      </w:r>
      <w:r>
        <w:rPr/>
        <w:fldChar w:fldCharType="separate"/>
      </w:r>
      <w:r>
        <w:rPr/>
      </w:r>
      <w:r>
        <w:rPr/>
        <w:fldChar w:fldCharType="end"/>
      </w:r>
      <w:r>
        <w:rPr/>
        <w:t xml:space="preserve"> -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Class A Member</w:t>
      </w:r>
      <w:r>
        <w:fldChar w:fldCharType="begin"/>
      </w:r>
      <w:r>
        <w:rPr/>
        <w:instrText xml:space="preserve"> TC "</w:instrText>
        <w:tab/>
        <w:instrText xml:space="preserve"/>
        <w:tab/>
        <w:instrText xml:space="preserve">Class A Member" \l 3 </w:instrText>
      </w:r>
      <w:r>
        <w:rPr/>
        <w:fldChar w:fldCharType="separate"/>
      </w:r>
      <w:r>
        <w:rPr/>
      </w:r>
      <w:r>
        <w:rPr/>
        <w:fldChar w:fldCharType="end"/>
      </w:r>
      <w:r>
        <w:rPr/>
        <w:t xml:space="preserve"> - The Sponsor and any other Person hereafter admitted to the Company as a Class A Member as provided in this Agreement, but such term does not include any Person who has ceased to be a Class A Member in the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Class A Member Interest</w:t>
      </w:r>
      <w:r>
        <w:fldChar w:fldCharType="begin"/>
      </w:r>
      <w:r>
        <w:rPr/>
        <w:instrText xml:space="preserve"> TC "</w:instrText>
        <w:tab/>
        <w:instrText xml:space="preserve"/>
        <w:tab/>
        <w:instrText xml:space="preserve">Class A Member Interest" \l 3 </w:instrText>
      </w:r>
      <w:r>
        <w:rPr/>
        <w:fldChar w:fldCharType="separate"/>
      </w:r>
      <w:r>
        <w:rPr/>
      </w:r>
      <w:r>
        <w:rPr/>
        <w:fldChar w:fldCharType="end"/>
      </w:r>
      <w:r>
        <w:rPr/>
        <w:t xml:space="preserve"> - the Membership Interest of a Class A Member of the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Class B Member</w:t>
      </w:r>
      <w:r>
        <w:fldChar w:fldCharType="begin"/>
      </w:r>
      <w:r>
        <w:rPr/>
        <w:instrText xml:space="preserve"> TC "</w:instrText>
        <w:tab/>
        <w:instrText xml:space="preserve"/>
        <w:tab/>
        <w:instrText xml:space="preserve">Class B Member" \l 3 </w:instrText>
      </w:r>
      <w:r>
        <w:rPr/>
        <w:fldChar w:fldCharType="separate"/>
      </w:r>
      <w:r>
        <w:rPr/>
      </w:r>
      <w:r>
        <w:rPr/>
        <w:fldChar w:fldCharType="end"/>
      </w:r>
      <w:r>
        <w:rPr/>
        <w:t xml:space="preserve"> -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Class B Member Interest</w:t>
      </w:r>
      <w:r>
        <w:fldChar w:fldCharType="begin"/>
      </w:r>
      <w:r>
        <w:rPr/>
        <w:instrText xml:space="preserve"> TC "</w:instrText>
        <w:tab/>
        <w:instrText xml:space="preserve"/>
        <w:tab/>
        <w:instrText xml:space="preserve">Class B Member Interest" \l 3 </w:instrText>
      </w:r>
      <w:r>
        <w:rPr/>
        <w:fldChar w:fldCharType="separate"/>
      </w:r>
      <w:r>
        <w:rPr/>
      </w:r>
      <w:r>
        <w:rPr/>
        <w:fldChar w:fldCharType="end"/>
      </w:r>
      <w:r>
        <w:rPr/>
        <w:t xml:space="preserve"> - the Membership Interest of a Class B Member of the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Closing Time</w:t>
      </w:r>
      <w:r>
        <w:fldChar w:fldCharType="begin"/>
      </w:r>
      <w:r>
        <w:rPr/>
        <w:instrText xml:space="preserve"> TC "</w:instrText>
        <w:tab/>
        <w:instrText xml:space="preserve"/>
        <w:tab/>
        <w:instrText xml:space="preserve">Closing Time" \l 3 </w:instrText>
      </w:r>
      <w:r>
        <w:rPr/>
        <w:fldChar w:fldCharType="separate"/>
      </w:r>
      <w:r>
        <w:rPr/>
      </w:r>
      <w:r>
        <w:rPr/>
        <w:fldChar w:fldCharType="end"/>
      </w:r>
      <w:r>
        <w:rPr/>
        <w:t xml:space="preserve"> - immediately prior to the making of the Advances (as defined in the Facility Agreement) constituting the Series Tranche, which time shall be after the Effective Time.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Code</w:t>
      </w:r>
      <w:r>
        <w:fldChar w:fldCharType="begin"/>
      </w:r>
      <w:r>
        <w:rPr/>
        <w:instrText xml:space="preserve"> TC "</w:instrText>
        <w:tab/>
        <w:instrText xml:space="preserve"/>
        <w:tab/>
        <w:instrText xml:space="preserve">Code" \l 3 </w:instrText>
      </w:r>
      <w:r>
        <w:rPr/>
        <w:fldChar w:fldCharType="separate"/>
      </w:r>
      <w:r>
        <w:rPr/>
      </w:r>
      <w:r>
        <w:rPr/>
        <w:fldChar w:fldCharType="end"/>
      </w:r>
      <w:r>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Company</w:t>
      </w:r>
      <w:r>
        <w:fldChar w:fldCharType="begin"/>
      </w:r>
      <w:r>
        <w:rPr/>
        <w:instrText xml:space="preserve"> TC "</w:instrText>
        <w:tab/>
        <w:instrText xml:space="preserve"/>
        <w:tab/>
        <w:instrText xml:space="preserve">Company" \l 3 </w:instrText>
      </w:r>
      <w:r>
        <w:rPr/>
        <w:fldChar w:fldCharType="separate"/>
      </w:r>
      <w:r>
        <w:rPr/>
      </w:r>
      <w:r>
        <w:rPr/>
        <w:fldChar w:fldCharType="end"/>
      </w:r>
      <w:r>
        <w:rPr/>
        <w:t xml:space="preserve"> - Recital 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Confidential Information</w:t>
      </w:r>
      <w:r>
        <w:rPr/>
        <w:t xml:space="preserve"> - all information and data (whether oral, written, or electronic, and including all copies thereof) that are furnished or submitted to a Member or its Affiliates with respect to the Company, its subsidiaries and the Asset.  Notwithstanding the foregoing, the term </w:t>
      </w:r>
      <w:r>
        <w:rPr>
          <w:i/>
        </w:rPr>
        <w:t>“Confidential Information”</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Control</w:t>
      </w:r>
      <w:r>
        <w:fldChar w:fldCharType="begin"/>
      </w:r>
      <w:r>
        <w:rPr/>
        <w:instrText xml:space="preserve"> TC "</w:instrText>
        <w:tab/>
        <w:instrText xml:space="preserve"/>
        <w:tab/>
        <w:instrText xml:space="preserve">Confidential Information - all information and data (whether oral, written, or electronic, and including all copies thereof) that are furnished or submitted to a Member or its Affiliates with respect to the Company, its subsidiaries and the Asset.  Notwithstanding the foregoing, the term “Confidential Information" \l 3 </w:instrText>
      </w:r>
      <w:r>
        <w:rPr/>
        <w:fldChar w:fldCharType="separate"/>
      </w:r>
      <w:r>
        <w:rPr/>
      </w:r>
      <w:r>
        <w:rPr/>
        <w:fldChar w:fldCharType="end"/>
      </w:r>
      <w:r>
        <w:rPr/>
        <w:t xml:space="preserve"> - the possession, directly or indirectly, through one or more intermediaries, of either of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pPr>
      <w:r>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pPr>
      <w:r>
        <w:rPr/>
        <w:tab/>
        <w:t>(b)</w:t>
        <w:tab/>
        <w:t>in the case of any entity, the power or authority, through ownership of voting securities, by contract or otherwise, to exercise control over the business affairs of the entity.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Day</w:t>
      </w:r>
      <w:r>
        <w:fldChar w:fldCharType="begin"/>
      </w:r>
      <w:r>
        <w:rPr/>
        <w:instrText xml:space="preserve"> TC "</w:instrText>
        <w:tab/>
        <w:instrText xml:space="preserve"/>
        <w:tab/>
        <w:instrText xml:space="preserve">Day" \l 3 </w:instrText>
      </w:r>
      <w:r>
        <w:rPr/>
        <w:fldChar w:fldCharType="separate"/>
      </w:r>
      <w:r>
        <w:rPr/>
      </w:r>
      <w:r>
        <w:rPr/>
        <w:fldChar w:fldCharType="end"/>
      </w:r>
      <w:r>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b/>
          <w:i/>
        </w:rPr>
        <w:tab/>
        <w:tab/>
        <w:t>Delaware Certificate</w:t>
      </w:r>
      <w:r>
        <w:fldChar w:fldCharType="begin"/>
      </w:r>
      <w:r>
        <w:rPr/>
        <w:instrText xml:space="preserve"> TC "</w:instrText>
        <w:tab/>
        <w:instrText xml:space="preserve"/>
        <w:tab/>
        <w:instrText xml:space="preserve">Delaware Certificate" \l 3 </w:instrText>
      </w:r>
      <w:r>
        <w:rPr/>
        <w:fldChar w:fldCharType="separate"/>
      </w:r>
      <w:r>
        <w:rPr/>
      </w:r>
      <w:r>
        <w:rPr/>
        <w:fldChar w:fldCharType="end"/>
      </w:r>
      <w:r>
        <w:rPr/>
        <w:t xml:space="preserve"> - Recital 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[Demand Note - the Demand Note dated the date hereof executed by the Sponsor in favor of the Company].</w:t>
      </w:r>
      <w:r>
        <w:rPr/>
        <w:t xml:space="preserve"> </w:t>
      </w:r>
      <w:r>
        <w:rPr>
          <w:b/>
          <w:i/>
        </w:rPr>
        <w:t>[delete if not applicable]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i/>
          <w:i/>
        </w:rPr>
      </w:pPr>
      <w:r>
        <w:rPr>
          <w:b/>
          <w:i/>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[Demand Note Assignment - the Demand Note Assignment dated the date hereof executed by the Company and the Trust].</w:t>
      </w:r>
      <w:r>
        <w:rPr/>
        <w:t xml:space="preserve"> </w:t>
      </w:r>
      <w:r>
        <w:rPr>
          <w:b/>
          <w:i/>
        </w:rPr>
        <w:t>[delete if not applicable]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i/>
          <w:i/>
        </w:rPr>
      </w:pPr>
      <w:r>
        <w:rPr>
          <w:b/>
          <w:i/>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Dispose</w:t>
      </w:r>
      <w:r>
        <w:rPr/>
        <w:t xml:space="preserve">, </w:t>
      </w:r>
      <w:r>
        <w:rPr>
          <w:b/>
          <w:i/>
        </w:rPr>
        <w:t>Disposing</w:t>
      </w:r>
      <w:r>
        <w:rPr/>
        <w:t xml:space="preserve"> or </w:t>
      </w:r>
      <w:r>
        <w:rPr>
          <w:b/>
          <w:i/>
        </w:rPr>
        <w:t>Disposition</w:t>
      </w:r>
      <w:r>
        <w:fldChar w:fldCharType="begin"/>
      </w:r>
      <w:r>
        <w:rPr/>
        <w:instrText xml:space="preserve"> TC "</w:instrText>
        <w:tab/>
        <w:instrText xml:space="preserve"/>
        <w:tab/>
        <w:instrText xml:space="preserve">Dispose, Disposing or Disposition" \l 3 </w:instrText>
      </w:r>
      <w:r>
        <w:rPr/>
        <w:fldChar w:fldCharType="separate"/>
      </w:r>
      <w:r>
        <w:rPr/>
      </w:r>
      <w:r>
        <w:rPr/>
        <w:fldChar w:fldCharType="end"/>
      </w:r>
      <w:r>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Dispute</w:t>
      </w:r>
      <w:r>
        <w:rPr/>
        <w:t xml:space="preserve"> - Section 9.01.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Disputing Member</w:t>
      </w:r>
      <w:r>
        <w:rPr/>
        <w:t xml:space="preserve"> - Section 9.01.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Dissolution Event</w:t>
      </w:r>
      <w:r>
        <w:fldChar w:fldCharType="begin"/>
      </w:r>
      <w:r>
        <w:rPr/>
        <w:instrText xml:space="preserve"> TC "</w:instrText>
        <w:tab/>
        <w:instrText xml:space="preserve"/>
        <w:tab/>
        <w:instrText xml:space="preserve">Dissolution Event" \l 3 </w:instrText>
      </w:r>
      <w:r>
        <w:rPr/>
        <w:fldChar w:fldCharType="separate"/>
      </w:r>
      <w:r>
        <w:rPr/>
      </w:r>
      <w:r>
        <w:rPr/>
        <w:fldChar w:fldCharType="end"/>
      </w:r>
      <w:r>
        <w:rPr/>
        <w:t xml:space="preserve"> - Section 10.01.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Effective Date</w:t>
      </w:r>
      <w:r>
        <w:rPr/>
        <w:t xml:space="preserve"> - introductory paragraph.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Effective Time</w:t>
      </w:r>
      <w:r>
        <w:rPr/>
        <w:t xml:space="preserve"> - introductory paragraph.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Encumber</w:t>
      </w:r>
      <w:r>
        <w:rPr/>
        <w:t xml:space="preserve">, </w:t>
      </w:r>
      <w:r>
        <w:rPr>
          <w:b/>
          <w:i/>
        </w:rPr>
        <w:t>Encumbering</w:t>
      </w:r>
      <w:r>
        <w:rPr/>
        <w:t xml:space="preserve">, or </w:t>
      </w:r>
      <w:r>
        <w:rPr>
          <w:b/>
          <w:i/>
        </w:rPr>
        <w:t>Encumbrance</w:t>
      </w:r>
      <w:r>
        <w:fldChar w:fldCharType="begin"/>
      </w:r>
      <w:r>
        <w:rPr/>
        <w:instrText xml:space="preserve"> TC "</w:instrText>
        <w:tab/>
        <w:instrText xml:space="preserve"/>
        <w:tab/>
        <w:instrText xml:space="preserve">Encumber, Encumbering, or Encumbrance" \l 3 </w:instrText>
      </w:r>
      <w:r>
        <w:rPr/>
        <w:fldChar w:fldCharType="separate"/>
      </w:r>
      <w:r>
        <w:rPr/>
      </w:r>
      <w:r>
        <w:rPr/>
        <w:fldChar w:fldCharType="end"/>
      </w:r>
      <w:r>
        <w:rPr/>
        <w:t xml:space="preserve"> - the creation of a security interest, lien, pledge, mortgage or other encumbrance, whether such encumbrance be voluntary, involuntary or by operation of Law.</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Enron</w:t>
      </w:r>
      <w:r>
        <w:fldChar w:fldCharType="begin"/>
      </w:r>
      <w:r>
        <w:rPr/>
        <w:instrText xml:space="preserve"> TC "</w:instrText>
        <w:tab/>
        <w:instrText xml:space="preserve"/>
        <w:tab/>
        <w:instrText xml:space="preserve">Enron" \l 3 </w:instrText>
      </w:r>
      <w:r>
        <w:rPr/>
        <w:fldChar w:fldCharType="separate"/>
      </w:r>
      <w:r>
        <w:rPr/>
      </w:r>
      <w:r>
        <w:rPr/>
        <w:fldChar w:fldCharType="end"/>
      </w:r>
      <w:r>
        <w:rPr/>
        <w:t xml:space="preserve"> - Enron Corp., an Oregon corporation.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ERISA</w:t>
      </w:r>
      <w:r>
        <w:rPr/>
        <w:t xml:space="preserve"> - the Employment Retirement Income Security Act of 1974, as amended.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FAA</w:t>
      </w:r>
      <w:r>
        <w:rPr/>
        <w:t xml:space="preserve"> - Section 9.03(c).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Facility Agreement</w:t>
      </w:r>
      <w:r>
        <w:rPr/>
        <w:t xml:space="preserve"> - the Facility Agreement dated as of November </w:t>
      </w:r>
      <w:r>
        <w:rPr>
          <w:strike/>
        </w:rPr>
        <w:t>15</w:t>
      </w:r>
      <w:r>
        <w:rPr/>
        <w:t xml:space="preserve"> </w:t>
      </w:r>
      <w:r>
        <w:rPr>
          <w:b/>
          <w:u w:val="double"/>
        </w:rPr>
        <w:t>17</w:t>
      </w:r>
      <w:r>
        <w:rPr/>
        <w:t>, 2000 among Hawaii II 125-0 Trust, Canadian Imperial Bank of Commerce, as agent, and the Lenders named therein, together with all amendments, supplements and restatements thereto.</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Formation Date</w:t>
      </w:r>
      <w:r>
        <w:fldChar w:fldCharType="begin"/>
      </w:r>
      <w:r>
        <w:rPr/>
        <w:instrText xml:space="preserve"> TC "Formation Date" \l 3 </w:instrText>
      </w:r>
      <w:r>
        <w:rPr/>
        <w:fldChar w:fldCharType="separate"/>
      </w:r>
      <w:r>
        <w:rPr/>
      </w:r>
      <w:r>
        <w:rPr/>
        <w:fldChar w:fldCharType="end"/>
      </w:r>
      <w:r>
        <w:rPr/>
        <w:t xml:space="preserve"> - Recital 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Governmental Authority</w:t>
      </w:r>
      <w:r>
        <w:fldChar w:fldCharType="begin"/>
      </w:r>
      <w:r>
        <w:rPr/>
        <w:instrText xml:space="preserve"> TC "</w:instrText>
        <w:tab/>
        <w:instrText xml:space="preserve"/>
        <w:tab/>
        <w:instrText xml:space="preserve">Governmental Authority" \l 3 </w:instrText>
      </w:r>
      <w:r>
        <w:rPr/>
        <w:fldChar w:fldCharType="separate"/>
      </w:r>
      <w:r>
        <w:rPr/>
      </w:r>
      <w:r>
        <w:rPr/>
        <w:fldChar w:fldCharType="end"/>
      </w:r>
      <w:r>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r>
      <w:r>
        <w:rPr>
          <w:b/>
          <w:i/>
        </w:rPr>
        <w:tab/>
        <w:t>Hawaii I</w:t>
      </w:r>
      <w:r>
        <w:rPr/>
        <w:t xml:space="preserve"> - Hawaii I 125-0 Trust, a Delaware business trust </w:t>
      </w:r>
      <w:r>
        <w:rPr>
          <w:i/>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i/>
          <w:i/>
        </w:rPr>
      </w:pPr>
      <w:r>
        <w:rPr>
          <w:i/>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i/>
        </w:rPr>
        <w:tab/>
      </w:r>
      <w:r>
        <w:rPr>
          <w:b/>
          <w:i/>
        </w:rPr>
        <w:t>Including</w:t>
      </w:r>
      <w:r>
        <w:fldChar w:fldCharType="begin"/>
      </w:r>
      <w:r>
        <w:rPr/>
        <w:instrText xml:space="preserve"> TC "Including" \l 3 </w:instrText>
      </w:r>
      <w:r>
        <w:rPr/>
        <w:fldChar w:fldCharType="separate"/>
      </w:r>
      <w:r>
        <w:rPr/>
      </w:r>
      <w:r>
        <w:rPr/>
        <w:fldChar w:fldCharType="end"/>
      </w:r>
      <w:r>
        <w:rPr/>
        <w:t xml:space="preserve"> - including, without limitation.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720"/>
        <w:rPr/>
      </w:pPr>
      <w:r>
        <w:rPr/>
        <w:tab/>
      </w:r>
      <w:r>
        <w:rPr>
          <w:b/>
          <w:i/>
        </w:rPr>
        <w:t>Independent Appraiser</w:t>
      </w:r>
      <w:r>
        <w:rPr/>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 xml:space="preserve">Independent Auctioneer </w:t>
      </w:r>
      <w:r>
        <w:rPr/>
        <w:t>- CIBC Inc.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Instrument Holders</w:t>
      </w:r>
      <w:r>
        <w:rPr/>
        <w:t xml:space="preserve"> - the Lenders and the holder of the Series Certificate.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Investment Company Act</w:t>
      </w:r>
      <w:r>
        <w:fldChar w:fldCharType="begin"/>
      </w:r>
      <w:r>
        <w:rPr/>
        <w:instrText xml:space="preserve"> TC "Investment Company Act" \l 3 </w:instrText>
      </w:r>
      <w:r>
        <w:rPr/>
        <w:fldChar w:fldCharType="separate"/>
      </w:r>
      <w:r>
        <w:rPr/>
      </w:r>
      <w:r>
        <w:rPr/>
        <w:fldChar w:fldCharType="end"/>
      </w:r>
      <w:r>
        <w:rPr/>
        <w:t xml:space="preserve"> - Investment Company Act of 1940, as amended.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i/>
          <w:i/>
        </w:rPr>
      </w:pPr>
      <w:r>
        <w:rPr>
          <w:b/>
          <w:i/>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b/>
          <w:i/>
        </w:rPr>
        <w:tab/>
        <w:tab/>
        <w:t>Law</w:t>
      </w:r>
      <w:r>
        <w:rPr/>
        <w:t xml:space="preserve"> -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ab/>
      </w:r>
      <w:r>
        <w:rPr>
          <w:b/>
          <w:i/>
        </w:rPr>
        <w:t>Lenders</w:t>
      </w:r>
      <w:r>
        <w:rPr/>
        <w:t xml:space="preserve"> - as defined in the Facility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Managing Member</w:t>
      </w:r>
      <w:r>
        <w:fldChar w:fldCharType="begin"/>
      </w:r>
      <w:r>
        <w:rPr/>
        <w:instrText xml:space="preserve"> TC "</w:instrText>
        <w:tab/>
        <w:instrText xml:space="preserve"/>
        <w:tab/>
        <w:instrText xml:space="preserve">Managing Member" \l 3 </w:instrText>
      </w:r>
      <w:r>
        <w:rPr/>
        <w:fldChar w:fldCharType="separate"/>
      </w:r>
      <w:r>
        <w:rPr/>
      </w:r>
      <w:r>
        <w:rPr/>
        <w:fldChar w:fldCharType="end"/>
      </w:r>
      <w:r>
        <w:rPr/>
        <w:t xml:space="preserve"> - Section 6.01.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Mediation Notice</w:t>
      </w:r>
      <w:r>
        <w:rPr/>
        <w:t xml:space="preserve"> - Section 9.02(a).</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Mediator</w:t>
      </w:r>
      <w:r>
        <w:rPr/>
        <w:t xml:space="preserve"> - Section 9.02(b).</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Member</w:t>
      </w:r>
      <w:r>
        <w:fldChar w:fldCharType="begin"/>
      </w:r>
      <w:r>
        <w:rPr/>
        <w:instrText xml:space="preserve"> TC "</w:instrText>
        <w:tab/>
        <w:instrText xml:space="preserve"/>
        <w:tab/>
        <w:instrText xml:space="preserve">Mediation Notice - Section 9.02(a).</w:instrText>
        <w:tab/>
        <w:instrText xml:space="preserve">Mediator - Section 9.02(b).</w:instrText>
        <w:tab/>
        <w:instrText xml:space="preserve">Member" \l 3 </w:instrText>
      </w:r>
      <w:r>
        <w:rPr/>
        <w:fldChar w:fldCharType="separate"/>
      </w:r>
      <w:r>
        <w:rPr/>
      </w:r>
      <w:r>
        <w:rPr/>
        <w:fldChar w:fldCharType="end"/>
      </w:r>
      <w:r>
        <w:rPr/>
        <w:t xml:space="preserve"> - either a Class A Member or a Class B Member, or any Person hereafter admitted to the Company as a member as provided in this Agreement, but such term does not include any Person who has ceased to be a member in the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Membership Interest</w:t>
      </w:r>
      <w:r>
        <w:fldChar w:fldCharType="begin"/>
      </w:r>
      <w:r>
        <w:rPr/>
        <w:instrText xml:space="preserve"> TC "</w:instrText>
        <w:tab/>
        <w:instrText xml:space="preserve"/>
        <w:tab/>
        <w:instrText xml:space="preserve">Membership Interest" \l 3 </w:instrText>
      </w:r>
      <w:r>
        <w:rPr/>
        <w:fldChar w:fldCharType="separate"/>
      </w:r>
      <w:r>
        <w:rPr/>
      </w:r>
      <w:r>
        <w:rPr/>
        <w:fldChar w:fldCharType="end"/>
      </w:r>
      <w:r>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Note</w:t>
      </w:r>
      <w:r>
        <w:fldChar w:fldCharType="begin"/>
      </w:r>
      <w:r>
        <w:rPr/>
        <w:instrText xml:space="preserve"> TC "</w:instrText>
        <w:tab/>
        <w:instrText xml:space="preserve"/>
        <w:tab/>
        <w:instrText xml:space="preserve">Note" \l 3 </w:instrText>
      </w:r>
      <w:r>
        <w:rPr/>
        <w:fldChar w:fldCharType="separate"/>
      </w:r>
      <w:r>
        <w:rPr/>
      </w:r>
      <w:r>
        <w:rPr/>
        <w:fldChar w:fldCharType="end"/>
      </w:r>
      <w:r>
        <w:rPr>
          <w:b/>
          <w:i/>
        </w:rPr>
        <w:t xml:space="preserve"> - a promissory note in the form attached hereto as </w:t>
      </w:r>
      <w:r>
        <w:rPr>
          <w:b/>
          <w:i/>
          <w:u w:val="single"/>
        </w:rPr>
        <w:t>Exhibit C</w:t>
      </w:r>
      <w:r>
        <w:rPr>
          <w:b/>
          <w:i/>
        </w:rPr>
        <w:t xml:space="preserve"> whereby the Transferor agrees to pay an aggregate of $[Amount] as its initial Capital Contribution to the Company,  such promissory note to be payable upon the Closing Time from the net proceeds of the Disposition of the Class B Member Interest from the Transferor to the Trust but in no event later than 11:59 p.m. on the Effective Date. [delete if not applicable]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i/>
          <w:i/>
        </w:rPr>
      </w:pPr>
      <w:r>
        <w:rPr>
          <w:b/>
          <w:i/>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ab/>
      </w:r>
      <w:r>
        <w:rPr>
          <w:b/>
          <w:i/>
        </w:rPr>
        <w:t>Operative Documents</w:t>
      </w:r>
      <w:r>
        <w:rPr/>
        <w:t xml:space="preserve"> - as defined in the Facility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b/>
          <w:i/>
          <w:i/>
        </w:rPr>
      </w:pPr>
      <w:r>
        <w:rPr>
          <w:b/>
          <w:i/>
        </w:rPr>
        <w:t>[Permitted Swap Party - as defined in the Facility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Person</w:t>
      </w:r>
      <w:r>
        <w:fldChar w:fldCharType="begin"/>
      </w:r>
      <w:r>
        <w:rPr/>
        <w:instrText xml:space="preserve"> TC "</w:instrText>
        <w:tab/>
        <w:instrText xml:space="preserve"/>
        <w:tab/>
        <w:instrText xml:space="preserve">Person" \l 3 </w:instrText>
      </w:r>
      <w:r>
        <w:rPr/>
        <w:fldChar w:fldCharType="separate"/>
      </w:r>
      <w:r>
        <w:rPr/>
      </w:r>
      <w:r>
        <w:rPr/>
        <w:fldChar w:fldCharType="end"/>
      </w:r>
      <w:r>
        <w:rPr/>
        <w:t xml:space="preserve"> - the meaning assigned that term in Section 18-101(12) of the Act and also includes a Governmental Authority and any other entity.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personal representative</w:t>
      </w:r>
      <w:r>
        <w:rPr/>
        <w:t xml:space="preserve"> - the meaning assigned that term in Section 18-101(13) of the Act.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Protected Parties</w:t>
      </w:r>
      <w:r>
        <w:fldChar w:fldCharType="begin"/>
      </w:r>
      <w:r>
        <w:rPr/>
        <w:instrText xml:space="preserve"> TC "</w:instrText>
        <w:tab/>
        <w:instrText xml:space="preserve"/>
        <w:tab/>
        <w:instrText xml:space="preserve">Protected Parties" \l 3 </w:instrText>
      </w:r>
      <w:r>
        <w:rPr/>
        <w:fldChar w:fldCharType="separate"/>
      </w:r>
      <w:r>
        <w:rPr/>
      </w:r>
      <w:r>
        <w:rPr/>
        <w:fldChar w:fldCharType="end"/>
      </w:r>
      <w:r>
        <w:rPr/>
        <w:t xml:space="preserve"> - Section 6.02.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[Put Notice - as defined in the Put Option Agreement.]  [delete if not applicable]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[Put Option Agreement - that certain Put Option Agreement dated the date hereof between the Company and the Sponsor.]  [delete if not applicable]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[Put Option Assignment - the Assignment dated the date hereof between the Company and the Trust whereby the Company has assigned to the Trust its rights to deliver Put Notices under the Put Option Agreement.]  [delete if not applicable]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Securities Act</w:t>
      </w:r>
      <w:r>
        <w:fldChar w:fldCharType="begin"/>
      </w:r>
      <w:r>
        <w:rPr/>
        <w:instrText xml:space="preserve"> TC "</w:instrText>
        <w:tab/>
        <w:instrText xml:space="preserve"/>
        <w:tab/>
        <w:instrText xml:space="preserve">Securities Act" \l 3 </w:instrText>
      </w:r>
      <w:r>
        <w:rPr/>
        <w:fldChar w:fldCharType="separate"/>
      </w:r>
      <w:r>
        <w:rPr/>
      </w:r>
      <w:r>
        <w:rPr/>
        <w:fldChar w:fldCharType="end"/>
      </w:r>
      <w:r>
        <w:rPr/>
        <w:t xml:space="preserve"> - the Securities Act of 1933.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 xml:space="preserve">Series </w:t>
      </w:r>
      <w:r>
        <w:rPr/>
        <w:t>- Series [</w:t>
      </w:r>
      <w:r>
        <w:rPr>
          <w:b/>
          <w:i/>
        </w:rPr>
        <w:t>Name</w:t>
      </w:r>
      <w:r>
        <w:rPr/>
        <w:t>] of the Trust, created pursuant to a Series Supplement (as defined in the Trust Agreement) for the Series dated the date hereof executed pursuant to the Trust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Series</w:t>
      </w:r>
      <w:r>
        <w:rPr/>
        <w:t xml:space="preserve"> </w:t>
      </w:r>
      <w:r>
        <w:rPr>
          <w:b/>
          <w:i/>
        </w:rPr>
        <w:t xml:space="preserve">Certificate </w:t>
      </w:r>
      <w:r>
        <w:rPr/>
        <w:t>- the Series Certificate issued by the Trust on the date hereof.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Series</w:t>
      </w:r>
      <w:r>
        <w:rPr/>
        <w:t xml:space="preserve"> </w:t>
      </w:r>
      <w:r>
        <w:rPr>
          <w:b/>
          <w:i/>
        </w:rPr>
        <w:t xml:space="preserve">Certificate Holder </w:t>
      </w:r>
      <w:r>
        <w:rPr/>
        <w:t>- any holder of a Series Certificate.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ab/>
      </w:r>
      <w:r>
        <w:rPr>
          <w:b/>
          <w:i/>
        </w:rPr>
        <w:t>Series Supplement</w:t>
      </w:r>
      <w:r>
        <w:rPr/>
        <w:t xml:space="preserve"> - as defined in the Trust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Series Tranche</w:t>
      </w:r>
      <w:r>
        <w:rPr/>
        <w:t xml:space="preserve"> - means the Tranche (as defined in the Facility Agreement) drawn down on the date of this Agreement with respect to the Series.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rPr>
        <w:tab/>
        <w:t>Sharing Ratio</w:t>
      </w:r>
      <w:r>
        <w:fldChar w:fldCharType="begin"/>
      </w:r>
      <w:r>
        <w:rPr/>
        <w:instrText xml:space="preserve"> TC "</w:instrText>
        <w:tab/>
        <w:instrText xml:space="preserve"/>
        <w:tab/>
        <w:instrText xml:space="preserve">Sharing Ratio" \l 3 </w:instrText>
      </w:r>
      <w:r>
        <w:rPr/>
        <w:fldChar w:fldCharType="separate"/>
      </w:r>
      <w:r>
        <w:rPr/>
      </w:r>
      <w:r>
        <w:rPr/>
        <w:fldChar w:fldCharType="end"/>
      </w:r>
      <w:r>
        <w:rPr/>
        <w:t xml:space="preserve"> - subject in each case to adjustments in accordance with this Agreement or in connection with Dispositions of Membership Interests, the percentage specified for a Member as its Sharing Ratio on </w:t>
      </w:r>
      <w:r>
        <w:rPr>
          <w:u w:val="single"/>
        </w:rPr>
        <w:t>Exhibit A</w:t>
      </w:r>
      <w:r>
        <w:rPr/>
        <w:t>; provided, however, that the total of all Sharing Ratios shall always equal 100%.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ab/>
      </w:r>
      <w:r>
        <w:rPr>
          <w:b/>
          <w:i/>
        </w:rPr>
        <w:t>Sponsor</w:t>
      </w:r>
      <w:r>
        <w:rPr/>
        <w:t xml:space="preserve"> - introductory paragraph.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Sponsor Designee</w:t>
      </w:r>
      <w:r>
        <w:rPr/>
        <w:t xml:space="preserve"> - Section 3.03(b)(A)(i).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fldChar w:fldCharType="begin"/>
      </w:r>
      <w:r>
        <w:rPr/>
        <w:instrText xml:space="preserve"> TC "</w:instrText>
        <w:tab/>
        <w:instrText xml:space="preserve"/>
        <w:tab/>
        <w:instrText xml:space="preserve">Sponsor - introductory paragraph.</w:instrText>
        <w:tab/>
        <w:instrText xml:space="preserve">Sponsor Designee - Section 3.03(b)(A)(i)." \l 3 </w:instrText>
      </w:r>
      <w:r>
        <w:rPr/>
        <w:fldChar w:fldCharType="separate"/>
      </w:r>
      <w:r>
        <w:rPr/>
      </w:r>
      <w:r>
        <w:rPr/>
        <w:fldChar w:fldCharType="end"/>
      </w:r>
      <w:r>
        <w:rPr>
          <w:b/>
          <w:i/>
        </w:rPr>
        <w:tab/>
        <w:tab/>
        <w:t>Term</w:t>
      </w:r>
      <w:r>
        <w:rPr/>
        <w:t xml:space="preserve"> - Section 2.06.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ab/>
      </w:r>
      <w:r>
        <w:rPr>
          <w:b/>
          <w:i/>
        </w:rPr>
        <w:t>Tranche</w:t>
      </w:r>
      <w:r>
        <w:rPr/>
        <w:t xml:space="preserve"> - the Tranche (as defined under the Facility Agreement) drawn down on the </w:t>
        <w:tab/>
        <w:t xml:space="preserve">date hereof with respect to the Asset.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Transfer and Auction Agreement</w:t>
      </w:r>
      <w:r>
        <w:rPr/>
        <w:t xml:space="preserve"> - the Transfer and Auction Agreement dated the date hereof among the Trust, the Sponsor, and the Transferor relating to, among other things, the acquisition, disposition and financing of the Class B Member Interest by the Trust.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fldChar w:fldCharType="begin"/>
      </w:r>
      <w:r>
        <w:rPr/>
        <w:instrText xml:space="preserve"> TC "</w:instrText>
        <w:tab/>
        <w:instrText xml:space="preserve">Transfer and Auction Agreement - the Transfer and Auction Agreement dated the date hereof among the Trust, the Sponsor, and the Transferor relating to, among other things, the acquisition, disposition and financing of the Class B Member Interest by the Trust." \l 3 </w:instrText>
      </w:r>
      <w:r>
        <w:rPr/>
        <w:fldChar w:fldCharType="separate"/>
      </w:r>
      <w:r>
        <w:rPr/>
      </w:r>
      <w:r>
        <w:rPr/>
        <w:fldChar w:fldCharType="end"/>
      </w:r>
      <w:r>
        <w:rPr>
          <w:b/>
          <w:i/>
        </w:rPr>
        <w:tab/>
        <w:tab/>
        <w:t>Transferor</w:t>
      </w:r>
      <w:r>
        <w:rPr/>
        <w:t xml:space="preserve"> - introductory paragraph.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b/>
          <w:i/>
        </w:rPr>
        <w:tab/>
        <w:tab/>
        <w:t>Trust</w:t>
      </w:r>
      <w:r>
        <w:rPr/>
        <w:t xml:space="preserve"> - introductory paragraph.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 xml:space="preserve">Trust Agreement </w:t>
      </w:r>
      <w:r>
        <w:rPr/>
        <w:t xml:space="preserve">- the Second Amended and Restated Trust Agreement governing the Trust dated as of November </w:t>
      </w:r>
      <w:r>
        <w:rPr>
          <w:strike/>
        </w:rPr>
        <w:t>15</w:t>
      </w:r>
      <w:r>
        <w:rPr/>
        <w:t xml:space="preserve"> </w:t>
      </w:r>
      <w:r>
        <w:rPr>
          <w:b/>
          <w:u w:val="double"/>
        </w:rPr>
        <w:t>17</w:t>
      </w:r>
      <w:r>
        <w:rPr/>
        <w:t>, 2000, as amended, supplemented or restated.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fldChar w:fldCharType="begin"/>
      </w:r>
      <w:r>
        <w:rPr/>
        <w:instrText xml:space="preserve"> TC "Trust Agreement - the Second Amended and Restated Trust Agreement governing the Trust dated as of November 15 17, 2000, as amended, supplemented or restated." \l 3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tab/>
      </w:r>
      <w:r>
        <w:rPr>
          <w:b/>
          <w:i/>
        </w:rPr>
        <w:t>Winning Bidder -</w:t>
      </w:r>
      <w:r>
        <w:rPr/>
        <w:t xml:space="preserve"> Section 3.03(b)(A)(i).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Other terms defined herein have the meanings so given them.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1.02</w:t>
        <w:tab/>
      </w:r>
      <w:r>
        <w:rPr>
          <w:b/>
          <w:i/>
        </w:rPr>
        <w:t>Construction</w:t>
      </w:r>
      <w:r>
        <w:rPr/>
        <w:t>.</w:t>
      </w:r>
      <w:r>
        <w:fldChar w:fldCharType="begin"/>
      </w:r>
      <w:r>
        <w:rPr/>
        <w:instrText xml:space="preserve"> TC "</w:instrText>
        <w:tab/>
        <w:instrText xml:space="preserve">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center" w:pos="4680" w:leader="none"/>
        </w:tabs>
        <w:rPr/>
      </w:pPr>
      <w:r>
        <w:rPr/>
        <w:tab/>
      </w:r>
      <w:r>
        <w:rPr>
          <w:b/>
        </w:rPr>
        <w:t>ARTICLE 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rPr>
      </w:pPr>
      <w:r>
        <w:rPr>
          <w:b/>
        </w:rPr>
      </w:r>
    </w:p>
    <w:p>
      <w:pPr>
        <w:pStyle w:val="Normal"/>
        <w:tabs>
          <w:tab w:val="clear" w:pos="720"/>
          <w:tab w:val="center" w:pos="4680" w:leader="none"/>
        </w:tabs>
        <w:rPr/>
      </w:pPr>
      <w:r>
        <w:rPr>
          <w:b/>
        </w:rPr>
        <w:tab/>
        <w:t>ORGANIZATION</w:t>
      </w:r>
      <w:r>
        <w:fldChar w:fldCharType="begin"/>
      </w:r>
      <w:r>
        <w:rPr/>
        <w:instrText xml:space="preserve"> TC "</w:instrText>
        <w:tab/>
        <w:instrText xml:space="preserve">ARTICLE 2</w:instrText>
        <w:tab/>
        <w:instrText xml:space="preserve">ORGANIZATION"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2.01</w:t>
        <w:tab/>
      </w:r>
      <w:r>
        <w:rPr>
          <w:b/>
          <w:i/>
        </w:rPr>
        <w:t>Formation; Continuation; Amendment and Restatement</w:t>
      </w:r>
      <w:r>
        <w:rPr/>
        <w:t>.</w:t>
      </w:r>
      <w:r>
        <w:fldChar w:fldCharType="begin"/>
      </w:r>
      <w:r>
        <w:rPr/>
        <w:instrText xml:space="preserve"> TC "</w:instrText>
        <w:tab/>
        <w:instrText xml:space="preserve">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2.02</w:t>
        <w:tab/>
      </w:r>
      <w:r>
        <w:rPr>
          <w:b/>
          <w:i/>
        </w:rPr>
        <w:t>Name</w:t>
      </w:r>
      <w:r>
        <w:rPr/>
        <w:t>.</w:t>
      </w:r>
      <w:r>
        <w:fldChar w:fldCharType="begin"/>
      </w:r>
      <w:r>
        <w:rPr/>
        <w:instrText xml:space="preserve"> TC "</w:instrText>
        <w:tab/>
        <w:instrText xml:space="preserve">2.02</w:instrText>
        <w:tab/>
        <w:instrText xml:space="preserve">Name." \l 2 </w:instrText>
      </w:r>
      <w:r>
        <w:rPr/>
        <w:fldChar w:fldCharType="separate"/>
      </w:r>
      <w:r>
        <w:rPr/>
      </w:r>
      <w:r>
        <w:rPr/>
        <w:fldChar w:fldCharType="end"/>
      </w:r>
      <w:r>
        <w:rPr/>
        <w:t xml:space="preserve">  The name of the Company shall continue to be </w:t>
      </w:r>
      <w:r>
        <w:rPr>
          <w:b/>
          <w:i/>
        </w:rPr>
        <w:t>[Name of Asset LLC]</w:t>
      </w:r>
      <w:r>
        <w:rPr>
          <w:i/>
        </w:rPr>
        <w:t xml:space="preserve"> </w:t>
      </w:r>
      <w:r>
        <w:rPr/>
        <w:t>and all Company business must be conducted in that name or such other names that comply with Law as the Managing Member may select.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2.03</w:t>
        <w:tab/>
      </w:r>
      <w:r>
        <w:rPr>
          <w:b/>
          <w:i/>
        </w:rPr>
        <w:t>Registered Office; Registered Agent; Principal Office in the United States; Other Offices</w:t>
      </w:r>
      <w:r>
        <w:rPr/>
        <w:t>.</w:t>
      </w:r>
      <w:r>
        <w:fldChar w:fldCharType="begin"/>
      </w:r>
      <w:r>
        <w:rPr/>
        <w:instrText xml:space="preserve"> TC "</w:instrText>
        <w:tab/>
        <w:instrText xml:space="preserve">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2.04</w:t>
        <w:tab/>
      </w:r>
      <w:r>
        <w:rPr>
          <w:b/>
          <w:i/>
        </w:rPr>
        <w:t>Purposes</w:t>
      </w:r>
      <w:r>
        <w:rPr/>
        <w:t>.</w:t>
      </w:r>
      <w:r>
        <w:fldChar w:fldCharType="begin"/>
      </w:r>
      <w:r>
        <w:rPr/>
        <w:instrText xml:space="preserve"> TC "</w:instrText>
        <w:tab/>
        <w:instrText xml:space="preserve">2.04</w:instrText>
        <w:tab/>
        <w:instrText xml:space="preserve">Purposes." \l 2 </w:instrText>
      </w:r>
      <w:r>
        <w:rPr/>
        <w:fldChar w:fldCharType="separate"/>
      </w:r>
      <w:r>
        <w:rPr/>
      </w:r>
      <w:r>
        <w:rPr/>
        <w:fldChar w:fldCharType="end"/>
      </w:r>
      <w:r>
        <w:rPr/>
        <w:t xml:space="preserve">  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b/>
          <w:i/>
        </w:rPr>
        <w:t>[making calls under the Demand Note]</w:t>
      </w:r>
      <w:r>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b/>
          <w:i/>
        </w:rPr>
        <w:t>[(v) entering into each of the Put Option Agreement, the Put Option Assignment and the Demand Note Assignment and exercising its rights and performing its obligations thereunder,] [delete if not applicable]</w:t>
      </w:r>
      <w:r>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2.05</w:t>
        <w:tab/>
      </w:r>
      <w:r>
        <w:rPr>
          <w:b/>
          <w:i/>
        </w:rPr>
        <w:t>Foreign Qualification</w:t>
      </w:r>
      <w:r>
        <w:rPr/>
        <w:t>.</w:t>
      </w:r>
      <w:r>
        <w:fldChar w:fldCharType="begin"/>
      </w:r>
      <w:r>
        <w:rPr/>
        <w:instrText xml:space="preserve"> TC "</w:instrText>
        <w:tab/>
        <w:instrText xml:space="preserve">2.05</w:instrText>
        <w:tab/>
        <w:instrText xml:space="preserve">Foreign Qualification." \l 2 </w:instrText>
      </w:r>
      <w:r>
        <w:rPr/>
        <w:fldChar w:fldCharType="separate"/>
      </w:r>
      <w:r>
        <w:rPr/>
      </w:r>
      <w:r>
        <w:rPr/>
        <w:fldChar w:fldCharType="end"/>
      </w:r>
      <w:r>
        <w:rPr/>
        <w:t xml:space="preserve">  Prior to the Company’s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2.06</w:t>
        <w:tab/>
      </w:r>
      <w:r>
        <w:rPr>
          <w:b/>
          <w:i/>
        </w:rPr>
        <w:t>Term</w:t>
      </w:r>
      <w:r>
        <w:rPr/>
        <w:t>.</w:t>
      </w:r>
      <w:r>
        <w:fldChar w:fldCharType="begin"/>
      </w:r>
      <w:r>
        <w:rPr/>
        <w:instrText xml:space="preserve"> TC "</w:instrText>
        <w:tab/>
        <w:instrText xml:space="preserve">2.06</w:instrText>
        <w:tab/>
        <w:instrText xml:space="preserve">Term." \l 2 </w:instrText>
      </w:r>
      <w:r>
        <w:rPr/>
        <w:fldChar w:fldCharType="separate"/>
      </w:r>
      <w:r>
        <w:rPr/>
      </w:r>
      <w:r>
        <w:rPr/>
        <w:fldChar w:fldCharType="end"/>
      </w:r>
      <w:r>
        <w:rPr/>
        <w:t xml:space="preserve">  The period of existence of the Company (the “</w:t>
      </w:r>
      <w:r>
        <w:rPr>
          <w:i/>
        </w:rPr>
        <w:t>Term</w:t>
      </w:r>
      <w:r>
        <w:rPr/>
        <w:t>”) commenced on the Formation Date and shall end at such time as a certificate of cancellation is filed with the Secretary of State of Delaware in accordance with Section 10.03.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2.07</w:t>
        <w:tab/>
      </w:r>
      <w:r>
        <w:rPr>
          <w:b/>
          <w:i/>
        </w:rPr>
        <w:t>No State Law Partnership</w:t>
      </w:r>
      <w:r>
        <w:fldChar w:fldCharType="begin"/>
      </w:r>
      <w:r>
        <w:rPr/>
        <w:instrText xml:space="preserve"> TC "</w:instrText>
        <w:tab/>
        <w:instrText xml:space="preserve">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clear" w:pos="720"/>
          <w:tab w:val="center" w:pos="4680" w:leader="none"/>
        </w:tabs>
        <w:rPr/>
      </w:pPr>
      <w:r>
        <w:rPr/>
        <w:tab/>
      </w:r>
      <w:r>
        <w:rPr>
          <w:b/>
        </w:rPr>
        <w:t>ARTICLE 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rPr>
      </w:pPr>
      <w:r>
        <w:rPr>
          <w:b/>
        </w:rPr>
      </w:r>
    </w:p>
    <w:p>
      <w:pPr>
        <w:pStyle w:val="Normal"/>
        <w:tabs>
          <w:tab w:val="clear" w:pos="720"/>
          <w:tab w:val="center" w:pos="4680" w:leader="none"/>
        </w:tabs>
        <w:ind w:start="720" w:end="0"/>
        <w:rPr/>
      </w:pPr>
      <w:r>
        <w:rPr>
          <w:b/>
        </w:rPr>
        <w:tab/>
        <w:t>MEMBERSHIP; DISPOSITIONS OF INTERESTS</w:t>
      </w:r>
      <w:r>
        <w:fldChar w:fldCharType="begin"/>
      </w:r>
      <w:r>
        <w:rPr/>
        <w:instrText xml:space="preserve"> TC "</w:instrText>
        <w:tab/>
        <w:instrText xml:space="preserve">ARTICLE 3</w:instrText>
        <w:tab/>
        <w:instrText xml:space="preserve">MEMBERSHIP; DISPOSITIONS OF INTERESTS"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3.01</w:t>
        <w:tab/>
      </w:r>
      <w:r>
        <w:rPr>
          <w:b/>
          <w:i/>
        </w:rPr>
        <w:t>Members</w:t>
      </w:r>
      <w:r>
        <w:rPr/>
        <w:t>.</w:t>
      </w:r>
      <w:r>
        <w:fldChar w:fldCharType="begin"/>
      </w:r>
      <w:r>
        <w:rPr/>
        <w:instrText xml:space="preserve"> TC "</w:instrText>
        <w:tab/>
        <w:instrText xml:space="preserve">3.01</w:instrText>
        <w:tab/>
        <w:instrText xml:space="preserve">Members." \l 2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ab/>
        <w:t>(a)</w:t>
        <w:tab/>
        <w:t>The Sponsor was admitted to the Company as the initial Member, effective as of the Formation Date, pursuant to the Original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ab/>
        <w:t>(b)</w:t>
        <w:tab/>
        <w:t xml:space="preserve">Effective as of the Effective Date, there are hereby created two classes of Members in the Company, Class A Members and Class B Members, and each shall have the respective rights accorded it under this Agreement.  The Sponsor’s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non-voting interest.  The Class B  Member Interest has no voting power (including the power to vote, or to direct the voting of, any Trust Property) and no investment power (including the power to dispose of, or to direct the disposition of, any </w:t>
      </w:r>
      <w:r>
        <w:rPr>
          <w:strike/>
        </w:rPr>
        <w:t>Trust Property)</w:t>
      </w:r>
      <w:r>
        <w:rPr/>
        <w:t xml:space="preserve"> </w:t>
      </w:r>
      <w:r>
        <w:rPr>
          <w:b/>
          <w:u w:val="double"/>
        </w:rPr>
        <w:t>Asset)</w:t>
      </w:r>
      <w:r>
        <w:rPr/>
        <w:t>.  From and after the Closing Time and assuming the closing of the transactions contemplated by the Transfer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3.02</w:t>
        <w:tab/>
      </w:r>
      <w:r>
        <w:rPr>
          <w:b/>
          <w:i/>
        </w:rPr>
        <w:t>Representations, Warranties and Covenants</w:t>
      </w:r>
      <w:r>
        <w:rPr/>
        <w:t>.</w:t>
      </w:r>
      <w:r>
        <w:fldChar w:fldCharType="begin"/>
      </w:r>
      <w:r>
        <w:rPr/>
        <w:instrText xml:space="preserve"> TC "</w:instrText>
        <w:tab/>
        <w:instrText xml:space="preserve">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(ii)</w:t>
        <w:tab/>
        <w:t>that Member has duly executed and delivered this Agreement, and it constitutes the legal, valid and binding obligation of that Member enforceable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(b)</w:t>
        <w:tab/>
        <w:t xml:space="preserve">The Class A Member hereby represents and warrants to the Class B Member (i) that the Class A Member has duly executed and delivered the Asset Assignment </w:t>
      </w:r>
      <w:r>
        <w:rPr>
          <w:b/>
          <w:i/>
        </w:rPr>
        <w:t>[, the Put Option Agreement and the Demand Note, respectively,] [delete if not applicable]</w:t>
      </w:r>
      <w:r>
        <w:rPr/>
        <w:t xml:space="preserve"> and the Asset Assignment </w:t>
      </w:r>
      <w:r>
        <w:rPr>
          <w:b/>
          <w:i/>
        </w:rPr>
        <w:t>[, the Put Option Agreement and the Demand Note] [delete if not applicable]</w:t>
      </w:r>
      <w:r>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w:t>
      </w:r>
      <w:r>
        <w:rPr>
          <w:b/>
          <w:i/>
        </w:rPr>
        <w:t xml:space="preserve"> [and that the securities constituting the Asset have been duly issued].</w:t>
      </w:r>
      <w:r>
        <w:rPr/>
        <w:t xml:space="preserve">  </w:t>
      </w:r>
      <w:r>
        <w:rPr>
          <w:b/>
          <w:i/>
        </w:rPr>
        <w:t>[Delete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3.03</w:t>
        <w:tab/>
      </w:r>
      <w:r>
        <w:rPr>
          <w:b/>
          <w:i/>
        </w:rPr>
        <w:t>Dispositions of Membership Interests</w:t>
      </w:r>
      <w:r>
        <w:rPr/>
        <w:t>.</w:t>
      </w:r>
      <w:r>
        <w:fldChar w:fldCharType="begin"/>
      </w:r>
      <w:r>
        <w:rPr/>
        <w:instrText xml:space="preserve"> TC "</w:instrText>
        <w:tab/>
        <w:instrText xml:space="preserve">3.03</w:instrText>
        <w:tab/>
        <w:instrText xml:space="preserve">Dispositions of Membership Interests." \l 2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w:t>
        <w:tab/>
      </w:r>
      <w:r>
        <w:rPr>
          <w:b/>
          <w:i/>
        </w:rPr>
        <w:t>General Restriction</w:t>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(iii)</w:t>
        <w:tab/>
        <w:t xml:space="preserve">The Transferor shall Dispose of its Class B Member Interest pursuant to the terms of the Transfer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w:t>
      </w:r>
      <w:r>
        <w:rPr>
          <w:strike/>
        </w:rPr>
        <w:t>in exchange for a transfer price equal to the total outstanding principal balance with respect to the Series Tranche</w:t>
      </w:r>
      <w:r>
        <w:rPr/>
        <w:t xml:space="preserve">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(b)</w:t>
        <w:tab/>
      </w:r>
      <w:r>
        <w:rPr>
          <w:b/>
          <w:i/>
        </w:rPr>
        <w:t>Disposal of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w:t>
        <w:tab/>
        <w:t>The Class B Member Interest will be auctioned in accordance with the following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(i)</w:t>
        <w:tab/>
      </w:r>
      <w:r>
        <w:rPr>
          <w:b/>
          <w:i/>
        </w:rPr>
        <w:t>Auction.</w:t>
      </w:r>
      <w:r>
        <w:rPr/>
        <w:t xml:space="preserve">  The Trust shall Dispose of its entire Class B Member Interest pursuant to this Section 3.03(b)(A)(i).  </w:t>
      </w:r>
      <w:r>
        <w:rPr>
          <w:b/>
          <w:i/>
        </w:rPr>
        <w:t>[Name]</w:t>
      </w:r>
      <w:r>
        <w:rPr/>
        <w:t xml:space="preserve"> (the “Sponsor Designee”) shall give notice (the </w:t>
      </w:r>
      <w:r>
        <w:rPr>
          <w:i/>
        </w:rPr>
        <w:t>“Auction Notice”</w:t>
      </w:r>
      <w:r>
        <w:rPr/>
        <w:t xml:space="preserve">)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Trust’s Class B Member Interest on the Auction Date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i/>
        </w:rPr>
        <w:t>“Winning Bidder”</w:t>
      </w:r>
      <w:r>
        <w:rPr/>
        <w:t>) and the Trust’s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(ii)</w:t>
        <w:tab/>
      </w:r>
      <w:r>
        <w:rPr>
          <w:b/>
          <w:i/>
        </w:rPr>
        <w:t>Closing</w:t>
      </w:r>
      <w:r>
        <w:rPr/>
        <w:t>.  The closing of the sale of the Trust’s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immediately-available funds the purchase price provided for in Section 3.03(b)(A)(i).  The Sharing Ratios of the Members shall be deemed adjusted to reflect the effect of the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(iii)</w:t>
        <w:tab/>
      </w:r>
      <w:r>
        <w:rPr>
          <w:b/>
          <w:i/>
        </w:rPr>
        <w:t xml:space="preserve">Rescheduling of Auction If Necessary.  </w:t>
      </w:r>
      <w:r>
        <w:rPr/>
        <w:t>(A) If, due to the last sentence of Section 3.03(d)(i)(B), the Sponsor Designee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(B)</w:t>
        <w:tab/>
      </w:r>
      <w:r>
        <w:rPr>
          <w:b/>
          <w:i/>
        </w:rPr>
        <w:t>[If Put Option is exercised with respect to the Payment Date falling on [specify date], each of the Auction Notice Date, the Auction Date and the Auction Closing Date shall be extended by [two calendar months] (subject to the last sentence of Section 3.03(d)(i)(B)).]  [Note: delete if not applicable.]  [Note: the date specified above will be the scheduled date specified in the definition of “Auction Closing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(d)</w:t>
        <w:tab/>
      </w:r>
      <w:r>
        <w:rPr>
          <w:b/>
          <w:i/>
        </w:rPr>
        <w:t>Requirements Applicable to All Dispositions and Admissions</w:t>
      </w:r>
      <w:r>
        <w:rPr/>
        <w:t>.  In addition to the requirements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(i)</w:t>
        <w:tab/>
      </w:r>
      <w:r>
        <w:rPr>
          <w:b/>
          <w:i/>
        </w:rPr>
        <w:t>Disposition Documents</w:t>
      </w:r>
      <w:r>
        <w:rPr/>
        <w:t>.  The following documents must be delivered to the non-disposing Members and must be reasonably satisfactory, in form and substance, to the non-disposing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pPr>
      <w:r>
        <w:rPr/>
        <w:tab/>
        <w:t>(A)</w:t>
        <w:tab/>
      </w:r>
      <w:r>
        <w:rPr>
          <w:b/>
          <w:i/>
        </w:rPr>
        <w:t>Disposition Instrument</w:t>
      </w:r>
      <w:r>
        <w:rPr/>
        <w:t>.  A copy of the instrument pursuant to which the Disposition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pPr>
      <w:r>
        <w:rPr/>
        <w:tab/>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pPr>
      <w:r>
        <w:rPr/>
        <w:tab/>
        <w:t>(C)</w:t>
        <w:tab/>
      </w:r>
      <w:r>
        <w:rPr>
          <w:b/>
          <w:i/>
        </w:rPr>
        <w:t>Securities Law Opinion.</w:t>
      </w:r>
      <w:r>
        <w:rPr/>
        <w:t xml:space="preserve">  Unless the Membership Interest subject to the Disposition is registered under the Securities Act and any applicable state securities Law, a favorable opinion of the Company’s legal counsel, or of other legal counsel acceptable to the non-disposing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301.7701-1 through 301.7701-3.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(v)</w:t>
        <w:tab/>
      </w:r>
      <w:r>
        <w:rPr>
          <w:b/>
          <w:i/>
        </w:rPr>
        <w:t>Disposition of a Membership Interest.</w:t>
      </w:r>
      <w:r>
        <w:rPr/>
        <w:t xml:space="preserve">  No Disposition of a Membership Interest shall be made if, after giving effect to such Disposition, there would be more than forty-five (45) persons holding Membership Interests in the Company or otherwise require registration of the Company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pPr>
      <w:r>
        <w:rPr/>
        <w:tab/>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pPr>
      <w:r>
        <w:rPr/>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pPr>
      <w:r>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(e)</w:t>
        <w:tab/>
        <w:t xml:space="preserve">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(f)</w:t>
        <w:tab/>
        <w:t>The provisions of this Section 3.06 shall terminate on the second anniversary of the end of the 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clear" w:pos="720"/>
          <w:tab w:val="center" w:pos="4680" w:leader="none"/>
        </w:tabs>
        <w:rPr/>
      </w:pPr>
      <w:r>
        <w:rPr/>
        <w:tab/>
      </w:r>
      <w:r>
        <w:rPr>
          <w:b/>
        </w:rPr>
        <w:t>ARTICLE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clear" w:pos="720"/>
          <w:tab w:val="center" w:pos="4680" w:leader="none"/>
        </w:tabs>
        <w:rPr>
          <w:b/>
        </w:rPr>
      </w:pPr>
      <w:r>
        <w:rPr>
          <w:b/>
        </w:rPr>
        <w:tab/>
        <w:t>CAPITAL CONTRIBUTIONS</w:t>
      </w:r>
    </w:p>
    <w:p>
      <w:pPr>
        <w:pStyle w:val="Normal"/>
        <w:tabs>
          <w:tab w:val="clear" w:pos="720"/>
          <w:tab w:val="center" w:pos="4680" w:leader="none"/>
        </w:tabs>
        <w:rPr/>
      </w:pPr>
      <w:r>
        <w:fldChar w:fldCharType="begin"/>
      </w:r>
      <w:r>
        <w:rPr/>
        <w:instrText xml:space="preserve"> TC "</w:instrText>
        <w:tab/>
        <w:instrText xml:space="preserve">ARTICLE 4</w:instrText>
        <w:tab/>
        <w:instrText xml:space="preserve">CAPITAL CONTRIBUTIONS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4.01</w:t>
        <w:tab/>
      </w:r>
      <w:r>
        <w:rPr>
          <w:b/>
          <w:i/>
        </w:rPr>
        <w:t>Initial Capital Contributions</w:t>
      </w:r>
      <w:r>
        <w:rPr/>
        <w:t>.</w:t>
      </w:r>
      <w:r>
        <w:fldChar w:fldCharType="begin"/>
      </w:r>
      <w:r>
        <w:rPr/>
        <w:instrText xml:space="preserve"> TC "</w:instrText>
        <w:tab/>
        <w:instrText xml:space="preserve">4.01</w:instrText>
        <w:tab/>
        <w:instrText xml:space="preserve">Initial Capital Contributions." \l 2 </w:instrText>
      </w:r>
      <w:r>
        <w:rPr/>
        <w:fldChar w:fldCharType="separate"/>
      </w:r>
      <w:r>
        <w:rPr/>
      </w:r>
      <w:r>
        <w:rPr/>
        <w:fldChar w:fldCharType="end"/>
      </w:r>
      <w:r>
        <w:rPr/>
        <w:t xml:space="preserve">  Contemporaneously with or prior to the execution by such Member of this Agreement, each Member shall make the Capital Contributions described for that Member in </w:t>
      </w:r>
      <w:r>
        <w:rPr>
          <w:u w:val="single"/>
        </w:rPr>
        <w:t>Exhibit A</w:t>
      </w:r>
      <w:r>
        <w:rPr/>
        <w:t xml:space="preserve">; </w:t>
      </w:r>
      <w:r>
        <w:rPr>
          <w:b/>
          <w:i/>
        </w:rPr>
        <w:t>[provided, however, that the Transferor as the initial Class B Member may make its capital contribution in the form of the Note.]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4.02</w:t>
        <w:tab/>
      </w:r>
      <w:r>
        <w:rPr>
          <w:b/>
          <w:i/>
        </w:rPr>
        <w:t>Subsequent Capital Contributions</w:t>
      </w:r>
      <w:r>
        <w:rPr/>
        <w:t>.</w:t>
      </w:r>
      <w:r>
        <w:fldChar w:fldCharType="begin"/>
      </w:r>
      <w:r>
        <w:rPr/>
        <w:instrText xml:space="preserve"> TC "</w:instrText>
        <w:tab/>
        <w:instrText xml:space="preserve">4.02</w:instrText>
        <w:tab/>
        <w:instrText xml:space="preserve">Subsequent Capital Contributions." \l 2 </w:instrText>
      </w:r>
      <w:r>
        <w:rPr/>
        <w:fldChar w:fldCharType="separate"/>
      </w:r>
      <w:r>
        <w:rPr/>
      </w:r>
      <w:r>
        <w:rPr/>
        <w:fldChar w:fldCharType="end"/>
      </w:r>
      <w:r>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w:t>
        <w:tab/>
        <w:t>If, after giving effect to the distributions required by Section 5.02, the Company’s cash on hand is insufficient to pay the Company’s expenses then due and payable, the Class A Member shall contribute sufficient capital to the Company for the Company to pay such expenses.  No Person other than a Member shall have any right to enforce the Class A Member’s obligation under this Section 4.02(a). Any Capital Contribution made by the Class A Member under this Section 4.02(a) shall not affect the Sharing Ratios.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(b)</w:t>
        <w:tab/>
        <w:t>Except as provided in Section 4.02(a), 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(c)</w:t>
        <w:tab/>
        <w:t>Except as provided in Section 4.02(a), no Member may make any additional Capital Contributions without the consent of all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4.03</w:t>
        <w:tab/>
      </w:r>
      <w:r>
        <w:rPr>
          <w:b/>
          <w:i/>
        </w:rPr>
        <w:t>Return of Contributions</w:t>
      </w:r>
      <w:r>
        <w:rPr/>
        <w:t>.</w:t>
      </w:r>
      <w:r>
        <w:fldChar w:fldCharType="begin"/>
      </w:r>
      <w:r>
        <w:rPr/>
        <w:instrText xml:space="preserve"> TC "</w:instrText>
        <w:tab/>
        <w:instrText xml:space="preserve">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4.04</w:t>
        <w:tab/>
      </w:r>
      <w:r>
        <w:rPr>
          <w:b/>
          <w:i/>
        </w:rPr>
        <w:t>Capital Accounts</w:t>
      </w:r>
      <w:r>
        <w:fldChar w:fldCharType="begin"/>
      </w:r>
      <w:r>
        <w:rPr/>
        <w:instrText xml:space="preserve"> TC "</w:instrText>
        <w:tab/>
        <w:instrText xml:space="preserve">4.04</w:instrText>
        <w:tab/>
        <w:instrText xml:space="preserve">Capital Accounts" \l 2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1.704-1(b), and shall be interpreted and applied in a manner consistent with such regulations.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clear" w:pos="720"/>
          <w:tab w:val="center" w:pos="4680" w:leader="none"/>
        </w:tabs>
        <w:rPr/>
      </w:pPr>
      <w:r>
        <w:rPr/>
        <w:tab/>
      </w:r>
      <w:r>
        <w:rPr>
          <w:b/>
        </w:rPr>
        <w:t>ARTICLE 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clear" w:pos="720"/>
          <w:tab w:val="center" w:pos="4680" w:leader="none"/>
        </w:tabs>
        <w:rPr>
          <w:b/>
        </w:rPr>
      </w:pPr>
      <w:r>
        <w:rPr>
          <w:b/>
        </w:rPr>
        <w:tab/>
        <w:t>ALLOCATION AND DISTRIBUTIONS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fldChar w:fldCharType="begin"/>
      </w:r>
      <w:r>
        <w:rPr/>
        <w:instrText xml:space="preserve"> TC "ARTICLE 5</w:instrText>
        <w:tab/>
        <w:instrText xml:space="preserve">ALLOCATION AND DISTRIBUTIONS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5.01</w:t>
        <w:tab/>
      </w:r>
      <w:r>
        <w:rPr>
          <w:b/>
          <w:i/>
        </w:rPr>
        <w:t>Allocations</w:t>
      </w:r>
      <w:r>
        <w:rPr/>
        <w:t>.</w:t>
      </w:r>
      <w:r>
        <w:fldChar w:fldCharType="begin"/>
      </w:r>
      <w:r>
        <w:rPr/>
        <w:instrText xml:space="preserve"> TC "</w:instrText>
        <w:tab/>
        <w:instrText xml:space="preserve">5.01</w:instrText>
        <w:tab/>
        <w:instrText xml:space="preserve">Allocations." \l 2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5.02</w:t>
        <w:tab/>
      </w:r>
      <w:r>
        <w:rPr>
          <w:b/>
          <w:i/>
        </w:rPr>
        <w:t>Distributions</w:t>
      </w:r>
      <w:r>
        <w:rPr/>
        <w:t>.</w:t>
      </w:r>
      <w:r>
        <w:fldChar w:fldCharType="begin"/>
      </w:r>
      <w:r>
        <w:rPr/>
        <w:instrText xml:space="preserve"> TC "</w:instrText>
        <w:tab/>
        <w:instrText xml:space="preserve">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and except as set forth in Section 5.03, the Company shall distribute all of the funds the Company receives in accordance with each Member’s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5.03</w:t>
        <w:tab/>
      </w:r>
      <w:r>
        <w:rPr>
          <w:b/>
          <w:i/>
        </w:rPr>
        <w:t>[Special Distribution</w:t>
      </w:r>
      <w:r>
        <w:fldChar w:fldCharType="begin"/>
      </w:r>
      <w:r>
        <w:rPr/>
        <w:instrText xml:space="preserve"> TC "</w:instrText>
        <w:tab/>
        <w:instrText xml:space="preserve">5.03</w:instrText>
        <w:tab/>
        <w:instrText xml:space="preserve">[Special Distribution" \l 2 </w:instrText>
      </w:r>
      <w:r>
        <w:rPr/>
        <w:fldChar w:fldCharType="separate"/>
      </w:r>
      <w:r>
        <w:rPr/>
      </w:r>
      <w:r>
        <w:rPr/>
        <w:fldChar w:fldCharType="end"/>
      </w:r>
      <w:r>
        <w:rPr/>
        <w:t xml:space="preserve">.  </w:t>
      </w:r>
      <w:r>
        <w:rPr>
          <w:b/>
          <w:i/>
        </w:rPr>
        <w:t>On the date of this Agreement and after the Closing Time, the Company shall make a special distribution to the Class A Member in the amount of $[_________].  [Note: this amount will be the sum of the advances comprising the applicable Tranche and purchase price paid for the issuance of the applicable Series Certificate.]  It is acknowledged that the Sharing Ratios of the Members take into account such special distribution.]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5.04</w:t>
        <w:tab/>
      </w:r>
      <w:r>
        <w:rPr>
          <w:b/>
          <w:i/>
        </w:rPr>
        <w:t>Distributions on Dissolution and Winding Up</w:t>
      </w:r>
      <w:r>
        <w:rPr/>
        <w:t>.</w:t>
      </w:r>
      <w:r>
        <w:fldChar w:fldCharType="begin"/>
      </w:r>
      <w:r>
        <w:rPr/>
        <w:instrText xml:space="preserve"> TC "</w:instrText>
        <w:tab/>
        <w:instrText xml:space="preserve">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clear" w:pos="720"/>
          <w:tab w:val="center" w:pos="4680" w:leader="none"/>
        </w:tabs>
        <w:rPr/>
      </w:pPr>
      <w:r>
        <w:rPr/>
        <w:tab/>
      </w:r>
      <w:r>
        <w:rPr>
          <w:b/>
        </w:rPr>
        <w:t>ARTICLE 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clear" w:pos="720"/>
          <w:tab w:val="center" w:pos="4680" w:leader="none"/>
        </w:tabs>
        <w:rPr>
          <w:b/>
        </w:rPr>
      </w:pPr>
      <w:r>
        <w:rPr>
          <w:b/>
        </w:rPr>
        <w:tab/>
        <w:t>MANAGEMENT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fldChar w:fldCharType="begin"/>
      </w:r>
      <w:r>
        <w:rPr/>
        <w:instrText xml:space="preserve"> TC "ARTICLE 6</w:instrText>
        <w:tab/>
        <w:instrText xml:space="preserve">MANAGEMENT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6.01</w:t>
        <w:tab/>
      </w:r>
      <w:r>
        <w:rPr>
          <w:b/>
          <w:i/>
        </w:rPr>
        <w:t>Management by Class A Member as Managing Member</w:t>
      </w:r>
      <w:r>
        <w:rPr/>
        <w:t>.</w:t>
      </w:r>
      <w:r>
        <w:fldChar w:fldCharType="begin"/>
      </w:r>
      <w:r>
        <w:rPr/>
        <w:instrText xml:space="preserve"> TC "</w:instrText>
        <w:tab/>
        <w:instrText xml:space="preserve">6.01</w:instrText>
        <w:tab/>
        <w:instrText xml:space="preserve">Management by Class A Member as Managing Member." \l 2 </w:instrText>
      </w:r>
      <w:r>
        <w:rPr/>
        <w:fldChar w:fldCharType="separate"/>
      </w:r>
      <w:r>
        <w:rPr/>
      </w:r>
      <w:r>
        <w:rPr/>
        <w:fldChar w:fldCharType="end"/>
      </w:r>
      <w:r>
        <w:rPr/>
        <w:t xml:space="preserve">  The Class A Member will manage and conduct the operations of the Company as the managing member hereunder (the “</w:t>
      </w:r>
      <w:r>
        <w:rPr>
          <w:i/>
        </w:rPr>
        <w:t>Managing Member</w:t>
      </w:r>
      <w:r>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Transfer and Auction Agreement) (i) incur indebtedness or create or consent to liens on its property, or (ii) assign, transfer, pledge, distribute or otherwise dispose of the Asset </w:t>
      </w:r>
      <w:r>
        <w:rPr>
          <w:b/>
          <w:i/>
        </w:rPr>
        <w:t>[(except as contemplated under the Put Option Agreement)] or of its interest in the Put Option Agreement (except as contemplated in the Put Option Assignment) or the Demand Note (except as contemplated in the Demand Note Assignment)] [delete if not applicable]</w:t>
      </w:r>
      <w:r>
        <w:rPr/>
        <w:t xml:space="preserve"> without the express written consent of all of the Lenders and the Series Certificate Holder.</w:t>
      </w:r>
      <w:r>
        <w:rPr>
          <w:b/>
          <w:i/>
        </w:rPr>
        <w:t xml:space="preserve">  [The Company shall comply with its obligations under the Put Option Assignment and shall not deliver any Put Notices (but without prejudice to the Trust’s right to deliver Put Notices under the Put Option Assignment acting at the direction of all the Lenders under Section 6.01(a)(ix) of the Trust Agreement and Section 12.5 of the Facility Agreement).]</w:t>
      </w:r>
      <w:r>
        <w:rPr/>
        <w:t xml:space="preserve"> </w:t>
      </w:r>
      <w:r>
        <w:rPr>
          <w:b/>
          <w:i/>
        </w:rPr>
        <w:t xml:space="preserve"> [delete if not applicable]  [The Company shall act solely at the direction of the Trust in determining whether to exercise its rights under the Demand Note.] [delete if not applicable]</w:t>
      </w:r>
      <w:r>
        <w:rPr/>
        <w:t xml:space="preserve">  </w:t>
      </w:r>
      <w:r>
        <w:rPr>
          <w:b/>
          <w:i/>
        </w:rPr>
        <w:t>[The Company shall comply with its obligations under the Demand Note Assignment and shall not deliver any notices to demand payment (but without prejudice to the Trust’s right to deliver notices to demand payment under the Demand Note at the direction of the Lenders under Section 6.01(a)(ix) of the Trust Agreement and Section 12.5 of the Facility Agreement.]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6.02</w:t>
        <w:tab/>
      </w:r>
      <w:r>
        <w:rPr>
          <w:b/>
          <w:i/>
        </w:rPr>
        <w:t>Standards of Performance and Conflicts of Interest.</w:t>
      </w:r>
      <w:r>
        <w:fldChar w:fldCharType="begin"/>
      </w:r>
      <w:r>
        <w:rPr/>
        <w:instrText xml:space="preserve"> TC "</w:instrText>
        <w:tab/>
        <w:instrText xml:space="preserve">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i/>
        </w:rPr>
        <w:t>Protected Parties</w:t>
      </w:r>
      <w:r>
        <w:rPr/>
        <w:t xml:space="preserve">”) shall not otherwise be liable, </w:t>
      </w:r>
      <w:r>
        <w:rPr>
          <w:b/>
        </w:rPr>
        <w:t>IT BEING SPECIFICALLY AGREED THAT THE MANAGING MEMBER AND THE PROTECTED  PARTIES SHALL NOT BE LIABLE FOR THE MANAGING MEMBER’S OR ANY MEMBER PROTECTED PARTY’S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MEMBER’S OR ANY MEMBER PROTECTED PARTY’S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Member’s (or the Class A Member’s,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6.03</w:t>
        <w:tab/>
      </w:r>
      <w:r>
        <w:rPr>
          <w:b/>
          <w:i/>
        </w:rPr>
        <w:t>Reliance by Third Parties</w:t>
      </w:r>
      <w:r>
        <w:rPr/>
        <w:t>.</w:t>
      </w:r>
      <w:r>
        <w:fldChar w:fldCharType="begin"/>
      </w:r>
      <w:r>
        <w:rPr/>
        <w:instrText xml:space="preserve"> TC "</w:instrText>
        <w:tab/>
        <w:instrText xml:space="preserve">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6.04</w:t>
        <w:tab/>
      </w:r>
      <w:r>
        <w:rPr>
          <w:b/>
          <w:i/>
        </w:rPr>
        <w:t>Business Opportunities</w:t>
      </w:r>
      <w:r>
        <w:rPr/>
        <w:t>.</w:t>
      </w:r>
      <w:r>
        <w:fldChar w:fldCharType="begin"/>
      </w:r>
      <w:r>
        <w:rPr/>
        <w:instrText xml:space="preserve"> TC "</w:instrText>
        <w:tab/>
        <w:instrText xml:space="preserve">6.04</w:instrText>
        <w:tab/>
        <w:instrText xml:space="preserve">Business Opportunities." \l 2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w:t>
        <w:tab/>
        <w:t>A Member and its Affiliates may engage in, and possess interests in, other businesses, activities, ventures, enterprises and investments of any and every type and description (collectively, “</w:t>
      </w:r>
      <w:r>
        <w:rPr>
          <w:i/>
        </w:rPr>
        <w:t>Activities</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non-competition, “</w:t>
      </w:r>
      <w:r>
        <w:rPr>
          <w:i/>
        </w:rPr>
        <w:t>company opportunity</w:t>
      </w:r>
      <w:r>
        <w:rPr/>
        <w:t>”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(b)</w:t>
        <w:tab/>
        <w:t>This Section 6.04 and Section 6.02 constitutes a modification and disclaimer of duties and obligations (express, implied, fiduciary or otherwise) with respect to the matters described in this Section 6.04, pursuant to Section 18-1101 of the Act.  The Members agree that the provisions of this Section 6.04 are “</w:t>
      </w:r>
      <w:r>
        <w:rPr>
          <w:i/>
        </w:rPr>
        <w:t>express</w:t>
      </w:r>
      <w:r>
        <w:rPr/>
        <w:t>” and “</w:t>
      </w:r>
      <w:r>
        <w:rPr>
          <w:i/>
        </w:rPr>
        <w:t>conspicuous</w:t>
      </w:r>
      <w:r>
        <w:rPr/>
        <w:t>”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6.05</w:t>
        <w:tab/>
      </w:r>
      <w:r>
        <w:rPr>
          <w:b/>
          <w:i/>
        </w:rPr>
        <w:t>Indemnification</w:t>
      </w:r>
      <w:r>
        <w:rPr/>
        <w:t>.</w:t>
      </w:r>
      <w:r>
        <w:fldChar w:fldCharType="begin"/>
      </w:r>
      <w:r>
        <w:rPr/>
        <w:instrText xml:space="preserve"> TC "</w:instrText>
        <w:tab/>
        <w:instrText xml:space="preserve">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clear" w:pos="720"/>
          <w:tab w:val="center" w:pos="4680" w:leader="none"/>
        </w:tabs>
        <w:rPr/>
      </w:pPr>
      <w:r>
        <w:rPr/>
        <w:tab/>
      </w:r>
      <w:r>
        <w:rPr>
          <w:b/>
        </w:rPr>
        <w:t>ARTICLE 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clear" w:pos="720"/>
          <w:tab w:val="center" w:pos="4680" w:leader="none"/>
        </w:tabs>
        <w:rPr>
          <w:b/>
        </w:rPr>
      </w:pPr>
      <w:r>
        <w:rPr>
          <w:b/>
        </w:rPr>
        <w:tab/>
        <w:t>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fldChar w:fldCharType="begin"/>
      </w:r>
      <w:r>
        <w:rPr/>
        <w:instrText xml:space="preserve"> TC "ARTICLE 7</w:instrText>
        <w:tab/>
        <w:instrText xml:space="preserve">TAXES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7.01</w:t>
        <w:tab/>
      </w:r>
      <w:r>
        <w:rPr>
          <w:b/>
          <w:i/>
        </w:rPr>
        <w:t>Tax Returns</w:t>
      </w:r>
      <w:r>
        <w:rPr/>
        <w:t>.</w:t>
      </w:r>
      <w:r>
        <w:fldChar w:fldCharType="begin"/>
      </w:r>
      <w:r>
        <w:rPr/>
        <w:instrText xml:space="preserve"> TC "</w:instrText>
        <w:tab/>
        <w:instrText xml:space="preserve">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7.02</w:t>
        <w:tab/>
      </w:r>
      <w:r>
        <w:rPr>
          <w:b/>
          <w:i/>
        </w:rPr>
        <w:t>Tax Characterization</w:t>
      </w:r>
      <w:r>
        <w:rPr/>
        <w:t>.</w:t>
      </w:r>
      <w:r>
        <w:fldChar w:fldCharType="begin"/>
      </w:r>
      <w:r>
        <w:rPr/>
        <w:instrText xml:space="preserve"> TC "</w:instrText>
        <w:tab/>
        <w:instrText xml:space="preserve">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clear" w:pos="720"/>
          <w:tab w:val="center" w:pos="4680" w:leader="none"/>
        </w:tabs>
        <w:rPr>
          <w:b/>
        </w:rPr>
      </w:pPr>
      <w:r>
        <w:rPr>
          <w:b/>
        </w:rPr>
        <w:tab/>
        <w:t>ARTICLE 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clear" w:pos="720"/>
          <w:tab w:val="center" w:pos="4680" w:leader="none"/>
        </w:tabs>
        <w:rPr>
          <w:b/>
        </w:rPr>
      </w:pPr>
      <w:r>
        <w:rPr>
          <w:b/>
        </w:rPr>
        <w:tab/>
        <w:t>BOOKS, RECORDS, REPORTS, AND BANK ACCOUNTS</w:t>
      </w:r>
    </w:p>
    <w:p>
      <w:pPr>
        <w:pStyle w:val="Normal"/>
        <w:tabs>
          <w:tab w:val="clear" w:pos="720"/>
          <w:tab w:val="center" w:pos="4680" w:leader="none"/>
        </w:tabs>
        <w:rPr/>
      </w:pPr>
      <w:r>
        <w:fldChar w:fldCharType="begin"/>
      </w:r>
      <w:r>
        <w:rPr/>
        <w:instrText xml:space="preserve"> TC "</w:instrText>
        <w:tab/>
        <w:instrText xml:space="preserve">ARTICLE 8</w:instrText>
        <w:tab/>
        <w:instrText xml:space="preserve">BOOKS, RECORDS, REPORTS, AND BANK ACCOUNTS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8.01</w:t>
        <w:tab/>
      </w:r>
      <w:r>
        <w:rPr>
          <w:b/>
          <w:i/>
        </w:rPr>
        <w:t>Maintenance of Books</w:t>
      </w:r>
      <w:r>
        <w:rPr/>
        <w:t>.</w:t>
      </w:r>
      <w:r>
        <w:fldChar w:fldCharType="begin"/>
      </w:r>
      <w:r>
        <w:rPr/>
        <w:instrText xml:space="preserve"> TC "</w:instrText>
        <w:tab/>
        <w:instrText xml:space="preserve">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8.02</w:t>
        <w:tab/>
      </w:r>
      <w:r>
        <w:rPr>
          <w:b/>
          <w:i/>
        </w:rPr>
        <w:t>Bank Accounts</w:t>
      </w:r>
      <w:r>
        <w:rPr/>
        <w:t>.</w:t>
      </w:r>
      <w:r>
        <w:fldChar w:fldCharType="begin"/>
      </w:r>
      <w:r>
        <w:rPr/>
        <w:instrText xml:space="preserve"> TC "</w:instrText>
        <w:tab/>
        <w:instrText xml:space="preserve">8.02</w:instrText>
        <w:tab/>
        <w:instrText xml:space="preserve">Bank Accounts." \l 2 </w:instrText>
      </w:r>
      <w:r>
        <w:rPr/>
        <w:fldChar w:fldCharType="separate"/>
      </w:r>
      <w:r>
        <w:rPr/>
      </w:r>
      <w:r>
        <w:rPr/>
        <w:fldChar w:fldCharType="end"/>
      </w:r>
      <w:r>
        <w:rPr/>
        <w:t xml:space="preserve">  Funds of the Company shall be deposited in such banks or other depositories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clear" w:pos="720"/>
          <w:tab w:val="center" w:pos="4680" w:leader="none"/>
        </w:tabs>
        <w:rPr>
          <w:b/>
        </w:rPr>
      </w:pPr>
      <w:r>
        <w:rPr>
          <w:b/>
        </w:rPr>
        <w:tab/>
        <w:t>ARTICLE 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clear" w:pos="720"/>
          <w:tab w:val="center" w:pos="4680" w:leader="none"/>
        </w:tabs>
        <w:rPr>
          <w:b/>
        </w:rPr>
      </w:pPr>
      <w:r>
        <w:rPr>
          <w:b/>
        </w:rPr>
        <w:tab/>
        <w:t>DISPUTE RESOLUTION</w:t>
      </w:r>
    </w:p>
    <w:p>
      <w:pPr>
        <w:pStyle w:val="Normal"/>
        <w:tabs>
          <w:tab w:val="clear" w:pos="720"/>
          <w:tab w:val="center" w:pos="4680" w:leader="none"/>
        </w:tabs>
        <w:rPr/>
      </w:pPr>
      <w:r>
        <w:fldChar w:fldCharType="begin"/>
      </w:r>
      <w:r>
        <w:rPr/>
        <w:instrText xml:space="preserve"> TC "</w:instrText>
        <w:tab/>
        <w:instrText xml:space="preserve">ARTICLE 9</w:instrText>
        <w:tab/>
        <w:instrText xml:space="preserve">DISPUTE RESOLUTION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9.01</w:t>
        <w:tab/>
      </w:r>
      <w:r>
        <w:rPr>
          <w:b/>
          <w:i/>
        </w:rPr>
        <w:t>Disputes</w:t>
      </w:r>
      <w:r>
        <w:fldChar w:fldCharType="begin"/>
      </w:r>
      <w:r>
        <w:rPr/>
        <w:instrText xml:space="preserve"> TC "</w:instrText>
        <w:tab/>
        <w:instrText xml:space="preserve">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i/>
        </w:rPr>
        <w:t>“Dispute.”</w:t>
      </w:r>
      <w:r>
        <w:rPr/>
        <w:t xml:space="preserve">  With respect to a particular Dispute, each Member that is a party to such Dispute is referred to herein as a </w:t>
      </w:r>
      <w:r>
        <w:rPr>
          <w:i/>
        </w:rPr>
        <w:t>“Disputing Member.”</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xml:space="preserve">.  (a)  If a Dispute arises, any Disputing Member may submit such Dispute to non-binding mediation under this Section 9.02 by notifying the other Disputing Members (a </w:t>
      </w:r>
      <w:r>
        <w:rPr>
          <w:i/>
        </w:rPr>
        <w:t>“Mediation Notice”</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(b)</w:t>
        <w:tab/>
        <w:t xml:space="preserve">Any mediation conducted under this Section 9.02 shall be conducted by a sole mediator (the </w:t>
      </w:r>
      <w:r>
        <w:rPr>
          <w:i/>
        </w:rPr>
        <w:t>“Mediator”</w:t>
      </w:r>
      <w:r>
        <w:rPr/>
        <w:t xml:space="preserve">)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mutually-acceptable Mediator.  If they are unable to do so within 20 Days following delivery of the notice described in the second-preceding sentence, any Disputing Member may request the American Arbitration Association (or, if such Association has ceased to exist, the principal successor thereto) (the </w:t>
      </w:r>
      <w:r>
        <w:rPr>
          <w:i/>
        </w:rPr>
        <w:t>“AAA”</w:t>
      </w:r>
      <w:r>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(c)</w:t>
        <w:tab/>
        <w:t>The Mediator shall expeditiously (and, if possible, within 30 Days after the Mediator’s selection) commence the mediation, which shall be held in Wilmington, Delaware.  The mediation shall be conducted in accordance with the then-current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i/>
        </w:rPr>
        <w:t>“Arbitration Notice”</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(b)</w:t>
        <w:tab/>
        <w:t xml:space="preserve">Any arbitration conducted under this Section 9.03 shall be heard by a panel of three arbitrators (each an </w:t>
      </w:r>
      <w:r>
        <w:rPr>
          <w:i/>
        </w:rPr>
        <w:t>“Arbitrator”</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mutually-acceptable third Arbitrator.  If they are unable to do so within 20 Days following delivery of the notice described in the second-preceding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i/>
        </w:rPr>
        <w:t>“FAA”</w:t>
      </w:r>
      <w:r>
        <w:rPr/>
        <w:t>) and the then-current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third-party confidentiality restriction or to an attorney-client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clear" w:pos="720"/>
          <w:tab w:val="center" w:pos="4680" w:leader="none"/>
        </w:tabs>
        <w:rPr/>
      </w:pPr>
      <w:r>
        <w:rPr/>
        <w:tab/>
      </w:r>
      <w:r>
        <w:rPr>
          <w:b/>
        </w:rPr>
        <w:t>ARTICLE 10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clear" w:pos="720"/>
          <w:tab w:val="center" w:pos="4680" w:leader="none"/>
        </w:tabs>
        <w:rPr>
          <w:b/>
        </w:rPr>
      </w:pPr>
      <w:r>
        <w:rPr>
          <w:b/>
        </w:rPr>
        <w:tab/>
        <w:t>DISSOLUTION, WINDING-UP AND TERMINATION</w:t>
      </w:r>
    </w:p>
    <w:p>
      <w:pPr>
        <w:pStyle w:val="Normal"/>
        <w:tabs>
          <w:tab w:val="clear" w:pos="720"/>
          <w:tab w:val="center" w:pos="4680" w:leader="none"/>
        </w:tabs>
        <w:rPr/>
      </w:pPr>
      <w:r>
        <w:fldChar w:fldCharType="begin"/>
      </w:r>
      <w:r>
        <w:rPr/>
        <w:instrText xml:space="preserve"> TC "</w:instrText>
        <w:tab/>
        <w:instrText xml:space="preserve">ARTICLE 10</w:instrText>
        <w:tab/>
        <w:instrText xml:space="preserve">DISSOLUTION, WINDING-UP AND TERMINATION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10.01</w:t>
        <w:tab/>
      </w:r>
      <w:r>
        <w:rPr>
          <w:b/>
          <w:i/>
        </w:rPr>
        <w:t>Dissolution</w:t>
      </w:r>
      <w:r>
        <w:rPr/>
        <w:t>.</w:t>
      </w:r>
      <w:r>
        <w:fldChar w:fldCharType="begin"/>
      </w:r>
      <w:r>
        <w:rPr/>
        <w:instrText xml:space="preserve"> TC "</w:instrText>
        <w:tab/>
        <w:instrText xml:space="preserve">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i/>
        </w:rPr>
        <w:t>Dissolution Event</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w:t>
        <w:tab/>
        <w:t xml:space="preserve">December 31, 2050;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2160" w:start="2160" w:end="0"/>
        <w:rPr/>
      </w:pPr>
      <w:r>
        <w:rPr/>
        <w:tab/>
        <w:tab/>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1440" w:start="2160" w:end="0"/>
        <w:rPr/>
      </w:pPr>
      <w:r>
        <w:rPr/>
        <w:tab/>
        <w:t>(c)</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10.02</w:t>
        <w:tab/>
      </w:r>
      <w:r>
        <w:rPr>
          <w:b/>
          <w:i/>
        </w:rPr>
        <w:t>Winding-Up and Termination</w:t>
      </w:r>
      <w:r>
        <w:rPr/>
        <w:t>.</w:t>
      </w:r>
      <w:r>
        <w:fldChar w:fldCharType="begin"/>
      </w:r>
      <w:r>
        <w:rPr/>
        <w:instrText xml:space="preserve"> TC "10.02</w:instrText>
        <w:tab/>
        <w:instrText xml:space="preserve">Winding-Up and Termination." \l 2 </w:instrText>
      </w:r>
      <w:r>
        <w:rPr/>
        <w:fldChar w:fldCharType="separate"/>
      </w:r>
      <w:r>
        <w:rPr/>
      </w:r>
      <w:r>
        <w:rPr/>
        <w:fldChar w:fldCharType="end"/>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Company’s assets with the same power and authority it had prior to the dissolution.  The steps to be accomplished by the Managing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(i)</w:t>
        <w:tab/>
        <w:t>as promptly as possible after dissolution and again after final winding up, the Managing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(ii)</w:t>
        <w:tab/>
        <w:t>the Managing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(iii)</w:t>
        <w:tab/>
        <w:t>all remaining assets of the Company (including cash) shall be distributed among the Members in accordance with Section 5.04.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18-502(b) of the Act.  To the extent that a Member returns funds to the Company, it has no claim against any other Member for those funds.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10.03</w:t>
        <w:tab/>
      </w:r>
      <w:r>
        <w:rPr>
          <w:b/>
          <w:i/>
        </w:rPr>
        <w:t>Certificate of Cancellation</w:t>
      </w:r>
      <w:r>
        <w:rPr/>
        <w:t>.</w:t>
      </w:r>
      <w:r>
        <w:fldChar w:fldCharType="begin"/>
      </w:r>
      <w:r>
        <w:rPr/>
        <w:instrText xml:space="preserve"> TC "</w:instrText>
        <w:tab/>
        <w:instrText xml:space="preserve">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10.04</w:t>
        <w:tab/>
      </w:r>
      <w:r>
        <w:rPr>
          <w:b/>
          <w:i/>
        </w:rPr>
        <w:t>Bankruptcy of a Member</w:t>
      </w:r>
      <w:r>
        <w:rPr/>
        <w:t>.</w:t>
      </w:r>
      <w:r>
        <w:fldChar w:fldCharType="begin"/>
      </w:r>
      <w:r>
        <w:rPr/>
        <w:instrText xml:space="preserve"> TC "</w:instrText>
        <w:tab/>
        <w:instrText xml:space="preserve">10.04</w:instrText>
        <w:tab/>
        <w:instrText xml:space="preserve">Bankruptcy of a Member." \l 2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18-801(a)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clear" w:pos="720"/>
          <w:tab w:val="center" w:pos="4680" w:leader="none"/>
        </w:tabs>
        <w:rPr/>
      </w:pPr>
      <w:r>
        <w:rPr/>
        <w:tab/>
      </w:r>
      <w:r>
        <w:rPr>
          <w:b/>
        </w:rPr>
        <w:t>ARTICLE 11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clear" w:pos="720"/>
          <w:tab w:val="center" w:pos="4680" w:leader="none"/>
        </w:tabs>
        <w:rPr/>
      </w:pPr>
      <w:r>
        <w:rPr>
          <w:b/>
        </w:rPr>
        <w:tab/>
        <w:t>SEPARATENESS/OPERATIONS MATTERS</w:t>
      </w:r>
      <w:r>
        <w:fldChar w:fldCharType="begin"/>
      </w:r>
      <w:r>
        <w:rPr/>
        <w:instrText xml:space="preserve"> TC "ARTICLE 11</w:instrText>
        <w:tab/>
        <w:instrText xml:space="preserve">SEPARATENESS/OPERATIONS MATTERS"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The Company shall conduct its business and operations in accordance with the following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(i)</w:t>
        <w:tab/>
        <w:t xml:space="preserve">except as contemplated in Section 2.04, the Company shall not guarantee any debts of Enron, the Sponsor, </w:t>
      </w:r>
      <w:r>
        <w:rPr>
          <w:b/>
          <w:i/>
        </w:rPr>
        <w:t xml:space="preserve">[the Permitted Swap Party,] </w:t>
      </w:r>
      <w:r>
        <w:rPr/>
        <w:t xml:space="preserve">their respective Affiliates or any other person and the Company shall not acquire obligations of or securities of or make any loans or advances to Enron, the Sponsor, </w:t>
      </w:r>
      <w:r>
        <w:rPr>
          <w:b/>
          <w:i/>
        </w:rPr>
        <w:t xml:space="preserve">[the Permitted Swap Party,] </w:t>
      </w:r>
      <w:r>
        <w:rPr/>
        <w:t xml:space="preserve">or their respective Affiliates or any other person </w:t>
      </w:r>
      <w:r>
        <w:rPr>
          <w:b/>
          <w:i/>
        </w:rPr>
        <w:t>[other than the Note and the Asset].  [delete if not applicable]</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(iii)</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(iv)</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(v)</w:t>
        <w:tab/>
        <w:t>the Company shall be disclosed as a separate subsidiary in public filings of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(vi)</w:t>
        <w:tab/>
        <w:t>the Company shall transact all business with affiliates on an arm’s-length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(vii)</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(viii)</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(ix)</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(x)</w:t>
        <w:tab/>
        <w:t>the Company shall not commingle its assets or funds with those of any other person;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b/>
        <w:tab/>
        <w:t>(xi)</w:t>
        <w:tab/>
        <w:t>the Company shall correct any known misunderstanding as to its separate identity.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clear" w:pos="720"/>
          <w:tab w:val="center" w:pos="4680" w:leader="none"/>
        </w:tabs>
        <w:rPr/>
      </w:pPr>
      <w:r>
        <w:rPr/>
        <w:tab/>
      </w:r>
      <w:r>
        <w:rPr>
          <w:b/>
        </w:rPr>
        <w:t>ARTICLE 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clear" w:pos="720"/>
          <w:tab w:val="center" w:pos="4680" w:leader="none"/>
        </w:tabs>
        <w:rPr>
          <w:b/>
        </w:rPr>
      </w:pPr>
      <w:r>
        <w:rPr>
          <w:b/>
        </w:rPr>
        <w:tab/>
        <w:t>GENERAL PROVISIONS</w:t>
      </w:r>
      <w:r>
        <w:fldChar w:fldCharType="begin"/>
      </w:r>
      <w:r>
        <w:rPr/>
        <w:instrText xml:space="preserve"> TC "ARTICLE 12</w:instrText>
        <w:tab/>
        <w:instrText xml:space="preserve">GENERAL PROVISIONS"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12.01</w:t>
        <w:tab/>
      </w:r>
      <w:r>
        <w:rPr>
          <w:b/>
          <w:i/>
        </w:rPr>
        <w:t>Offset</w:t>
      </w:r>
      <w:r>
        <w:rPr/>
        <w:t>.</w:t>
      </w:r>
      <w:r>
        <w:fldChar w:fldCharType="begin"/>
      </w:r>
      <w:r>
        <w:rPr/>
        <w:instrText xml:space="preserve"> TC "</w:instrText>
        <w:tab/>
        <w:instrText xml:space="preserve">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12.02</w:t>
        <w:tab/>
      </w:r>
      <w:r>
        <w:rPr>
          <w:b/>
          <w:i/>
        </w:rPr>
        <w:t>Notices</w:t>
      </w:r>
      <w:r>
        <w:rPr/>
        <w:t>.</w:t>
      </w:r>
      <w:r>
        <w:fldChar w:fldCharType="begin"/>
      </w:r>
      <w:r>
        <w:rPr/>
        <w:instrText xml:space="preserve"> TC "</w:instrText>
        <w:tab/>
        <w:instrText xml:space="preserve">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12.03</w:t>
        <w:tab/>
      </w:r>
      <w:r>
        <w:rPr>
          <w:b/>
          <w:i/>
        </w:rPr>
        <w:t>Entire Agreement; Superseding Effect</w:t>
      </w:r>
      <w:r>
        <w:rPr/>
        <w:t>.</w:t>
      </w:r>
      <w:r>
        <w:fldChar w:fldCharType="begin"/>
      </w:r>
      <w:r>
        <w:rPr/>
        <w:instrText xml:space="preserve"> TC "</w:instrText>
        <w:tab/>
        <w:instrText xml:space="preserve">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12.04</w:t>
        <w:tab/>
      </w:r>
      <w:r>
        <w:rPr>
          <w:b/>
          <w:i/>
        </w:rPr>
        <w:t>Effect of Waiver or Consent</w:t>
      </w:r>
      <w:r>
        <w:rPr/>
        <w:t>.</w:t>
      </w:r>
      <w:r>
        <w:fldChar w:fldCharType="begin"/>
      </w:r>
      <w:r>
        <w:rPr/>
        <w:instrText xml:space="preserve"> TC "</w:instrText>
        <w:tab/>
        <w:instrText xml:space="preserve">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statute-of-limitations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12.05</w:t>
        <w:tab/>
      </w:r>
      <w:r>
        <w:rPr>
          <w:b/>
          <w:i/>
        </w:rPr>
        <w:t>Amendment or Restatement</w:t>
      </w:r>
      <w:r>
        <w:rPr/>
        <w:t>.</w:t>
      </w:r>
      <w:r>
        <w:fldChar w:fldCharType="begin"/>
      </w:r>
      <w:r>
        <w:rPr/>
        <w:instrText xml:space="preserve"> TC "</w:instrText>
        <w:tab/>
        <w:instrText xml:space="preserve">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12.06</w:t>
        <w:tab/>
      </w:r>
      <w:r>
        <w:rPr>
          <w:b/>
          <w:i/>
        </w:rPr>
        <w:t>Binding Effect</w:t>
      </w:r>
      <w:r>
        <w:rPr/>
        <w:t>.</w:t>
      </w:r>
      <w:r>
        <w:fldChar w:fldCharType="begin"/>
      </w:r>
      <w:r>
        <w:rPr/>
        <w:instrText xml:space="preserve"> TC "</w:instrText>
        <w:tab/>
        <w:instrText xml:space="preserve">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12.07</w:t>
        <w:tab/>
      </w:r>
      <w:r>
        <w:rPr>
          <w:b/>
          <w:i/>
        </w:rPr>
        <w:t>Governing Law; Severability</w:t>
      </w:r>
      <w:r>
        <w:rPr/>
        <w:t>.</w:t>
      </w:r>
      <w:r>
        <w:fldChar w:fldCharType="begin"/>
      </w:r>
      <w:r>
        <w:rPr/>
        <w:instrText xml:space="preserve"> TC "</w:instrText>
        <w:tab/>
        <w:instrText xml:space="preserve">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xml:space="preserve">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12.08</w:t>
        <w:tab/>
      </w:r>
      <w:r>
        <w:rPr>
          <w:b/>
          <w:i/>
        </w:rPr>
        <w:t>Further Assurances</w:t>
      </w:r>
      <w:r>
        <w:fldChar w:fldCharType="begin"/>
      </w:r>
      <w:r>
        <w:rPr/>
        <w:instrText xml:space="preserve"> TC "</w:instrText>
        <w:tab/>
        <w:instrText xml:space="preserve">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12.09</w:t>
        <w:tab/>
      </w:r>
      <w:r>
        <w:rPr>
          <w:b/>
          <w:i/>
        </w:rPr>
        <w:t>Counterparts</w:t>
      </w:r>
      <w:r>
        <w:rPr/>
        <w:t>.</w:t>
      </w:r>
      <w:r>
        <w:fldChar w:fldCharType="begin"/>
      </w:r>
      <w:r>
        <w:rPr/>
        <w:instrText xml:space="preserve"> TC "</w:instrText>
        <w:tab/>
        <w:instrText xml:space="preserve">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sectPr>
          <w:type w:val="continuous"/>
          <w:pgSz w:w="12240" w:h="15840"/>
          <w:pgMar w:left="1440" w:right="1440" w:gutter="0" w:header="1440" w:top="2160" w:footer="864" w:bottom="920"/>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sectPr>
          <w:headerReference w:type="even" r:id="rId16"/>
          <w:headerReference w:type="default" r:id="rId17"/>
          <w:footerReference w:type="even" r:id="rId18"/>
          <w:footerReference w:type="default" r:id="rId19"/>
          <w:type w:val="nextPage"/>
          <w:pgSz w:w="12240" w:h="15840"/>
          <w:pgMar w:left="1440" w:right="1440" w:gutter="0" w:header="1440" w:top="2160" w:footer="864" w:bottom="1344"/>
          <w:pgNumType w:start="1"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4320" w:start="4320" w:end="0"/>
        <w:rPr/>
      </w:pPr>
      <w:r>
        <w:rPr/>
        <w:t>CLASS A MEMBER:</w:t>
        <w:tab/>
        <w:tab/>
        <w:tab/>
        <w:tab/>
      </w:r>
      <w:r>
        <w:rPr>
          <w:b/>
          <w:i/>
        </w:rPr>
        <w:t>[Name of Sponsor]</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b/>
        <w:tab/>
        <w:tab/>
        <w:tab/>
      </w:r>
      <w:r>
        <w:rPr>
          <w:b/>
          <w:i/>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b/>
        <w:tab/>
        <w:tab/>
        <w:tab/>
        <w:t>By:</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b/>
        <w:tab/>
        <w:tab/>
        <w:tab/>
        <w:t>Name: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b/>
        <w:tab/>
        <w:tab/>
        <w:tab/>
        <w:t>Title: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INITIAL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(until the Closing Time):</w:t>
        <w:tab/>
        <w:tab/>
        <w:tab/>
      </w:r>
      <w:r>
        <w:rPr>
          <w:b/>
          <w:i/>
        </w:rPr>
        <w:t>[Name of Transferor]</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b/>
        <w:tab/>
        <w:tab/>
        <w:tab/>
      </w:r>
      <w:r>
        <w:rPr>
          <w:b/>
          <w:i/>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b/>
        <w:tab/>
        <w:tab/>
        <w:tab/>
        <w:t>By:</w:t>
        <w:tab/>
      </w:r>
      <w:r>
        <w:rPr>
          <w:b/>
          <w:i/>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b/>
        <w:tab/>
        <w:tab/>
        <w:tab/>
        <w:tab/>
        <w:t>its 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b/>
        <w:tab/>
        <w:tab/>
        <w:tab/>
        <w:tab/>
        <w:t>By:</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b/>
        <w:tab/>
        <w:tab/>
        <w:tab/>
        <w:tab/>
        <w:t>Name: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b/>
        <w:tab/>
        <w:tab/>
        <w:tab/>
        <w:tab/>
        <w:t>Title:</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sectPr>
          <w:type w:val="continuous"/>
          <w:pgSz w:w="12240" w:h="15840"/>
          <w:pgMar w:left="1440" w:right="1440" w:gutter="0" w:header="1440" w:top="2160" w:footer="864" w:bottom="1344"/>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sectPr>
          <w:headerReference w:type="even" r:id="rId20"/>
          <w:headerReference w:type="default" r:id="rId21"/>
          <w:footerReference w:type="even" r:id="rId22"/>
          <w:footerReference w:type="default" r:id="rId23"/>
          <w:type w:val="nextPage"/>
          <w:pgSz w:w="12240" w:h="15840"/>
          <w:pgMar w:left="1440" w:right="1440" w:gutter="0" w:header="1440" w:top="1496" w:footer="864" w:bottom="1284"/>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SUBSTITUTED CLASS B MEMBER</w:t>
        <w:tab/>
      </w:r>
      <w:r>
        <w:rPr>
          <w:b/>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4320" w:start="4320" w:end="0"/>
        <w:rPr/>
      </w:pPr>
      <w:r>
        <w:rPr/>
        <w:t>(from and after the Closing Time):</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040" w:start="5040" w:end="0"/>
        <w:rPr/>
      </w:pPr>
      <w:r>
        <w:rPr/>
        <w:tab/>
        <w:tab/>
        <w:tab/>
        <w:tab/>
        <w:tab/>
        <w:tab/>
        <w:t>By:</w:t>
        <w:tab/>
        <w:t xml:space="preserve">Wilmington Trust Company, not in its individual capacity, but solely as Owner Trustee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b/>
        <w:tab/>
        <w:tab/>
        <w:tab/>
        <w:tab/>
        <w:t>By:</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b/>
        <w:tab/>
        <w:tab/>
        <w:tab/>
        <w:tab/>
        <w:t>Name: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b/>
        <w:tab/>
        <w:tab/>
        <w:tab/>
        <w:tab/>
        <w:t>Title: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ab/>
        <w:tab/>
        <w:tab/>
        <w:tab/>
        <w:tab/>
      </w:r>
    </w:p>
    <w:p>
      <w:pPr>
        <w:sectPr>
          <w:type w:val="continuous"/>
          <w:pgSz w:w="12240" w:h="15840"/>
          <w:pgMar w:left="1440" w:right="1440" w:gutter="0" w:header="1440" w:top="1496" w:footer="864" w:bottom="1284"/>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sectPr>
          <w:headerReference w:type="even" r:id="rId24"/>
          <w:headerReference w:type="default" r:id="rId25"/>
          <w:footerReference w:type="even" r:id="rId26"/>
          <w:footerReference w:type="default" r:id="rId27"/>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tabs>
          <w:tab w:val="clear" w:pos="720"/>
          <w:tab w:val="center" w:pos="4680" w:leader="none"/>
        </w:tabs>
        <w:rPr/>
      </w:pPr>
      <w:r>
        <w:rPr/>
        <w:tab/>
      </w:r>
      <w:r>
        <w:rPr>
          <w:b/>
        </w:rPr>
        <w:t xml:space="preserve">EXHIBIT A </w:t>
      </w:r>
    </w:p>
    <w:p>
      <w:pPr>
        <w:pStyle w:val="Normal"/>
        <w:tabs>
          <w:tab w:val="clear" w:pos="720"/>
          <w:tab w:val="center" w:pos="4680" w:leader="none"/>
        </w:tabs>
        <w:rPr>
          <w:b/>
        </w:rPr>
      </w:pPr>
      <w:r>
        <w:rPr>
          <w:b/>
        </w:rPr>
        <w:tab/>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clear" w:pos="720"/>
          <w:tab w:val="center" w:pos="4680" w:leader="none"/>
        </w:tabs>
        <w:rPr>
          <w:b/>
        </w:rPr>
      </w:pPr>
      <w:r>
        <w:rPr>
          <w:b/>
        </w:rPr>
        <w:tab/>
        <w:t>Initial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tbl>
      <w:tblPr>
        <w:tblW w:w="8280" w:type="dxa"/>
        <w:jc w:val="center"/>
        <w:tblInd w:w="0" w:type="dxa"/>
        <w:tblLayout w:type="fixed"/>
        <w:tblCellMar>
          <w:top w:w="0" w:type="dxa"/>
          <w:start w:w="109" w:type="dxa"/>
          <w:bottom w:w="0" w:type="dxa"/>
          <w:end w:w="109" w:type="dxa"/>
        </w:tblCellMar>
      </w:tblPr>
      <w:tblGrid>
        <w:gridCol w:w="4590"/>
        <w:gridCol w:w="1350"/>
        <w:gridCol w:w="2340"/>
      </w:tblGrid>
      <w:tr>
        <w:trPr/>
        <w:tc>
          <w:tcPr>
            <w:tcW w:w="4590" w:type="dxa"/>
            <w:tcBorders>
              <w:top w:val="single" w:sz="6" w:space="0" w:color="000000"/>
              <w:start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pPr>
            <w:r>
              <w:rPr/>
              <w:t>Name and Address</w:t>
            </w:r>
          </w:p>
        </w:tc>
        <w:tc>
          <w:tcPr>
            <w:tcW w:w="1350" w:type="dxa"/>
            <w:tcBorders>
              <w:top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pPr>
            <w:r>
              <w:rPr/>
              <w:t>Initial Sharing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pPr>
            <w:r>
              <w:rPr/>
              <w:t>Ratio</w:t>
            </w:r>
          </w:p>
        </w:tc>
        <w:tc>
          <w:tcPr>
            <w:tcW w:w="2340" w:type="dxa"/>
            <w:tcBorders>
              <w:top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pPr>
            <w:r>
              <w:rPr/>
              <w:t>Initial Capital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pPr>
            <w:r>
              <w:rPr/>
              <w:t>Contribution</w:t>
            </w:r>
          </w:p>
        </w:tc>
      </w:tr>
      <w:tr>
        <w:trPr/>
        <w:tc>
          <w:tcPr>
            <w:tcW w:w="4590" w:type="dxa"/>
            <w:tcBorders>
              <w:top w:val="single" w:sz="6" w:space="0" w:color="000000"/>
              <w:start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rPr/>
            </w:pPr>
            <w:r>
              <w:rPr/>
              <w:t>CLASS A MEMBER:</w:t>
            </w:r>
          </w:p>
        </w:tc>
        <w:tc>
          <w:tcPr>
            <w:tcW w:w="1350" w:type="dxa"/>
            <w:tcBorders>
              <w:top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napToGrid w:val="false"/>
              <w:spacing w:before="0" w:after="10"/>
              <w:jc w:val="center"/>
              <w:rPr/>
            </w:pPr>
            <w:r>
              <w:rPr/>
            </w:r>
          </w:p>
        </w:tc>
        <w:tc>
          <w:tcPr>
            <w:tcW w:w="2340" w:type="dxa"/>
            <w:tcBorders>
              <w:top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napToGrid w:val="false"/>
              <w:spacing w:before="0" w:after="10"/>
              <w:jc w:val="center"/>
              <w:rPr/>
            </w:pPr>
            <w:r>
              <w:rPr/>
            </w:r>
          </w:p>
        </w:tc>
      </w:tr>
      <w:tr>
        <w:trPr/>
        <w:tc>
          <w:tcPr>
            <w:tcW w:w="4590" w:type="dxa"/>
            <w:tcBorders>
              <w:top w:val="single" w:sz="6" w:space="0" w:color="000000"/>
              <w:start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
                <w:i/>
                <w:i/>
              </w:rPr>
            </w:pPr>
            <w:r>
              <w:rPr>
                <w:b/>
                <w:i/>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Attn:</w:t>
              <w:tab/>
            </w:r>
            <w:r>
              <w:rPr>
                <w:b/>
                <w:i/>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Tel:</w:t>
              <w:tab/>
            </w:r>
            <w:r>
              <w:rPr>
                <w:b/>
                <w:i/>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Fax:</w:t>
              <w:tab/>
            </w:r>
            <w:r>
              <w:rPr>
                <w:b/>
                <w:i/>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 xml:space="preserve">Tel: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 xml:space="preserve">Fax: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both"/>
              <w:rPr/>
            </w:pPr>
            <w:r>
              <w:rPr/>
            </w:r>
          </w:p>
        </w:tc>
        <w:tc>
          <w:tcPr>
            <w:tcW w:w="1350" w:type="dxa"/>
            <w:tcBorders>
              <w:top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pPr>
            <w:r>
              <w:rPr/>
              <w:t>.01%</w:t>
            </w:r>
          </w:p>
        </w:tc>
        <w:tc>
          <w:tcPr>
            <w:tcW w:w="2340" w:type="dxa"/>
            <w:tcBorders>
              <w:top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both"/>
              <w:rPr/>
            </w:pPr>
            <w:r>
              <w:rPr/>
              <w:t>Asset</w:t>
            </w:r>
          </w:p>
        </w:tc>
      </w:tr>
      <w:tr>
        <w:trPr/>
        <w:tc>
          <w:tcPr>
            <w:tcW w:w="4590" w:type="dxa"/>
            <w:tcBorders>
              <w:top w:val="single" w:sz="6" w:space="0" w:color="000000"/>
              <w:start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INITIAL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rPr/>
            </w:pPr>
            <w:r>
              <w:rPr/>
              <w:t>CLASS B MEMBER:</w:t>
            </w:r>
          </w:p>
        </w:tc>
        <w:tc>
          <w:tcPr>
            <w:tcW w:w="1350" w:type="dxa"/>
            <w:tcBorders>
              <w:top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napToGrid w:val="false"/>
              <w:spacing w:before="0" w:after="10"/>
              <w:rPr/>
            </w:pPr>
            <w:r>
              <w:rPr/>
            </w:r>
          </w:p>
        </w:tc>
        <w:tc>
          <w:tcPr>
            <w:tcW w:w="2340" w:type="dxa"/>
            <w:tcBorders>
              <w:top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napToGrid w:val="false"/>
              <w:spacing w:before="0" w:after="10"/>
              <w:rPr/>
            </w:pPr>
            <w:r>
              <w:rPr/>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
                <w:i/>
                <w:i/>
              </w:rPr>
            </w:pPr>
            <w:r>
              <w:rPr>
                <w:b/>
                <w:i/>
              </w:rPr>
              <w:t>[NAME OF TRANSFEROR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Attn: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Tel: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Fax: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Tel: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Fax: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both"/>
              <w:rPr/>
            </w:pPr>
            <w:r>
              <w:rPr/>
            </w:r>
          </w:p>
        </w:tc>
        <w:tc>
          <w:tcPr>
            <w:tcW w:w="1350" w:type="dxa"/>
            <w:tcBorders>
              <w:top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pPr>
            <w:r>
              <w:rPr/>
              <w:t xml:space="preserve">99.99% </w:t>
            </w:r>
          </w:p>
        </w:tc>
        <w:tc>
          <w:tcPr>
            <w:tcW w:w="2340" w:type="dxa"/>
            <w:tcBorders>
              <w:top w:val="single" w:sz="6" w:space="0" w:color="000000"/>
              <w:bottom w:val="single" w:sz="6" w:space="0" w:color="000000"/>
              <w:end w:val="single" w:sz="6" w:space="0" w:color="000000"/>
            </w:tcBorders>
          </w:tcPr>
          <w:p>
            <w:pPr>
              <w:pStyle w:val="Normal"/>
              <w:tabs>
                <w:tab w:val="clear" w:pos="720"/>
                <w:tab w:val="center" w:pos="1061" w:leader="none"/>
              </w:tabs>
              <w:jc w:val="both"/>
              <w:rPr/>
            </w:pPr>
            <w:r>
              <w:rPr/>
              <w:tab/>
              <w:t>Note for</w:t>
            </w:r>
          </w:p>
          <w:p>
            <w:pPr>
              <w:pStyle w:val="Normal"/>
              <w:tabs>
                <w:tab w:val="clear" w:pos="720"/>
                <w:tab w:val="center" w:pos="1061" w:leader="none"/>
              </w:tabs>
              <w:spacing w:before="0" w:after="10"/>
              <w:rPr/>
            </w:pPr>
            <w:r>
              <w:rPr/>
              <w:tab/>
              <w:t>$</w:t>
            </w:r>
            <w:r>
              <w:rPr>
                <w:b/>
                <w:i/>
              </w:rPr>
              <w:t>[Amount]</w:t>
            </w:r>
          </w:p>
        </w:tc>
      </w:tr>
    </w:tbl>
    <w:p>
      <w:pPr>
        <w:sectPr>
          <w:type w:val="continuous"/>
          <w:pgSz w:w="12240" w:h="15840"/>
          <w:pgMar w:left="1440" w:right="1440" w:gutter="0" w:header="1440" w:top="1496" w:footer="864" w:bottom="920"/>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sectPr>
          <w:headerReference w:type="even" r:id="rId28"/>
          <w:headerReference w:type="default" r:id="rId29"/>
          <w:footerReference w:type="even" r:id="rId30"/>
          <w:footerReference w:type="default" r:id="rId31"/>
          <w:type w:val="nextPage"/>
          <w:pgSz w:w="12240" w:h="15840"/>
          <w:pgMar w:left="1440" w:right="1440" w:gutter="0" w:header="1440" w:top="1496" w:footer="864" w:bottom="1344"/>
          <w:pgNumType w:start="1" w:fmt="decimal"/>
          <w:formProt w:val="false"/>
          <w:textDirection w:val="lrTb"/>
          <w:docGrid w:type="default" w:linePitch="360" w:charSpace="0"/>
        </w:sectPr>
      </w:pPr>
    </w:p>
    <w:p>
      <w:pPr>
        <w:pStyle w:val="Normal"/>
        <w:tabs>
          <w:tab w:val="clear" w:pos="720"/>
          <w:tab w:val="center" w:pos="4680" w:leader="none"/>
        </w:tabs>
        <w:rPr>
          <w:b/>
        </w:rPr>
      </w:pPr>
      <w:r>
        <w:rPr>
          <w:b/>
        </w:rPr>
        <w:tab/>
        <w:t>Final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tbl>
      <w:tblPr>
        <w:tblW w:w="5940" w:type="dxa"/>
        <w:jc w:val="center"/>
        <w:tblInd w:w="0" w:type="dxa"/>
        <w:tblLayout w:type="fixed"/>
        <w:tblCellMar>
          <w:top w:w="0" w:type="dxa"/>
          <w:start w:w="109" w:type="dxa"/>
          <w:bottom w:w="0" w:type="dxa"/>
          <w:end w:w="109" w:type="dxa"/>
        </w:tblCellMar>
      </w:tblPr>
      <w:tblGrid>
        <w:gridCol w:w="4590"/>
        <w:gridCol w:w="1350"/>
      </w:tblGrid>
      <w:tr>
        <w:trPr/>
        <w:tc>
          <w:tcPr>
            <w:tcW w:w="4590" w:type="dxa"/>
            <w:tcBorders>
              <w:top w:val="single" w:sz="6" w:space="0" w:color="000000"/>
              <w:start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pPr>
            <w:r>
              <w:rPr/>
              <w:t>Name and Address</w:t>
            </w:r>
          </w:p>
        </w:tc>
        <w:tc>
          <w:tcPr>
            <w:tcW w:w="1350" w:type="dxa"/>
            <w:tcBorders>
              <w:top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pPr>
            <w:r>
              <w:rPr/>
              <w:t>Sharing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pPr>
            <w:r>
              <w:rPr/>
              <w:t>Ratio</w:t>
            </w:r>
          </w:p>
        </w:tc>
      </w:tr>
      <w:tr>
        <w:trPr/>
        <w:tc>
          <w:tcPr>
            <w:tcW w:w="4590" w:type="dxa"/>
            <w:tcBorders>
              <w:top w:val="single" w:sz="6" w:space="0" w:color="000000"/>
              <w:start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napToGrid w:val="fals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rPr/>
            </w:pPr>
            <w:r>
              <w:rPr/>
              <w:t>CLASS A MEMBER:</w:t>
            </w:r>
          </w:p>
        </w:tc>
        <w:tc>
          <w:tcPr>
            <w:tcW w:w="1350" w:type="dxa"/>
            <w:tcBorders>
              <w:top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napToGrid w:val="false"/>
              <w:spacing w:before="0" w:after="10"/>
              <w:jc w:val="center"/>
              <w:rPr/>
            </w:pPr>
            <w:r>
              <w:rPr/>
            </w:r>
          </w:p>
        </w:tc>
      </w:tr>
      <w:tr>
        <w:trPr/>
        <w:tc>
          <w:tcPr>
            <w:tcW w:w="4590" w:type="dxa"/>
            <w:tcBorders>
              <w:top w:val="single" w:sz="6" w:space="0" w:color="000000"/>
              <w:start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i/>
                <w:i/>
              </w:rPr>
            </w:pPr>
            <w:r>
              <w:rPr>
                <w:b/>
                <w:i/>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 xml:space="preserve">Attn:  </w:t>
            </w:r>
            <w:r>
              <w:rPr>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 xml:space="preserve">Tel:  </w:t>
            </w:r>
            <w:r>
              <w:rPr>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 xml:space="preserve">Fax:  </w:t>
            </w:r>
            <w:r>
              <w:rPr>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u w:val="single"/>
              </w:rPr>
            </w:pPr>
            <w:r>
              <w:rPr>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 xml:space="preserve">Tel:  </w:t>
            </w:r>
            <w:r>
              <w:rPr>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 xml:space="preserve">Fax:  </w:t>
            </w:r>
            <w:r>
              <w:rPr>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rPr/>
            </w:pPr>
            <w:r>
              <w:rPr/>
            </w:r>
          </w:p>
        </w:tc>
        <w:tc>
          <w:tcPr>
            <w:tcW w:w="1350" w:type="dxa"/>
            <w:tcBorders>
              <w:top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pPr>
            <w:r>
              <w:rPr/>
              <w:t xml:space="preserve">.01% </w:t>
            </w:r>
          </w:p>
        </w:tc>
      </w:tr>
      <w:tr>
        <w:trPr/>
        <w:tc>
          <w:tcPr>
            <w:tcW w:w="4590" w:type="dxa"/>
            <w:tcBorders>
              <w:top w:val="single" w:sz="6" w:space="0" w:color="000000"/>
              <w:start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SUBSTITUTED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both"/>
              <w:rPr/>
            </w:pPr>
            <w:r>
              <w:rPr/>
              <w:t>CLASS B MEMBER:</w:t>
            </w:r>
          </w:p>
        </w:tc>
        <w:tc>
          <w:tcPr>
            <w:tcW w:w="1350" w:type="dxa"/>
            <w:tcBorders>
              <w:top w:val="single" w:sz="6" w:space="0" w:color="000000"/>
              <w:end w:val="single" w:sz="6"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napToGrid w:val="false"/>
              <w:spacing w:before="0" w:after="10"/>
              <w:jc w:val="center"/>
              <w:rPr/>
            </w:pPr>
            <w:r>
              <w:rPr/>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c/o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Wilmington, DE 19890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Attn: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t>Fax:  302-651-8882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both"/>
              <w:rPr/>
            </w:pPr>
            <w:r>
              <w:rPr/>
            </w:r>
          </w:p>
        </w:tc>
        <w:tc>
          <w:tcPr>
            <w:tcW w:w="1350" w:type="dxa"/>
            <w:tcBorders>
              <w:top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pPr>
            <w:r>
              <w:rPr/>
              <w:t xml:space="preserve">99.99%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sectPr>
          <w:type w:val="continuous"/>
          <w:pgSz w:w="12240" w:h="15840"/>
          <w:pgMar w:left="1440" w:right="1440" w:gutter="0" w:header="1440" w:top="1496" w:footer="864" w:bottom="1344"/>
          <w:formProt w:val="false"/>
          <w:textDirection w:val="lrTb"/>
          <w:docGrid w:type="default" w:linePitch="360" w:charSpace="0"/>
        </w:sectPr>
      </w:pPr>
    </w:p>
    <w:p>
      <w:pPr>
        <w:pStyle w:val="Normal"/>
        <w:tabs>
          <w:tab w:val="clear" w:pos="720"/>
          <w:tab w:val="center" w:pos="4680" w:leader="none"/>
        </w:tabs>
        <w:rPr>
          <w:b/>
        </w:rPr>
      </w:pPr>
      <w:r>
        <w:rPr>
          <w:b/>
        </w:rPr>
        <w:tab/>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clear" w:pos="720"/>
          <w:tab w:val="center" w:pos="4680" w:leader="none"/>
        </w:tabs>
        <w:rPr>
          <w:b/>
        </w:rPr>
      </w:pPr>
      <w:r>
        <w:rPr>
          <w:b/>
        </w:rPr>
        <w:tab/>
        <w:t xml:space="preserve">FORM OF B INTEREST ASSIGNMENT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sectPr>
          <w:headerReference w:type="even" r:id="rId32"/>
          <w:headerReference w:type="default" r:id="rId33"/>
          <w:footerReference w:type="even" r:id="rId34"/>
          <w:footerReference w:type="default" r:id="rId35"/>
          <w:type w:val="nextPage"/>
          <w:pgSz w:w="12240" w:h="15840"/>
          <w:pgMar w:left="1440" w:right="1440" w:gutter="0" w:header="1440" w:top="2160" w:footer="864" w:bottom="1344"/>
          <w:pgNumType w:start="1" w:fmt="decimal"/>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THIS B INTEREST ASSIGNMENT AGREEMENT dated as of _______________ (this “</w:t>
      </w:r>
      <w:r>
        <w:rPr>
          <w:u w:val="single"/>
        </w:rPr>
        <w:t>Agreement</w:t>
      </w:r>
      <w:r>
        <w:rPr/>
        <w:t xml:space="preserve">”) is executed by and between </w:t>
      </w:r>
      <w:r>
        <w:rPr>
          <w:b/>
          <w:i/>
        </w:rPr>
        <w:t>[Name of Transferor]</w:t>
      </w:r>
      <w:r>
        <w:rPr/>
        <w:t xml:space="preserve">, a </w:t>
      </w:r>
      <w:r>
        <w:rPr>
          <w:b/>
          <w:i/>
        </w:rPr>
        <w:t>[type of entity]</w:t>
      </w:r>
      <w:r>
        <w:rPr/>
        <w:t xml:space="preserve"> (the “</w:t>
      </w:r>
      <w:r>
        <w:rPr>
          <w:u w:val="single"/>
        </w:rPr>
        <w:t>Transferor</w:t>
      </w:r>
      <w:r>
        <w:rPr/>
        <w:t>”), whose principal place of business is at 1400 Smith Street, Houston, Texas 77002 and the HAWAII II 125-0 TRUST (the “</w:t>
      </w:r>
      <w:r>
        <w:rPr>
          <w:u w:val="single"/>
        </w:rPr>
        <w:t>Trust</w:t>
      </w:r>
      <w:r>
        <w:rPr/>
        <w:t>”), whose principal place of business is at Rodney Square North, 1100 North Market Street, Wilmington, DE 19890.</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center" w:pos="4680" w:leader="none"/>
        </w:tabs>
        <w:rPr/>
      </w:pPr>
      <w:r>
        <w:rPr/>
        <w:tab/>
      </w:r>
      <w:r>
        <w:rPr>
          <w:b/>
          <w:u w:val="single"/>
        </w:rPr>
        <w:t>R E C I T A L S</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t>The Transferor is the owner of the Asset LLC Interest.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t>The Transferor is entering into that certain Transfer and Auction Agreement dated of even date herewith (the “</w:t>
      </w:r>
      <w:r>
        <w:rPr>
          <w:u w:val="single"/>
        </w:rPr>
        <w:t>Transfer and Auction Agreement</w:t>
      </w:r>
      <w:r>
        <w:rPr/>
        <w:t xml:space="preserve">”) with the Trust and </w:t>
      </w:r>
      <w:r>
        <w:rPr>
          <w:b/>
          <w:i/>
        </w:rPr>
        <w:t>[name of Sponsor]</w:t>
      </w:r>
      <w:r>
        <w:rPr/>
        <w:t xml:space="preserve">, a </w:t>
      </w:r>
      <w:r>
        <w:rPr>
          <w:b/>
          <w:i/>
        </w:rPr>
        <w:t>[type entity]</w:t>
      </w:r>
      <w:r>
        <w:rPr/>
        <w:t xml:space="preserve"> (“</w:t>
      </w:r>
      <w:r>
        <w:rPr>
          <w:u w:val="single"/>
        </w:rPr>
        <w:t>Sponsor</w:t>
      </w:r>
      <w:r>
        <w:rPr/>
        <w: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C.</w:t>
        <w:tab/>
        <w:t>Pursuant to the terms of the Transfer and Auction Agreement, the Trust is purchasing the Asset LLC Interest from the Transferor.</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center" w:pos="4680" w:leader="none"/>
        </w:tabs>
        <w:rPr/>
      </w:pPr>
      <w:r>
        <w:rPr/>
        <w:tab/>
      </w:r>
      <w:r>
        <w:rPr>
          <w:b/>
          <w:u w:val="single"/>
        </w:rPr>
        <w:t>A G R E E M E N T S</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For good and valuable consideration the receipt and sufficiency of which are hereby acknowledged, the Transferor and the Trust hereby agree as follows:</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keepNext w:val="true"/>
        <w:keepLines/>
        <w:tabs>
          <w:tab w:val="clear" w:pos="720"/>
          <w:tab w:val="center" w:pos="4680" w:leader="none"/>
        </w:tabs>
        <w:rPr/>
      </w:pPr>
      <w:r>
        <w:rPr/>
        <w:tab/>
      </w:r>
      <w:r>
        <w:rPr>
          <w:b/>
        </w:rPr>
        <w:t>ARTICLE I</w:t>
      </w:r>
    </w:p>
    <w:p>
      <w:pPr>
        <w:pStyle w:val="Normal"/>
        <w:keepNext w:val="true"/>
        <w:keepLines/>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keepNext w:val="true"/>
        <w:keepLines/>
        <w:tabs>
          <w:tab w:val="clear" w:pos="720"/>
          <w:tab w:val="center" w:pos="4680" w:leader="none"/>
        </w:tabs>
        <w:rPr/>
      </w:pPr>
      <w:r>
        <w:rPr>
          <w:b/>
        </w:rPr>
        <w:tab/>
      </w:r>
      <w:r>
        <w:rPr>
          <w:b/>
          <w:u w:val="single"/>
        </w:rPr>
        <w:t>DEFINITIONS</w:t>
      </w:r>
    </w:p>
    <w:p>
      <w:pPr>
        <w:pStyle w:val="Normal"/>
        <w:keepLines/>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1.01</w:t>
        <w:tab/>
      </w:r>
      <w:r>
        <w:rPr>
          <w:u w:val="single"/>
        </w:rPr>
        <w:t>Definitions</w:t>
      </w:r>
      <w:r>
        <w:rPr/>
        <w:t>.  The capitalized terms referenced in this Agreement (and not otherwise defined herein) shall have the meanings set forth in the Transfer and Auction Agreement.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type w:val="continuous"/>
          <w:pgSz w:w="12240" w:h="15840"/>
          <w:pgMar w:left="1440" w:right="1440" w:gutter="0" w:header="1440" w:top="2160" w:footer="864" w:bottom="1344"/>
          <w:formProt w:val="false"/>
          <w:textDirection w:val="lrTb"/>
          <w:docGrid w:type="default" w:linePitch="360" w:charSpace="0"/>
        </w:sectPr>
      </w:pPr>
    </w:p>
    <w:p>
      <w:pPr>
        <w:pStyle w:val="Normal"/>
        <w:tabs>
          <w:tab w:val="clear" w:pos="720"/>
          <w:tab w:val="center" w:pos="4680" w:leader="none"/>
        </w:tabs>
        <w:rPr/>
      </w:pPr>
      <w:r>
        <w:rPr/>
        <w:tab/>
      </w:r>
      <w:r>
        <w:rPr>
          <w:b/>
        </w:rPr>
        <w:t>ARTICLE II</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tabs>
          <w:tab w:val="clear" w:pos="720"/>
          <w:tab w:val="center" w:pos="4680" w:leader="none"/>
        </w:tabs>
        <w:rPr>
          <w:b/>
        </w:rPr>
      </w:pPr>
      <w:r>
        <w:rPr>
          <w:b/>
        </w:rPr>
        <w:tab/>
      </w:r>
      <w:r>
        <w:rPr>
          <w:b/>
          <w:u w:val="single"/>
        </w:rPr>
        <w:t>ASSIGNMENT OF THE ASSET LLC INTEREST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2.01</w:t>
        <w:tab/>
      </w:r>
      <w:r>
        <w:rPr>
          <w:u w:val="single"/>
        </w:rPr>
        <w:t>Conveyance</w:t>
      </w:r>
      <w:r>
        <w:rPr/>
        <w:t>.  The Transferor does hereby assign, set-over, transfer, and otherwise convey the Asset LLC Interest to the Trust with a general warranty of title.</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2.02</w:t>
      </w:r>
      <w:r>
        <w:rPr>
          <w:b/>
          <w:u w:val="double"/>
        </w:rPr>
        <w:tab/>
        <w:t>Intention of Parties</w:t>
      </w:r>
      <w:r>
        <w:fldChar w:fldCharType="begin"/>
      </w:r>
      <w:r>
        <w:rPr/>
        <w:instrText xml:space="preserve"> TC "Section 2.02</w:instrText>
        <w:tab/>
        <w:instrText xml:space="preserve">Intention of Parties" \l 2 </w:instrText>
      </w:r>
      <w:r>
        <w:rPr/>
        <w:fldChar w:fldCharType="separate"/>
      </w:r>
      <w:r>
        <w:rPr/>
      </w:r>
      <w:r>
        <w:rPr/>
        <w:fldChar w:fldCharType="end"/>
      </w:r>
      <w:r>
        <w:rPr>
          <w:b/>
          <w:u w:val="double"/>
        </w:rPr>
        <w:t>.  It is the intention of the parties that the conveyance of the Asset LLC Interest from the Transferor to the Trust pursuant to the provisions hereof be treated as an assignment for all purposes.  The parties hereto agree to take no action inconsistent with such assignment treatment.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u w:val="double"/>
        </w:rPr>
      </w:pPr>
      <w:r>
        <w:rPr>
          <w:b/>
          <w:u w:val="double"/>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b/>
          <w:u w:val="double"/>
        </w:rPr>
        <w:tab/>
        <w:t>Section 2.03</w:t>
      </w:r>
      <w:r>
        <w:rPr/>
        <w:tab/>
      </w:r>
      <w:r>
        <w:rPr>
          <w:u w:val="single"/>
        </w:rPr>
        <w:t>Characterization for Tax Purposes</w:t>
      </w:r>
      <w:r>
        <w:fldChar w:fldCharType="begin"/>
      </w:r>
      <w:r>
        <w:rPr/>
        <w:instrText xml:space="preserve"> TC "Section 2.03</w:instrText>
        <w:tab/>
        <w:instrText xml:space="preserve">Characterization for Tax Purposes" \l 2 </w:instrText>
      </w:r>
      <w:r>
        <w:rPr/>
        <w:fldChar w:fldCharType="separate"/>
      </w:r>
      <w:r>
        <w:rPr/>
      </w:r>
      <w:r>
        <w:rPr/>
        <w:fldChar w:fldCharType="end"/>
      </w:r>
      <w:r>
        <w:rPr/>
        <w: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Financing Treatment</w:t>
      </w:r>
      <w:r>
        <w:rPr/>
        <w:t xml:space="preserve">.  It is the intention of the parties hereto, for purposes of federal, state, and local income and franchise taxes and any other tax imposed on or measured by income, that this B Interest Assignment Agreement and the transactions contemplated hereby and by the other Operative Documents have been structured for the purpose of securing financing with the Asset LLC Interest, that  the Trust constitutes a security device for the repayment of amounts due to the Lenders and the Certificate Holder, as defined in the Trust Agreement, and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  </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u w:val="single"/>
        </w:rPr>
        <w:t>Reporting</w:t>
      </w:r>
      <w:r>
        <w:rPr/>
        <w:t>.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2.02(a),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r>
        <w:rPr>
          <w:b/>
          <w:u w:val="double"/>
        </w:rPr>
        <w:t xml:space="preserve">,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w:t>
      </w:r>
    </w:p>
    <w:p>
      <w:pPr>
        <w:sectPr>
          <w:type w:val="continuous"/>
          <w:pgSz w:w="12240" w:h="15840"/>
          <w:pgMar w:left="1440" w:right="1440" w:gutter="0" w:header="1440" w:top="2160" w:footer="864" w:bottom="1344"/>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b/>
          <w:u w:val="double"/>
        </w:rPr>
        <w:t>indemnity against such unrelated tax liability satisfactory to the Trust or such Affiliate, as the case may be, in their reasonable discretion</w:t>
      </w:r>
      <w:r>
        <w:rPr/>
        <w: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center" w:pos="4680" w:leader="none"/>
        </w:tabs>
        <w:rPr>
          <w:b/>
        </w:rPr>
      </w:pPr>
      <w:r>
        <w:rPr>
          <w:b/>
        </w:rPr>
        <w:tab/>
        <w:t>ARTICLE III</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tabs>
          <w:tab w:val="clear" w:pos="720"/>
          <w:tab w:val="center" w:pos="4680" w:leader="none"/>
        </w:tabs>
        <w:rPr/>
      </w:pPr>
      <w:r>
        <w:rPr>
          <w:b/>
        </w:rPr>
        <w:tab/>
      </w:r>
      <w:r>
        <w:rPr>
          <w:b/>
          <w:u w:val="single"/>
        </w:rPr>
        <w:t>MISCELLANEOUS</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3.01</w:t>
        <w:tab/>
      </w:r>
      <w:r>
        <w:rPr>
          <w:u w:val="single"/>
        </w:rPr>
        <w:t>Further Assurances</w:t>
      </w:r>
      <w:r>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3.02</w:t>
        <w:tab/>
      </w:r>
      <w:r>
        <w:rPr>
          <w:u w:val="single"/>
        </w:rPr>
        <w:t>Successors and Assigns</w:t>
      </w:r>
      <w:r>
        <w:rPr/>
        <w:t>.  This Agreement shall be binding on the Transferor and the Trust and their respective successors and assigns.</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type w:val="continuous"/>
          <w:pgSz w:w="12240" w:h="15840"/>
          <w:pgMar w:left="1440" w:right="1440" w:gutter="0" w:header="1440" w:top="2160" w:footer="864" w:bottom="1344"/>
          <w:formProt w:val="false"/>
          <w:textDirection w:val="lrTb"/>
          <w:docGrid w:type="default" w:linePitch="360" w:charSpace="0"/>
        </w:sect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3.03</w:t>
        <w:tab/>
      </w:r>
      <w:r>
        <w:rPr>
          <w:u w:val="single"/>
        </w:rPr>
        <w:t>Governing Law</w:t>
      </w:r>
      <w:r>
        <w:rPr/>
        <w:t>.  THIS AGREEMENT SHALL BE GOVERNED BY AND INTERPRETED IN ACCORDANCE WITH THE LAWS OF THE STATE OF DELAWARE.</w:t>
      </w:r>
      <w:r>
        <w:br w:type="page"/>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headerReference w:type="even" r:id="rId36"/>
          <w:headerReference w:type="default" r:id="rId37"/>
          <w:footerReference w:type="even" r:id="rId38"/>
          <w:footerReference w:type="default" r:id="rId39"/>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r>
      <w:r>
        <w:rPr>
          <w:b/>
          <w:i/>
        </w:rPr>
        <w:t>[Name of Transferor]</w:t>
      </w:r>
      <w:r>
        <w:rPr/>
        <w: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 xml:space="preserve">a </w:t>
      </w:r>
      <w:r>
        <w:rPr>
          <w:b/>
          <w:i/>
        </w:rPr>
        <w:t>[type of entity]</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 xml:space="preserve">By: </w:t>
      </w:r>
      <w:r>
        <w:rPr>
          <w:b/>
          <w:i/>
        </w:rPr>
        <w:t>[Name of Sponsor]</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its Managing Member</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By:</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Name: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Title: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r>
      <w:r>
        <w:br w:type="page"/>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headerReference w:type="even" r:id="rId40"/>
          <w:headerReference w:type="default" r:id="rId41"/>
          <w:footerReference w:type="even" r:id="rId42"/>
          <w:footerReference w:type="default" r:id="rId43"/>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4320" w:end="0"/>
        <w:rPr>
          <w:b/>
        </w:rPr>
      </w:pPr>
      <w:r>
        <w:rPr>
          <w:b/>
        </w:rPr>
        <w:t>HAWAII II 125-0 TRUST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5040" w:end="0"/>
        <w:rPr/>
      </w:pPr>
      <w:r>
        <w:rPr/>
        <w:tab/>
        <w:tab/>
        <w:tab/>
        <w:tab/>
        <w:tab/>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pPr>
      <w:r>
        <w:rPr/>
        <w:tab/>
        <w:tab/>
        <w:tab/>
        <w:tab/>
        <w:tab/>
        <w:tab/>
        <w:t>By:</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ab/>
        <w:t>Name: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ab/>
        <w:t>Title: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r>
        <w:br w:type="page"/>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headerReference w:type="even" r:id="rId44"/>
          <w:headerReference w:type="default" r:id="rId45"/>
          <w:footerReference w:type="even" r:id="rId46"/>
          <w:footerReference w:type="default" r:id="rId47"/>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tabs>
          <w:tab w:val="clear" w:pos="720"/>
          <w:tab w:val="center" w:pos="4680" w:leader="none"/>
        </w:tabs>
        <w:rPr>
          <w:b/>
        </w:rPr>
      </w:pPr>
      <w:r>
        <w:rPr>
          <w:b/>
        </w:rPr>
        <w:tab/>
        <w:t>EXHIBIT C</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tabs>
          <w:tab w:val="clear" w:pos="720"/>
          <w:tab w:val="center" w:pos="4680" w:leader="none"/>
        </w:tabs>
        <w:rPr>
          <w:b/>
        </w:rPr>
      </w:pPr>
      <w:r>
        <w:rPr>
          <w:b/>
        </w:rPr>
        <w:tab/>
        <w:t>FORM OF PROMISSORY NOTE</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 xml:space="preserve">FOR VALUE RECEIVED, </w:t>
      </w:r>
      <w:r>
        <w:rPr>
          <w:b/>
          <w:i/>
        </w:rPr>
        <w:t>[Name of Transferor</w:t>
      </w:r>
      <w:r>
        <w:rPr>
          <w:b/>
        </w:rPr>
        <w:t>]</w:t>
      </w:r>
      <w:r>
        <w:rPr/>
        <w:t xml:space="preserve">, a </w:t>
      </w:r>
      <w:r>
        <w:rPr>
          <w:b/>
          <w:i/>
        </w:rPr>
        <w:t>[type of entity]</w:t>
      </w:r>
      <w:r>
        <w:rPr/>
        <w:t xml:space="preserve"> ( the “</w:t>
      </w:r>
      <w:r>
        <w:rPr>
          <w:u w:val="single"/>
        </w:rPr>
        <w:t>Transferor LLC</w:t>
      </w:r>
      <w:r>
        <w:rPr/>
        <w:t xml:space="preserve">”), promises to pay to the order of </w:t>
      </w:r>
      <w:r>
        <w:rPr>
          <w:b/>
          <w:i/>
        </w:rPr>
        <w:t>[Name of Asset LLC]</w:t>
      </w:r>
      <w:r>
        <w:rPr/>
        <w:t xml:space="preserve">, a </w:t>
      </w:r>
      <w:r>
        <w:rPr>
          <w:b/>
          <w:i/>
        </w:rPr>
        <w:t>[type of entity]</w:t>
      </w:r>
      <w:r>
        <w:rPr/>
        <w:t xml:space="preserve"> (the “</w:t>
      </w:r>
      <w:r>
        <w:rPr>
          <w:u w:val="single"/>
        </w:rPr>
        <w:t>Asset LLC</w:t>
      </w:r>
      <w:r>
        <w:rPr/>
        <w:t xml:space="preserve">”), at such address as </w:t>
      </w:r>
      <w:r>
        <w:rPr>
          <w:b/>
          <w:i/>
        </w:rPr>
        <w:t>[Asset LLC]</w:t>
      </w:r>
      <w:r>
        <w:rPr/>
        <w:t xml:space="preserve"> may designate in writing to the Transferor, the principal sum of $</w:t>
      </w:r>
      <w:r>
        <w:rPr>
          <w:b/>
          <w:i/>
        </w:rPr>
        <w:t>[amount]</w:t>
      </w:r>
      <w:r>
        <w:rPr/>
        <w:t xml:space="preserve"> not later than </w:t>
      </w:r>
      <w:r>
        <w:rPr>
          <w:b/>
          <w:i/>
        </w:rPr>
        <w:t>[date]</w:t>
      </w:r>
      <w:r>
        <w:rPr/>
        <w: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All sums called for, payable or to be paid hereunder shall be paid in lawful money of the United States of America which at the time of payment is legal tender for the payment of public and private debts therein.</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 xml:space="preserve">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attorney’s or collection fees.  </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The Transferor hereby waives presentment and demand for payment, notice of intent to accelerate maturity, notice of acceleration of maturity, protest or notice of protest and non-payment,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r>
        <w:br w:type="page"/>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headerReference w:type="even" r:id="rId48"/>
          <w:headerReference w:type="default" r:id="rId49"/>
          <w:footerReference w:type="even" r:id="rId50"/>
          <w:footerReference w:type="default" r:id="rId5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IN WITNESS WHEREOF, the Transferor has caused this promissory note to be duly executed by one of its duly authorized officers.</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Dated:  _______________________</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4320" w:end="0"/>
        <w:rPr/>
      </w:pPr>
      <w:r>
        <w:rPr/>
        <w:tab/>
        <w:tab/>
        <w:tab/>
        <w:tab/>
        <w:tab/>
      </w:r>
      <w:r>
        <w:rPr>
          <w:b/>
          <w:i/>
        </w:rPr>
        <w:t>[Name of Transferor]</w:t>
      </w:r>
      <w:r>
        <w:rPr/>
        <w: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 xml:space="preserve">a </w:t>
      </w:r>
      <w:r>
        <w:rPr>
          <w:b/>
          <w:i/>
        </w:rPr>
        <w:t>[type of entity]</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By:</w:t>
      </w:r>
      <w:r>
        <w:rPr>
          <w:b/>
          <w:i/>
        </w:rPr>
        <w:t xml:space="preserve">   [Name of Sponsor]</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its Managing Member</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By:</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Name: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Title:</w:t>
      </w:r>
      <w:r>
        <w:rPr>
          <w:u w:val="single"/>
        </w:rPr>
        <w:t xml:space="preserve"> </w:t>
      </w:r>
      <w:r>
        <w:fldChar w:fldCharType="begin"/>
      </w:r>
      <w:r>
        <w:rPr>
          <w:u w:val="single"/>
        </w:rPr>
        <w:instrText xml:space="preserve"> ADVANCE \x 468</w:instrText>
      </w:r>
      <w:r>
        <w:rPr>
          <w:u w:val="single"/>
        </w:rPr>
      </w:r>
      <w:r>
        <w:rPr>
          <w:u w:val="single"/>
        </w:rPr>
        <w:fldChar w:fldCharType="separate"/>
      </w:r>
      <w:r>
        <w:rPr>
          <w:u w:val="single"/>
        </w:rPr>
      </w:r>
      <w:r/>
      <w:r>
        <w:rPr>
          <w:u w:val="single"/>
        </w:rPr>
        <w:fldChar w:fldCharType="end"/>
      </w:r>
      <w:r>
        <w:rPr>
          <w:u w:val="single"/>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r>
        <w:br w:type="page"/>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headerReference w:type="even" r:id="rId52"/>
          <w:headerReference w:type="default" r:id="rId53"/>
          <w:footerReference w:type="even" r:id="rId54"/>
          <w:footerReference w:type="default" r:id="rId55"/>
          <w:type w:val="nextPage"/>
          <w:pgSz w:w="12240" w:h="15840"/>
          <w:pgMar w:left="1440" w:right="1440" w:gutter="0" w:header="1440" w:top="1496" w:footer="864" w:bottom="1284"/>
          <w:pgNumType w:fmt="decimal"/>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 COMPARISON OF HEADERS ------------------</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-HEADER 1-</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EXHIBIT I, PART A TO</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 xml:space="preserve">FACILITY AGREEMENT </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FORM OF ASSET LLC AGREEMENT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-HEADER 2-</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TABLE OF CONTENTS</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(Continued) Page</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trike/>
        </w:rPr>
      </w:pPr>
      <w:r>
        <w:rPr>
          <w:strike/>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trike/>
        </w:rPr>
      </w:pPr>
      <w:r>
        <w:rPr>
          <w:strike/>
        </w:rPr>
        <w:t>-HEADER 3-</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trike/>
        </w:rPr>
      </w:pPr>
      <w:r>
        <w:rPr>
          <w:strike/>
        </w:rPr>
        <w:t>TABLE OF CONTENTS</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trike/>
        </w:rPr>
      </w:pPr>
      <w:r>
        <w:rPr>
          <w:strike/>
        </w:rPr>
        <w:t>(Continued)</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 COMPARISON OF FOOTERS ------------------</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-FOOTER 1-</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 xml:space="preserve">DAL: </w:t>
      </w:r>
      <w:r>
        <w:rPr>
          <w:strike/>
        </w:rPr>
        <w:t>266143.3</w:t>
      </w:r>
      <w:r>
        <w:rPr/>
        <w:t xml:space="preserve"> </w:t>
      </w:r>
      <w:r>
        <w:rPr>
          <w:b/>
          <w:u w:val="double"/>
        </w:rPr>
        <w:t>266143.4</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-FOOTER 2-</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Project Hawaii II/Exhibit I, Part A to Facility Agreement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-FOOTER 3-</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Project Hawaii II Note - Signature Page</w:t>
      </w:r>
    </w:p>
    <w:p>
      <w:pPr>
        <w:sectPr>
          <w:type w:val="continuous"/>
          <w:pgSz w:w="12240" w:h="15840"/>
          <w:pgMar w:left="1440" w:right="1440" w:gutter="0" w:header="1440" w:top="1496" w:footer="864" w:bottom="1284"/>
          <w:formProt w:val="false"/>
          <w:textDirection w:val="lrTb"/>
          <w:docGrid w:type="default" w:linePitch="360" w:charSpace="0"/>
        </w:sect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r>
        <w:br w:type="page"/>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original document   : C:\DOCUME~1\MONTD\LOCALS~1\TEMP\DAL_266143_3</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and revised document: C:\DOCUME~1\MONTD\LOCALS~1\TEMP\DAL_266143_4</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CompareRite found   65 change(s) in the text</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CompareRite found    2 change(s) in the notes</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 xml:space="preserve">Deletions appear as Strikethrough text </w:t>
      </w:r>
    </w:p>
    <w:p>
      <w:pPr>
        <w:pStyle w:val="Norma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 xml:space="preserve">Additions appear as Bold+Dbl Underline text </w:t>
      </w:r>
    </w:p>
    <w:sectPr>
      <w:headerReference w:type="even" r:id="rId56"/>
      <w:headerReference w:type="default" r:id="rId57"/>
      <w:footerReference w:type="even" r:id="rId58"/>
      <w:footerReference w:type="default" r:id="rId59"/>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14"/>
      </w:rPr>
    </w:pPr>
    <w:r>
      <w:rPr>
        <w:sz w:val="14"/>
      </w:rPr>
      <w:t>DAL:266143.4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9509760</wp:posOffset>
              </wp:positionV>
              <wp:extent cx="5943600" cy="177800"/>
              <wp:effectExtent l="0" t="0" r="0" b="0"/>
              <wp:wrapTopAndBottom/>
              <wp:docPr id="3" name="Frame6"/>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t>A-</w:t>
                          </w:r>
                          <w:r>
                            <w:rPr/>
                            <w:fldChar w:fldCharType="begin"/>
                          </w:r>
                          <w:r>
                            <w:rPr/>
                            <w:instrText xml:space="preserve"> PAGE \* ARABIC </w:instrText>
                          </w:r>
                          <w:r>
                            <w:rPr/>
                            <w:fldChar w:fldCharType="separate"/>
                          </w:r>
                          <w:r>
                            <w:rPr/>
                            <w:t>0</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t>A-</w:t>
                    </w:r>
                    <w:r>
                      <w:rPr/>
                      <w:fldChar w:fldCharType="begin"/>
                    </w:r>
                    <w:r>
                      <w:rPr/>
                      <w:instrText xml:space="preserve"> PAGE \* ARABIC </w:instrText>
                    </w:r>
                    <w:r>
                      <w:rPr/>
                      <w:fldChar w:fldCharType="separate"/>
                    </w:r>
                    <w:r>
                      <w:rPr/>
                      <w:t>0</w:t>
                    </w:r>
                    <w:r>
                      <w:rPr/>
                      <w:fldChar w:fldCharType="end"/>
                    </w:r>
                  </w:p>
                </w:txbxContent>
              </v:textbox>
              <w10:wrap type="topAndBottom"/>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0" allowOverlap="1" relativeHeight="32">
              <wp:simplePos x="0" y="0"/>
              <wp:positionH relativeFrom="column">
                <wp:align>left</wp:align>
              </wp:positionH>
              <wp:positionV relativeFrom="page">
                <wp:posOffset>9509760</wp:posOffset>
              </wp:positionV>
              <wp:extent cx="5943600" cy="177800"/>
              <wp:effectExtent l="0" t="0" r="0" b="0"/>
              <wp:wrapTopAndBottom/>
              <wp:docPr id="4" name="Frame5"/>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t>A-</w:t>
                          </w:r>
                          <w:r>
                            <w:rPr/>
                            <w:fldChar w:fldCharType="begin"/>
                          </w:r>
                          <w:r>
                            <w:rPr/>
                            <w:instrText xml:space="preserve"> PAGE \* ARABIC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t>A-</w:t>
                    </w:r>
                    <w:r>
                      <w:rPr/>
                      <w:fldChar w:fldCharType="begin"/>
                    </w:r>
                    <w:r>
                      <w:rPr/>
                      <w:instrText xml:space="preserve"> PAGE \* ARABIC </w:instrText>
                    </w:r>
                    <w:r>
                      <w:rPr/>
                      <w:fldChar w:fldCharType="separate"/>
                    </w:r>
                    <w:r>
                      <w:rPr/>
                      <w:t>1</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0" allowOverlap="1" relativeHeight="11">
              <wp:simplePos x="0" y="0"/>
              <wp:positionH relativeFrom="column">
                <wp:align>left</wp:align>
              </wp:positionH>
              <wp:positionV relativeFrom="page">
                <wp:posOffset>9509760</wp:posOffset>
              </wp:positionV>
              <wp:extent cx="5943600" cy="177800"/>
              <wp:effectExtent l="0" t="0" r="0" b="0"/>
              <wp:wrapTopAndBottom/>
              <wp:docPr id="5" name="Frame10"/>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t>A-</w:t>
                          </w:r>
                          <w:r>
                            <w:rPr/>
                            <w:fldChar w:fldCharType="begin"/>
                          </w:r>
                          <w:r>
                            <w:rPr/>
                            <w:instrText xml:space="preserve"> PAGE \* ARABIC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t>A-</w:t>
                    </w:r>
                    <w:r>
                      <w:rPr/>
                      <w:fldChar w:fldCharType="begin"/>
                    </w:r>
                    <w:r>
                      <w:rPr/>
                      <w:instrText xml:space="preserve"> PAGE \* ARABIC </w:instrText>
                    </w:r>
                    <w:r>
                      <w:rPr/>
                      <w:fldChar w:fldCharType="separate"/>
                    </w:r>
                    <w:r>
                      <w:rPr/>
                      <w:t>2</w:t>
                    </w:r>
                    <w:r>
                      <w:rPr/>
                      <w:fldChar w:fldCharType="end"/>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0" allowOverlap="1" relativeHeight="34">
              <wp:simplePos x="0" y="0"/>
              <wp:positionH relativeFrom="column">
                <wp:align>left</wp:align>
              </wp:positionH>
              <wp:positionV relativeFrom="page">
                <wp:posOffset>9509760</wp:posOffset>
              </wp:positionV>
              <wp:extent cx="5943600" cy="177800"/>
              <wp:effectExtent l="0" t="0" r="0" b="0"/>
              <wp:wrapTopAndBottom/>
              <wp:docPr id="6" name="Frame9"/>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t>A-</w:t>
                          </w:r>
                          <w:r>
                            <w:rPr/>
                            <w:fldChar w:fldCharType="begin"/>
                          </w:r>
                          <w:r>
                            <w:rPr/>
                            <w:instrText xml:space="preserve"> PAGE \* ARABIC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t>A-</w:t>
                    </w:r>
                    <w:r>
                      <w:rPr/>
                      <w:fldChar w:fldCharType="begin"/>
                    </w:r>
                    <w:r>
                      <w:rPr/>
                      <w:instrText xml:space="preserve"> PAGE \* ARABIC </w:instrText>
                    </w:r>
                    <w:r>
                      <w:rPr/>
                      <w:fldChar w:fldCharType="separate"/>
                    </w:r>
                    <w:r>
                      <w:rPr/>
                      <w:t>3</w:t>
                    </w:r>
                    <w:r>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0" allowOverlap="1" relativeHeight="35">
              <wp:simplePos x="0" y="0"/>
              <wp:positionH relativeFrom="column">
                <wp:align>left</wp:align>
              </wp:positionH>
              <wp:positionV relativeFrom="page">
                <wp:posOffset>9509760</wp:posOffset>
              </wp:positionV>
              <wp:extent cx="5943600" cy="177800"/>
              <wp:effectExtent l="0" t="0" r="0" b="0"/>
              <wp:wrapTopAndBottom/>
              <wp:docPr id="7" name="Frame16"/>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t>A-</w:t>
                          </w:r>
                          <w:r>
                            <w:rPr/>
                            <w:fldChar w:fldCharType="begin"/>
                          </w:r>
                          <w:r>
                            <w:rPr/>
                            <w:instrText xml:space="preserve"> PAGE \* ARABIC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t>A-</w:t>
                    </w:r>
                    <w:r>
                      <w:rPr/>
                      <w:fldChar w:fldCharType="begin"/>
                    </w:r>
                    <w:r>
                      <w:rPr/>
                      <w:instrText xml:space="preserve"> PAGE \* ARABIC </w:instrText>
                    </w:r>
                    <w:r>
                      <w:rPr/>
                      <w:fldChar w:fldCharType="separate"/>
                    </w:r>
                    <w:r>
                      <w:rPr/>
                      <w:t>4</w:t>
                    </w:r>
                    <w:r>
                      <w:rPr/>
                      <w:fldChar w:fldCharType="end"/>
                    </w:r>
                  </w:p>
                </w:txbxContent>
              </v:textbox>
              <w10:wrap type="topAndBottom"/>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9509760</wp:posOffset>
              </wp:positionV>
              <wp:extent cx="5943600" cy="177800"/>
              <wp:effectExtent l="0" t="0" r="0" b="0"/>
              <wp:wrapTopAndBottom/>
              <wp:docPr id="8" name="Frame15"/>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t>A-</w:t>
                          </w:r>
                          <w:r>
                            <w:rPr/>
                            <w:fldChar w:fldCharType="begin"/>
                          </w:r>
                          <w:r>
                            <w:rPr/>
                            <w:instrText xml:space="preserve"> PAGE \* ARABIC </w:instrText>
                          </w:r>
                          <w:r>
                            <w:rPr/>
                            <w:fldChar w:fldCharType="separate"/>
                          </w:r>
                          <w:r>
                            <w:rPr/>
                            <w:t>0</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t>A-</w:t>
                    </w:r>
                    <w:r>
                      <w:rPr/>
                      <w:fldChar w:fldCharType="begin"/>
                    </w:r>
                    <w:r>
                      <w:rPr/>
                      <w:instrText xml:space="preserve"> PAGE \* ARABIC </w:instrText>
                    </w:r>
                    <w:r>
                      <w:rPr/>
                      <w:fldChar w:fldCharType="separate"/>
                    </w:r>
                    <w:r>
                      <w:rPr/>
                      <w:t>0</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14"/>
      </w:rPr>
    </w:pPr>
    <w:r>
      <w:rPr>
        <w:sz w:val="14"/>
      </w:rPr>
      <w:t>DAL:266143.4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sz w:val="18"/>
      </w:rPr>
    </w:pPr>
    <w:r>
      <w:rPr>
        <w:b/>
        <w:sz w:val="18"/>
      </w:rPr>
      <w:t>Project Hawaii II Note - Signature Page</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sz w:val="18"/>
      </w:rPr>
    </w:pPr>
    <w:r>
      <w:rPr>
        <w:b/>
        <w:sz w:val="18"/>
      </w:rPr>
      <w:t>Project Hawaii II Note - Signature Page</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14"/>
      </w:rPr>
    </w:pPr>
    <w:r>
      <w:rPr>
        <w:sz w:val="14"/>
      </w:rPr>
      <w:t>DAL:266143.4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14"/>
      </w:rPr>
    </w:pPr>
    <w:r>
      <w:rPr>
        <w:sz w:val="14"/>
      </w:rPr>
      <w:t>DAL:266143.4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0" allowOverlap="1" relativeHeight="31">
              <wp:simplePos x="0" y="0"/>
              <wp:positionH relativeFrom="column">
                <wp:align>left</wp:align>
              </wp:positionH>
              <wp:positionV relativeFrom="page">
                <wp:posOffset>9509760</wp:posOffset>
              </wp:positionV>
              <wp:extent cx="5943600" cy="170180"/>
              <wp:effectExtent l="0" t="0" r="0" b="0"/>
              <wp:wrapTopAndBottom/>
              <wp:docPr id="1" name="Frame2"/>
              <a:graphic xmlns:a="http://schemas.openxmlformats.org/drawingml/2006/main">
                <a:graphicData uri="http://schemas.microsoft.com/office/word/2010/wordprocessingShape">
                  <wps:wsp>
                    <wps:cNvSpPr txBox="1"/>
                    <wps:spPr>
                      <a:xfrm>
                        <a:off x="0" y="0"/>
                        <a:ext cx="5943600" cy="17018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sz w:val="23"/>
                            </w:rPr>
                            <w:fldChar w:fldCharType="begin"/>
                          </w:r>
                          <w:r>
                            <w:rPr>
                              <w:sz w:val="23"/>
                            </w:rPr>
                            <w:instrText xml:space="preserve"> PAGE \* ARABIC </w:instrText>
                          </w:r>
                          <w:r>
                            <w:rPr>
                              <w:sz w:val="23"/>
                            </w:rPr>
                            <w:fldChar w:fldCharType="separate"/>
                          </w:r>
                          <w:r>
                            <w:rPr>
                              <w:sz w:val="23"/>
                            </w:rPr>
                            <w:t>28</w:t>
                          </w:r>
                          <w:r>
                            <w:rPr>
                              <w:sz w:val="23"/>
                            </w:rPr>
                            <w:fldChar w:fldCharType="end"/>
                          </w:r>
                        </w:p>
                      </w:txbxContent>
                    </wps:txbx>
                    <wps:bodyPr anchor="t" lIns="0" tIns="0" rIns="0" bIns="0">
                      <a:noAutofit/>
                    </wps:bodyPr>
                  </wps:wsp>
                </a:graphicData>
              </a:graphic>
            </wp:anchor>
          </w:drawing>
        </mc:Choice>
        <mc:Fallback>
          <w:pict>
            <v:rect fillcolor="#FFFFFF" style="position:absolute;rotation:-0;width:468pt;height:13.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sz w:val="23"/>
                      </w:rPr>
                      <w:fldChar w:fldCharType="begin"/>
                    </w:r>
                    <w:r>
                      <w:rPr>
                        <w:sz w:val="23"/>
                      </w:rPr>
                      <w:instrText xml:space="preserve"> PAGE \* ARABIC </w:instrText>
                    </w:r>
                    <w:r>
                      <w:rPr>
                        <w:sz w:val="23"/>
                      </w:rPr>
                      <w:fldChar w:fldCharType="separate"/>
                    </w:r>
                    <w:r>
                      <w:rPr>
                        <w:sz w:val="23"/>
                      </w:rPr>
                      <w:t>28</w:t>
                    </w:r>
                    <w:r>
                      <w:rPr>
                        <w:sz w:val="23"/>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0" allowOverlap="1" relativeHeight="17">
              <wp:simplePos x="0" y="0"/>
              <wp:positionH relativeFrom="column">
                <wp:align>left</wp:align>
              </wp:positionH>
              <wp:positionV relativeFrom="page">
                <wp:posOffset>9509760</wp:posOffset>
              </wp:positionV>
              <wp:extent cx="5943600" cy="170180"/>
              <wp:effectExtent l="0" t="0" r="0" b="0"/>
              <wp:wrapTopAndBottom/>
              <wp:docPr id="2" name="Frame1"/>
              <a:graphic xmlns:a="http://schemas.openxmlformats.org/drawingml/2006/main">
                <a:graphicData uri="http://schemas.microsoft.com/office/word/2010/wordprocessingShape">
                  <wps:wsp>
                    <wps:cNvSpPr txBox="1"/>
                    <wps:spPr>
                      <a:xfrm>
                        <a:off x="0" y="0"/>
                        <a:ext cx="5943600" cy="17018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sz w:val="23"/>
                            </w:rPr>
                            <w:fldChar w:fldCharType="begin"/>
                          </w:r>
                          <w:r>
                            <w:rPr>
                              <w:sz w:val="23"/>
                            </w:rPr>
                            <w:instrText xml:space="preserve"> PAGE \* ARABIC </w:instrText>
                          </w:r>
                          <w:r>
                            <w:rPr>
                              <w:sz w:val="23"/>
                            </w:rPr>
                            <w:fldChar w:fldCharType="separate"/>
                          </w:r>
                          <w:r>
                            <w:rPr>
                              <w:sz w:val="23"/>
                            </w:rPr>
                            <w:t>29</w:t>
                          </w:r>
                          <w:r>
                            <w:rPr>
                              <w:sz w:val="23"/>
                            </w:rPr>
                            <w:fldChar w:fldCharType="end"/>
                          </w:r>
                        </w:p>
                      </w:txbxContent>
                    </wps:txbx>
                    <wps:bodyPr anchor="t" lIns="0" tIns="0" rIns="0" bIns="0">
                      <a:noAutofit/>
                    </wps:bodyPr>
                  </wps:wsp>
                </a:graphicData>
              </a:graphic>
            </wp:anchor>
          </w:drawing>
        </mc:Choice>
        <mc:Fallback>
          <w:pict>
            <v:rect fillcolor="#FFFFFF" style="position:absolute;rotation:-0;width:468pt;height:13.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vanish/>
                      </w:rPr>
                    </w:pPr>
                    <w:r>
                      <w:rPr>
                        <w:sz w:val="23"/>
                      </w:rPr>
                      <w:fldChar w:fldCharType="begin"/>
                    </w:r>
                    <w:r>
                      <w:rPr>
                        <w:sz w:val="23"/>
                      </w:rPr>
                      <w:instrText xml:space="preserve"> PAGE \* ARABIC </w:instrText>
                    </w:r>
                    <w:r>
                      <w:rPr>
                        <w:sz w:val="23"/>
                      </w:rPr>
                      <w:fldChar w:fldCharType="separate"/>
                    </w:r>
                    <w:r>
                      <w:rPr>
                        <w:sz w:val="23"/>
                      </w:rPr>
                      <w:t>29</w:t>
                    </w:r>
                    <w:r>
                      <w:rPr>
                        <w:sz w:val="23"/>
                      </w:rPr>
                      <w:fldChar w:fldCharType="end"/>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b/>
      </w:rPr>
    </w:pPr>
    <w:r>
      <w:rPr>
        <w:sz w:val="16"/>
      </w:rPr>
      <w:tab/>
    </w:r>
    <w:r>
      <w:rPr>
        <w:b/>
        <w:u w:val="single"/>
      </w:rPr>
      <w:t>EXHIBIT I, PART A TO</w:t>
    </w:r>
  </w:p>
  <w:p>
    <w:pPr>
      <w:pStyle w:val="Normal"/>
      <w:tabs>
        <w:tab w:val="clear" w:pos="720"/>
        <w:tab w:val="center" w:pos="4680" w:leader="none"/>
        <w:tab w:val="right" w:pos="9360" w:leader="none"/>
      </w:tabs>
      <w:rPr/>
    </w:pPr>
    <w:r>
      <w:rPr>
        <w:b/>
      </w:rPr>
      <w:tab/>
    </w:r>
    <w:r>
      <w:rPr>
        <w:b/>
        <w:u w:val="single"/>
      </w:rPr>
      <w:t>FACILITY AGREEMENT</w:t>
    </w: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b/>
      </w:rPr>
    </w:pPr>
    <w:r>
      <w:rPr>
        <w:b/>
        <w:u w:val="single"/>
      </w:rPr>
      <w:t>FORM OF ASSET LLC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rPr>
    </w:pPr>
    <w:r>
      <w:rPr>
        <w:b/>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b/>
      </w:rPr>
    </w:pPr>
    <w:r>
      <w:rPr>
        <w:sz w:val="16"/>
      </w:rPr>
      <w:tab/>
    </w:r>
    <w:r>
      <w:rPr>
        <w:b/>
        <w:u w:val="single"/>
      </w:rPr>
      <w:t>EXHIBIT I, PART A TO</w:t>
    </w:r>
  </w:p>
  <w:p>
    <w:pPr>
      <w:pStyle w:val="Normal"/>
      <w:tabs>
        <w:tab w:val="clear" w:pos="720"/>
        <w:tab w:val="center" w:pos="4680" w:leader="none"/>
        <w:tab w:val="right" w:pos="9360" w:leader="none"/>
      </w:tabs>
      <w:rPr/>
    </w:pPr>
    <w:r>
      <w:rPr>
        <w:b/>
      </w:rPr>
      <w:tab/>
    </w:r>
    <w:r>
      <w:rPr>
        <w:b/>
        <w:u w:val="single"/>
      </w:rPr>
      <w:t>FACILITY AGREEMENT</w:t>
    </w: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b/>
      </w:rPr>
    </w:pPr>
    <w:r>
      <w:rPr>
        <w:b/>
        <w:u w:val="single"/>
      </w:rPr>
      <w:t>FORM OF ASSET LLC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rPr>
    </w:pPr>
    <w:r>
      <w:rPr>
        <w:b/>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b/>
      </w:rPr>
    </w:pPr>
    <w:r>
      <w:rPr>
        <w:sz w:val="16"/>
      </w:rPr>
      <w:tab/>
    </w:r>
    <w:r>
      <w:rPr>
        <w:b/>
        <w:u w:val="single"/>
      </w:rPr>
      <w:t>EXHIBIT I, PART A TO</w:t>
    </w:r>
  </w:p>
  <w:p>
    <w:pPr>
      <w:pStyle w:val="Normal"/>
      <w:tabs>
        <w:tab w:val="clear" w:pos="720"/>
        <w:tab w:val="center" w:pos="4680" w:leader="none"/>
        <w:tab w:val="right" w:pos="9360" w:leader="none"/>
      </w:tabs>
      <w:rPr/>
    </w:pPr>
    <w:r>
      <w:rPr>
        <w:b/>
      </w:rPr>
      <w:tab/>
    </w:r>
    <w:r>
      <w:rPr>
        <w:b/>
        <w:u w:val="single"/>
      </w:rPr>
      <w:t>FACILITY AGREEMENT</w:t>
    </w: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b/>
      </w:rPr>
    </w:pPr>
    <w:r>
      <w:rPr>
        <w:b/>
        <w:u w:val="single"/>
      </w:rPr>
      <w:t>FORM OF ASSET LLC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b/>
      </w:rPr>
    </w:pPr>
    <w:r>
      <w:rPr>
        <w:sz w:val="16"/>
      </w:rPr>
      <w:tab/>
    </w:r>
    <w:r>
      <w:rPr>
        <w:b/>
        <w:u w:val="single"/>
      </w:rPr>
      <w:t>EXHIBIT I, PART A TO</w:t>
    </w:r>
  </w:p>
  <w:p>
    <w:pPr>
      <w:pStyle w:val="Normal"/>
      <w:tabs>
        <w:tab w:val="clear" w:pos="720"/>
        <w:tab w:val="center" w:pos="4680" w:leader="none"/>
        <w:tab w:val="right" w:pos="9360" w:leader="none"/>
      </w:tabs>
      <w:rPr/>
    </w:pPr>
    <w:r>
      <w:rPr>
        <w:b/>
      </w:rPr>
      <w:tab/>
    </w:r>
    <w:r>
      <w:rPr>
        <w:b/>
        <w:u w:val="single"/>
      </w:rPr>
      <w:t>FACILITY AGREEMENT</w:t>
    </w: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jc w:val="center"/>
      <w:rPr>
        <w:b/>
      </w:rPr>
    </w:pPr>
    <w:r>
      <w:rPr>
        <w:b/>
        <w:u w:val="single"/>
      </w:rPr>
      <w:t>FORM OF ASSET LLC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HIGHLIGHT1">
    <w:name w:val="HIGHLIGHT 1"/>
    <w:qFormat/>
    <w:rPr>
      <w:b/>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2">
    <w:name w:val="Right Par[2]"/>
    <w:basedOn w:val="Normal"/>
    <w:qFormat/>
    <w:pPr>
      <w:widowControl w:val="fals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2000-11-15T17:20:00Z</dcterms:created>
  <dc:creator>A&amp;K</dc:creator>
  <dc:description/>
  <dc:language>en-CA</dc:language>
  <cp:lastModifiedBy>A&amp;K</cp:lastModifiedBy>
  <dcterms:modified xsi:type="dcterms:W3CDTF">2000-11-15T17:20:00Z</dcterms:modified>
  <cp:revision>2</cp:revision>
  <dc:subject/>
  <dc:title/>
</cp:coreProperties>
</file>