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21.xml" ContentType="application/vnd.openxmlformats-officedocument.wordprocessingml.footer+xml"/>
  <Override PartName="/word/footer23.xml" ContentType="application/vnd.openxmlformats-officedocument.wordprocessingml.footer+xml"/>
  <Override PartName="/word/footer12.xml" ContentType="application/vnd.openxmlformats-officedocument.wordprocessingml.footer+xml"/>
  <Override PartName="/word/footer24.xml" ContentType="application/vnd.openxmlformats-officedocument.wordprocessingml.footer+xml"/>
  <Override PartName="/word/document.xml" ContentType="application/vnd.openxmlformats-officedocument.wordprocessingml.document.main+xml"/>
  <Override PartName="/word/footer22.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t xml:space="preserve">Name of Subscriber: </w:t>
        <w:tab/>
        <w:t>CIBC Inc., a Delaware Corporation</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Hawaii II 125</w:t>
        <w:noBreakHyphen/>
        <w:t>0 Trust</w:t>
      </w:r>
    </w:p>
    <w:p>
      <w:pPr>
        <w:pStyle w:val="Normal"/>
        <w:widowControl/>
        <w:tabs>
          <w:tab w:val="clear" w:pos="720"/>
          <w:tab w:val="center" w:pos="4680" w:leader="none"/>
        </w:tabs>
        <w:jc w:val="both"/>
        <w:rPr/>
      </w:pPr>
      <w:r>
        <w:rPr/>
        <w:tab/>
        <w:t>a Delaware business trust</w:t>
      </w:r>
    </w:p>
    <w:p>
      <w:pPr>
        <w:pStyle w:val="Normal"/>
        <w:widowControl/>
        <w:jc w:val="both"/>
        <w:rPr/>
      </w:pPr>
      <w:r>
        <w:rPr/>
      </w:r>
    </w:p>
    <w:p>
      <w:pPr>
        <w:pStyle w:val="Normal"/>
        <w:widowControl/>
        <w:jc w:val="both"/>
        <w:rPr/>
      </w:pPr>
      <w:r>
        <w:rPr/>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vAlign w:val="center"/>
          <w:textDirection w:val="lrTb"/>
          <w:docGrid w:type="default" w:linePitch="360" w:charSpace="0"/>
        </w:sectPr>
        <w:pStyle w:val="Normal"/>
        <w:widowControl/>
        <w:tabs>
          <w:tab w:val="clear" w:pos="720"/>
          <w:tab w:val="center" w:pos="4680" w:leader="none"/>
        </w:tabs>
        <w:jc w:val="both"/>
        <w:rPr/>
      </w:pPr>
      <w:r>
        <w:rPr/>
        <w:tab/>
        <w:t>SUBSCRIPTION DOCUMENTS</w:t>
      </w:r>
    </w:p>
    <w:p>
      <w:pPr>
        <w:pStyle w:val="Normal"/>
        <w:widowControl/>
        <w:tabs>
          <w:tab w:val="clear" w:pos="720"/>
          <w:tab w:val="center" w:pos="4680" w:leader="none"/>
        </w:tabs>
        <w:jc w:val="both"/>
        <w:rPr/>
      </w:pPr>
      <w:r>
        <w:rPr/>
        <w:tab/>
        <w:t>Hawaii II 125</w:t>
        <w:noBreakHyphen/>
        <w:t>0 Trust</w:t>
      </w:r>
    </w:p>
    <w:p>
      <w:pPr>
        <w:pStyle w:val="Normal"/>
        <w:widowControl/>
        <w:tabs>
          <w:tab w:val="clear" w:pos="720"/>
          <w:tab w:val="center" w:pos="4680" w:leader="none"/>
        </w:tabs>
        <w:jc w:val="both"/>
        <w:rPr/>
      </w:pPr>
      <w:r>
        <w:rPr/>
        <w:tab/>
        <w:t>a Delaware business trust</w:t>
      </w:r>
    </w:p>
    <w:p>
      <w:pPr>
        <w:pStyle w:val="Normal"/>
        <w:widowControl/>
        <w:jc w:val="both"/>
        <w:rPr/>
      </w:pPr>
      <w:r>
        <w:rPr/>
      </w:r>
    </w:p>
    <w:p>
      <w:pPr>
        <w:pStyle w:val="Normal"/>
        <w:widowControl/>
        <w:tabs>
          <w:tab w:val="clear" w:pos="720"/>
          <w:tab w:val="center" w:pos="4680" w:leader="none"/>
        </w:tabs>
        <w:jc w:val="both"/>
        <w:rPr/>
      </w:pPr>
      <w:r>
        <w:rPr/>
        <w:tab/>
        <w:t>Instructions for Completion of Subscription Documents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To CIBC Inc.:</w:t>
      </w:r>
    </w:p>
    <w:p>
      <w:pPr>
        <w:pStyle w:val="Normal"/>
        <w:widowControl/>
        <w:jc w:val="both"/>
        <w:rPr/>
      </w:pPr>
      <w:r>
        <w:rPr/>
      </w:r>
    </w:p>
    <w:p>
      <w:pPr>
        <w:pStyle w:val="Normal"/>
        <w:widowControl/>
        <w:ind w:firstLine="720" w:end="0"/>
        <w:jc w:val="both"/>
        <w:rPr/>
      </w:pPr>
      <w:r>
        <w:rPr/>
        <w:t>In connection with your subscription for certificates of beneficial ownership interest in Hawaii II 125</w:t>
        <w:noBreakHyphen/>
        <w:t xml:space="preserve">0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 please complete, sign and return the following enclosed documents:</w:t>
      </w:r>
    </w:p>
    <w:p>
      <w:pPr>
        <w:pStyle w:val="Normal"/>
        <w:widowControl/>
        <w:jc w:val="both"/>
        <w:rPr/>
      </w:pPr>
      <w:r>
        <w:rPr/>
      </w:r>
    </w:p>
    <w:p>
      <w:pPr>
        <w:pStyle w:val="Normal"/>
        <w:widowControl/>
        <w:jc w:val="both"/>
        <w:rPr/>
      </w:pPr>
      <w:r>
        <w:rPr/>
        <w:t>1.</w:t>
        <w:tab/>
        <w:t xml:space="preserve">SUBSCRIPTION AGREEMENT.  Sign </w:t>
      </w:r>
      <w:r>
        <w:rPr>
          <w:rFonts w:cs="WP TypographicSymbols" w:ascii="WP TypographicSymbols" w:hAnsi="WP TypographicSymbols"/>
        </w:rPr>
        <w:t>A</w:t>
      </w:r>
      <w:r>
        <w:rPr/>
        <w:t>Signature Page</w:t>
      </w:r>
      <w:r>
        <w:rPr>
          <w:rFonts w:cs="WP TypographicSymbols" w:ascii="WP TypographicSymbols" w:hAnsi="WP TypographicSymbols"/>
        </w:rPr>
        <w:t>@</w:t>
      </w:r>
      <w:r>
        <w:rPr/>
        <w:t>.</w:t>
      </w:r>
    </w:p>
    <w:p>
      <w:pPr>
        <w:pStyle w:val="Normal"/>
        <w:widowControl/>
        <w:jc w:val="both"/>
        <w:rPr/>
      </w:pPr>
      <w:r>
        <w:rPr/>
      </w:r>
    </w:p>
    <w:p>
      <w:pPr>
        <w:pStyle w:val="Normal"/>
        <w:widowControl/>
        <w:jc w:val="both"/>
        <w:rPr/>
      </w:pPr>
      <w:r>
        <w:rPr/>
        <w:t>2.</w:t>
        <w:tab/>
        <w:t>INVESTORS INFORMATION SHEET (Exhibit A).  No signature required.</w:t>
      </w:r>
    </w:p>
    <w:p>
      <w:pPr>
        <w:pStyle w:val="Normal"/>
        <w:widowControl/>
        <w:jc w:val="both"/>
        <w:rPr/>
      </w:pPr>
      <w:r>
        <w:rPr/>
      </w:r>
    </w:p>
    <w:p>
      <w:pPr>
        <w:pStyle w:val="Normal"/>
        <w:widowControl/>
        <w:jc w:val="both"/>
        <w:rPr/>
      </w:pPr>
      <w:r>
        <w:rPr/>
        <w:t>3.</w:t>
        <w:tab/>
        <w:t>ACCREDITED INVESTOR QUESTIONNAIRE (Exhibit B).  Complete.</w:t>
      </w:r>
    </w:p>
    <w:p>
      <w:pPr>
        <w:pStyle w:val="Normal"/>
        <w:widowControl/>
        <w:jc w:val="both"/>
        <w:rPr/>
      </w:pPr>
      <w:r>
        <w:rPr/>
      </w:r>
    </w:p>
    <w:p>
      <w:pPr>
        <w:pStyle w:val="Normal"/>
        <w:widowControl/>
        <w:ind w:firstLine="720" w:end="0"/>
        <w:jc w:val="both"/>
        <w:rPr>
          <w:b/>
        </w:rPr>
      </w:pPr>
      <w:r>
        <w:rPr>
          <w:b/>
        </w:rPr>
        <w:t>COMPLETED ORIGINALS OF THE FULLY EXECUTED SUBSCRIPTION AGREEMENT AND ALL OF THE EXHIBITS LISTED ABOVE SHOULD BE MAILED TO THE FOLLOWING ADDRESS, EITHER IN THE RETURN ENVELOPE PROVIDED, OR VIA OTHER DELIVERY METHOD, SO THAT THE COMPLETED AND EXECUTED DOCUMENTS ARRIVE BY 10:00 A.M. ON NOVEMBER 15, 2000:</w:t>
      </w:r>
    </w:p>
    <w:p>
      <w:pPr>
        <w:pStyle w:val="Normal"/>
        <w:widowControl/>
        <w:jc w:val="both"/>
        <w:rPr/>
      </w:pPr>
      <w:r>
        <w:rPr/>
      </w:r>
    </w:p>
    <w:p>
      <w:pPr>
        <w:pStyle w:val="Normal"/>
        <w:widowControl/>
        <w:ind w:firstLine="2160" w:end="0"/>
        <w:jc w:val="both"/>
        <w:rPr/>
      </w:pPr>
      <w:r>
        <w:rPr/>
        <w:t>Hawaii II 125</w:t>
        <w:noBreakHyphen/>
        <w:t>0 Trust</w:t>
      </w:r>
    </w:p>
    <w:p>
      <w:pPr>
        <w:pStyle w:val="Normal"/>
        <w:widowControl/>
        <w:ind w:firstLine="4320" w:end="0"/>
        <w:jc w:val="both"/>
        <w:rPr/>
      </w:pPr>
      <w:r>
        <w:rPr/>
      </w:r>
    </w:p>
    <w:p>
      <w:pPr>
        <w:pStyle w:val="Normal"/>
        <w:widowControl/>
        <w:ind w:firstLine="2160" w:end="0"/>
        <w:jc w:val="both"/>
        <w:rPr/>
      </w:pPr>
      <w:r>
        <w:rPr/>
        <w:t>c/o Mr. Gareth Bahlmann</w:t>
      </w:r>
    </w:p>
    <w:p>
      <w:pPr>
        <w:pStyle w:val="Normal"/>
        <w:widowControl/>
        <w:ind w:firstLine="2160" w:end="0"/>
        <w:jc w:val="both"/>
        <w:rPr/>
      </w:pPr>
      <w:r>
        <w:rPr/>
        <w:t>Enron Global Finance</w:t>
      </w:r>
    </w:p>
    <w:p>
      <w:pPr>
        <w:pStyle w:val="Normal"/>
        <w:widowControl/>
        <w:ind w:firstLine="2160" w:end="0"/>
        <w:jc w:val="both"/>
        <w:rPr/>
      </w:pPr>
      <w:r>
        <w:rPr/>
        <w:t>1400 Smith St.</w:t>
      </w:r>
    </w:p>
    <w:p>
      <w:pPr>
        <w:sectPr>
          <w:footerReference w:type="default" r:id="rId3"/>
          <w:footerReference w:type="first" r:id="rId4"/>
          <w:type w:val="nextPage"/>
          <w:pgSz w:w="12240" w:h="15840"/>
          <w:pgMar w:left="1440" w:right="1440" w:gutter="0" w:header="0" w:top="1440" w:footer="864" w:bottom="920"/>
          <w:pgNumType w:fmt="decimal"/>
          <w:formProt w:val="false"/>
          <w:textDirection w:val="lrTb"/>
          <w:docGrid w:type="default" w:linePitch="360" w:charSpace="0"/>
        </w:sectPr>
        <w:pStyle w:val="Normal"/>
        <w:widowControl/>
        <w:ind w:firstLine="2160" w:end="0"/>
        <w:jc w:val="both"/>
        <w:rPr/>
      </w:pPr>
      <w:r>
        <w:rPr/>
        <w:t>Houston, Texas 77002</w:t>
      </w:r>
    </w:p>
    <w:p>
      <w:pPr>
        <w:pStyle w:val="Normal"/>
        <w:widowControl/>
        <w:jc w:val="both"/>
        <w:rPr/>
      </w:pPr>
      <w:r>
        <w:rPr/>
      </w:r>
    </w:p>
    <w:p>
      <w:pPr>
        <w:pStyle w:val="Normal"/>
        <w:widowControl/>
        <w:ind w:firstLine="720" w:end="0"/>
        <w:jc w:val="both"/>
        <w:rPr>
          <w:b/>
        </w:rPr>
      </w:pPr>
      <w:r>
        <w:rPr>
          <w:b/>
        </w:rPr>
        <w:t>THE SECURITIES WHICH ARE THE SUBJECT OF THE SUBSCRIPTION AGREEMENT HAVE NOT BEEN REGISTERED OR QUALIFIED UNDER FEDERAL OR STATE SECURITIES LAWS AND ARE BEING ISSUED IN RELIANCE UPON EXEMPTIONS FROM SUCH REGISTRATION OR QUALIFICATION.  ALL SECURITIES ISSUED WILL BE RESTRICTED SECURITIES AND WILL NOT BE FREELY TRANSFERABLE.  BOTH BECAUSE THE SECURITIES ARE UNREGISTERED AND BECAUSE OF CONTRACTUAL RESTRICTIONS, ANY SECURITIES RECEIVED WILL BE SUBJECT TO RESTRICTIONS ON TRANSFER, WHETHER BY ISSUANCE, GIFT, HYPOTHECATION OR OTHERWISE.</w:t>
      </w:r>
    </w:p>
    <w:p>
      <w:pPr>
        <w:pStyle w:val="Normal"/>
        <w:widowControl/>
        <w:jc w:val="both"/>
        <w:rPr>
          <w:b/>
        </w:rPr>
      </w:pPr>
      <w:r>
        <w:rPr>
          <w:b/>
        </w:rPr>
      </w:r>
    </w:p>
    <w:p>
      <w:pPr>
        <w:sectPr>
          <w:footerReference w:type="default" r:id="rId5"/>
          <w:footerReference w:type="first" r:id="rId6"/>
          <w:type w:val="nextPage"/>
          <w:pgSz w:w="12240" w:h="15840"/>
          <w:pgMar w:left="1440" w:right="1440" w:gutter="0" w:header="0" w:top="1440" w:footer="864" w:bottom="920"/>
          <w:pgNumType w:fmt="decimal"/>
          <w:formProt w:val="false"/>
          <w:textDirection w:val="lrTb"/>
          <w:docGrid w:type="default" w:linePitch="360" w:charSpace="0"/>
        </w:sectPr>
        <w:pStyle w:val="Normal"/>
        <w:widowControl/>
        <w:ind w:firstLine="720" w:end="0"/>
        <w:jc w:val="both"/>
        <w:rPr>
          <w:sz w:val="18"/>
        </w:rPr>
      </w:pPr>
      <w:r>
        <w:rPr>
          <w:b/>
        </w:rPr>
        <w:t>NO OFFER OR ISSUANCE OF SECURITIES IS MADE IN ANY JURISDICTION WHERE THE OFFER OR ISSUANCE WOULD BE UNLAWFUL.</w:t>
      </w:r>
    </w:p>
    <w:p>
      <w:pPr>
        <w:pStyle w:val="Normal"/>
        <w:widowControl/>
        <w:jc w:val="both"/>
        <w:rPr>
          <w:sz w:val="18"/>
        </w:rPr>
      </w:pPr>
      <w:r>
        <w:rPr>
          <w:sz w:val="18"/>
        </w:rPr>
      </w:r>
    </w:p>
    <w:p>
      <w:pPr>
        <w:pStyle w:val="Normal"/>
        <w:widowControl/>
        <w:tabs>
          <w:tab w:val="clear" w:pos="720"/>
          <w:tab w:val="center" w:pos="4680" w:leader="none"/>
        </w:tabs>
        <w:jc w:val="both"/>
        <w:rPr/>
      </w:pPr>
      <w:r>
        <w:rPr/>
        <w:tab/>
      </w:r>
      <w:r>
        <w:rPr>
          <w:b/>
        </w:rPr>
        <w:t>SUBSCRIPTION AGREEMENT</w:t>
      </w:r>
    </w:p>
    <w:p>
      <w:pPr>
        <w:pStyle w:val="Normal"/>
        <w:widowControl/>
        <w:jc w:val="both"/>
        <w:rPr/>
      </w:pPr>
      <w:r>
        <w:rPr/>
      </w:r>
    </w:p>
    <w:p>
      <w:pPr>
        <w:pStyle w:val="Normal"/>
        <w:widowControl/>
        <w:tabs>
          <w:tab w:val="clear" w:pos="720"/>
          <w:tab w:val="center" w:pos="4680" w:leader="none"/>
        </w:tabs>
        <w:jc w:val="both"/>
        <w:rPr/>
      </w:pPr>
      <w:r>
        <w:rPr/>
        <w:tab/>
        <w:t>November 15, 2000</w:t>
      </w:r>
    </w:p>
    <w:p>
      <w:pPr>
        <w:pStyle w:val="Normal"/>
        <w:widowControl/>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 xml:space="preserve">This Subscription Agreement (this </w:t>
      </w:r>
      <w:r>
        <w:rPr>
          <w:rFonts w:cs="WP TypographicSymbols" w:ascii="WP TypographicSymbols" w:hAnsi="WP TypographicSymbols"/>
        </w:rPr>
        <w:t>A</w:t>
      </w:r>
      <w:r>
        <w:rPr/>
        <w:t>Agreement</w:t>
      </w:r>
      <w:r>
        <w:rPr>
          <w:rFonts w:cs="WP TypographicSymbols" w:ascii="WP TypographicSymbols" w:hAnsi="WP TypographicSymbols"/>
        </w:rPr>
        <w:t>@</w:t>
      </w:r>
      <w:r>
        <w:rPr/>
        <w:t>) is made in connection with the issuance from time to time by Hawaii II 125</w:t>
        <w:noBreakHyphen/>
        <w:t xml:space="preserve">0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 of certificates (</w:t>
      </w:r>
      <w:r>
        <w:rPr>
          <w:rFonts w:cs="WP TypographicSymbols" w:ascii="WP TypographicSymbols" w:hAnsi="WP TypographicSymbols"/>
        </w:rPr>
        <w:t>A</w:t>
      </w:r>
      <w:r>
        <w:rPr/>
        <w:t>Series Certificates</w:t>
      </w:r>
      <w:r>
        <w:rPr>
          <w:rFonts w:cs="WP TypographicSymbols" w:ascii="WP TypographicSymbols" w:hAnsi="WP TypographicSymbols"/>
        </w:rPr>
        <w:t>@</w:t>
      </w:r>
      <w:r>
        <w:rPr/>
        <w:t xml:space="preserve">) representing beneficial interests in Series of the Trust to the person or entity who has signed this Agreement in the space provided below as </w:t>
      </w:r>
      <w:r>
        <w:rPr>
          <w:rFonts w:cs="WP TypographicSymbols" w:ascii="WP TypographicSymbols" w:hAnsi="WP TypographicSymbols"/>
        </w:rPr>
        <w:t>A</w:t>
      </w:r>
      <w:r>
        <w:rPr/>
        <w:t>Subscriber.</w:t>
      </w:r>
      <w:r>
        <w:rPr>
          <w:rFonts w:cs="WP TypographicSymbols" w:ascii="WP TypographicSymbols" w:hAnsi="WP TypographicSymbols"/>
        </w:rPr>
        <w:t>@</w:t>
      </w:r>
      <w:r>
        <w:rPr/>
        <w:t xml:space="preserve">  The Trust is operated in accordance with the Second Amended and Restated Trust Agreement dated as of the date hereof (as hereafter amended, supplemented or restated,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Capitalized terms used and not otherwise defined herein have the meanings set forth in the Trust Agreement or in that certain Facility Agreement dated as of the date hereof among the Trust, Canadian Imperial Bank of Commerce, as Agent, and the other financial institution parties thereto (the </w:t>
      </w:r>
      <w:r>
        <w:rPr>
          <w:rFonts w:cs="WP TypographicSymbols" w:ascii="WP TypographicSymbols" w:hAnsi="WP TypographicSymbols"/>
        </w:rPr>
        <w:t>A</w:t>
      </w:r>
      <w:r>
        <w:rPr/>
        <w:t>Facility Agreement</w:t>
      </w:r>
      <w:r>
        <w:rPr>
          <w:rFonts w:cs="WP TypographicSymbols" w:ascii="WP TypographicSymbols" w:hAnsi="WP TypographicSymbols"/>
        </w:rPr>
        <w:t>@</w:t>
      </w:r>
      <w:r>
        <w:rPr/>
        <w: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w:t>
        <w:tab/>
      </w:r>
      <w:r>
        <w:rPr>
          <w:b/>
        </w:rPr>
        <w:t>Subscription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(a)</w:t>
        <w:tab/>
      </w:r>
      <w:r>
        <w:rPr>
          <w:i/>
          <w:u w:val="single"/>
        </w:rPr>
        <w:t>Subscription</w:t>
      </w:r>
      <w:r>
        <w:rPr/>
        <w:t xml:space="preserve">.  Subject to the terms and conditions of this Agreement, Subscriber hereby agrees to purchase from the Trust Series Certificates having a maximum aggregate Certificate </w:t>
      </w:r>
      <w:ins w:id="0" w:author="Unknown Author" w:date="0-00-00T00:00:00Z">
        <w:r>
          <w:rPr>
            <w:strike/>
          </w:rPr>
          <w:t>Balance of $________</w:t>
        </w:r>
      </w:ins>
      <w:ins w:id="1" w:author="Unknown Author" w:date="0-00-00T00:00:00Z">
        <w:r>
          <w:rPr>
            <w:b/>
            <w:u w:val="double"/>
          </w:rPr>
          <w:t>Base Amount of $[12,300,000]</w:t>
        </w:r>
      </w:ins>
      <w:r>
        <w:rPr/>
        <w:t xml:space="preserve"> in accordance with Section 1(b) hereof.  In respect of such subscription to acquire Series Certificates, Subscriber hereby delivers to the Trust, together with this Agreement: (i) two original signature pages of this Agreement signed by Subscriber and (ii) a fully completed Investor Information Sheet and Accredited Investor Questionnaire, attached as Exhibits A and B, respectively.  Interest shall accrue on each such </w:t>
      </w:r>
      <w:ins w:id="2" w:author="Unknown Author" w:date="0-00-00T00:00:00Z">
        <w:r>
          <w:rPr>
            <w:b/>
            <w:u w:val="double"/>
          </w:rPr>
          <w:t>Series</w:t>
        </w:r>
      </w:ins>
      <w:r>
        <w:rPr/>
        <w:t xml:space="preserve"> Certificate at the Certificate Yield (as defined in the Trust Agreement as LIBOR plus a Certificate Margin resulting in an aggregate rate of 15% per annum).</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(b)</w:t>
        <w:tab/>
      </w:r>
      <w:r>
        <w:rPr>
          <w:i/>
          <w:u w:val="single"/>
        </w:rPr>
        <w:t>Commitment of Subscriber</w:t>
      </w:r>
      <w:r>
        <w:rPr/>
        <w:t>.  Subscriber hereby agrees to purchase Series Certificates issued by the Trust from time to time on Drawdown Dates on the following terms: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 xml:space="preserve">The maximum aggregate Certificate </w:t>
      </w:r>
      <w:ins w:id="3" w:author="Unknown Author" w:date="0-00-00T00:00:00Z">
        <w:r>
          <w:rPr>
            <w:strike/>
          </w:rPr>
          <w:t>Balance</w:t>
        </w:r>
      </w:ins>
      <w:r>
        <w:rPr/>
        <w:t xml:space="preserve"> </w:t>
      </w:r>
      <w:ins w:id="4" w:author="Unknown Author" w:date="0-00-00T00:00:00Z">
        <w:r>
          <w:rPr>
            <w:b/>
            <w:u w:val="double"/>
          </w:rPr>
          <w:t>Base Amount</w:t>
        </w:r>
      </w:ins>
      <w:r>
        <w:rPr/>
        <w:t xml:space="preserve"> of Series Certificates which the Subscriber may be required to purchase hereunder shall be </w:t>
      </w:r>
      <w:ins w:id="5" w:author="Unknown Author" w:date="0-00-00T00:00:00Z">
        <w:r>
          <w:rPr>
            <w:strike/>
          </w:rPr>
          <w:t>$________</w:t>
        </w:r>
      </w:ins>
      <w:ins w:id="6" w:author="Unknown Author" w:date="0-00-00T00:00:00Z">
        <w:r>
          <w:rPr>
            <w:b/>
            <w:u w:val="double"/>
          </w:rPr>
          <w:t xml:space="preserve">$[12,300,000] (the </w:t>
        </w:r>
      </w:ins>
      <w:ins w:id="7" w:author="Unknown Author" w:date="0-00-00T00:00:00Z">
        <w:r>
          <w:rPr>
            <w:rFonts w:cs="WP TypographicSymbols" w:ascii="WP TypographicSymbols" w:hAnsi="WP TypographicSymbols"/>
            <w:b/>
            <w:u w:val="double"/>
          </w:rPr>
          <w:t>A</w:t>
        </w:r>
      </w:ins>
      <w:ins w:id="8" w:author="Unknown Author" w:date="0-00-00T00:00:00Z">
        <w:r>
          <w:rPr>
            <w:b/>
            <w:u w:val="double"/>
          </w:rPr>
          <w:t>Equity Commitment</w:t>
        </w:r>
      </w:ins>
      <w:ins w:id="9" w:author="Unknown Author" w:date="0-00-00T00:00:00Z">
        <w:r>
          <w:rPr>
            <w:rFonts w:cs="WP TypographicSymbols" w:ascii="WP TypographicSymbols" w:hAnsi="WP TypographicSymbols"/>
            <w:b/>
            <w:u w:val="double"/>
          </w:rPr>
          <w:t>@</w:t>
        </w:r>
      </w:ins>
      <w:ins w:id="10" w:author="Unknown Author" w:date="0-00-00T00:00:00Z">
        <w:r>
          <w:rPr>
            <w:b/>
            <w:u w:val="double"/>
          </w:rPr>
          <w:t>)</w:t>
        </w:r>
      </w:ins>
      <w:r>
        <w:rPr/>
        <w:t xml:space="preserve">.  The parties hereto acknowledge that the Subscriber has previously purchased </w:t>
      </w:r>
      <w:ins w:id="11" w:author="Unknown Author" w:date="0-00-00T00:00:00Z">
        <w:r>
          <w:rPr>
            <w:strike/>
          </w:rPr>
          <w:t>$_______</w:t>
        </w:r>
      </w:ins>
      <w:ins w:id="12" w:author="Unknown Author" w:date="0-00-00T00:00:00Z">
        <w:r>
          <w:rPr>
            <w:b/>
            <w:u w:val="double"/>
          </w:rPr>
          <w:t>$6,830,751</w:t>
        </w:r>
      </w:ins>
      <w:r>
        <w:rPr/>
        <w:t xml:space="preserve"> aggregate Certificate </w:t>
      </w:r>
      <w:ins w:id="13" w:author="Unknown Author" w:date="0-00-00T00:00:00Z">
        <w:r>
          <w:rPr>
            <w:strike/>
          </w:rPr>
          <w:t>Balance</w:t>
        </w:r>
      </w:ins>
      <w:r>
        <w:rPr/>
        <w:t xml:space="preserve"> </w:t>
      </w:r>
      <w:ins w:id="14" w:author="Unknown Author" w:date="0-00-00T00:00:00Z">
        <w:r>
          <w:rPr>
            <w:b/>
            <w:u w:val="double"/>
          </w:rPr>
          <w:t>Base Amount</w:t>
        </w:r>
      </w:ins>
      <w:r>
        <w:rPr/>
        <w:t xml:space="preserve"> of Series Certificates </w:t>
      </w:r>
      <w:ins w:id="15" w:author="Unknown Author" w:date="0-00-00T00:00:00Z">
        <w:r>
          <w:rPr>
            <w:b/>
            <w:u w:val="double"/>
          </w:rPr>
          <w:t xml:space="preserve">(the </w:t>
        </w:r>
      </w:ins>
      <w:ins w:id="16" w:author="Unknown Author" w:date="0-00-00T00:00:00Z">
        <w:r>
          <w:rPr>
            <w:rFonts w:cs="WP TypographicSymbols" w:ascii="WP TypographicSymbols" w:hAnsi="WP TypographicSymbols"/>
            <w:b/>
            <w:u w:val="double"/>
          </w:rPr>
          <w:t>A</w:t>
        </w:r>
      </w:ins>
      <w:ins w:id="17" w:author="Unknown Author" w:date="0-00-00T00:00:00Z">
        <w:r>
          <w:rPr>
            <w:b/>
            <w:u w:val="double"/>
          </w:rPr>
          <w:t>Original Hawaii Certificates</w:t>
        </w:r>
      </w:ins>
      <w:ins w:id="18" w:author="Unknown Author" w:date="0-00-00T00:00:00Z">
        <w:r>
          <w:rPr>
            <w:rFonts w:cs="WP TypographicSymbols" w:ascii="WP TypographicSymbols" w:hAnsi="WP TypographicSymbols"/>
            <w:b/>
            <w:u w:val="double"/>
          </w:rPr>
          <w:t>@</w:t>
        </w:r>
      </w:ins>
      <w:ins w:id="19" w:author="Unknown Author" w:date="0-00-00T00:00:00Z">
        <w:r>
          <w:rPr>
            <w:b/>
            <w:u w:val="double"/>
          </w:rPr>
          <w:t>)</w:t>
        </w:r>
      </w:ins>
      <w:r>
        <w:rPr/>
        <w:t xml:space="preserve"> from the Trust pursuant to a Subscription Agreement dated March 31, 2000 between the Trust and Subscriber</w:t>
      </w:r>
      <w:ins w:id="20" w:author="Unknown Author" w:date="0-00-00T00:00:00Z">
        <w:r>
          <w:rPr>
            <w:strike/>
          </w:rPr>
          <w:t xml:space="preserve">, for a total equity commitment by the Subscriber of $______ (the </w:t>
        </w:r>
      </w:ins>
      <w:ins w:id="21" w:author="Unknown Author" w:date="0-00-00T00:00:00Z">
        <w:r>
          <w:rPr>
            <w:rFonts w:cs="WP TypographicSymbols" w:ascii="WP TypographicSymbols" w:hAnsi="WP TypographicSymbols"/>
            <w:strike/>
          </w:rPr>
          <w:t>A</w:t>
        </w:r>
      </w:ins>
      <w:ins w:id="22" w:author="Unknown Author" w:date="0-00-00T00:00:00Z">
        <w:r>
          <w:rPr>
            <w:strike/>
          </w:rPr>
          <w:t>Equity Commitment</w:t>
        </w:r>
      </w:ins>
      <w:ins w:id="23" w:author="Unknown Author" w:date="0-00-00T00:00:00Z">
        <w:r>
          <w:rPr>
            <w:rFonts w:cs="WP TypographicSymbols" w:ascii="WP TypographicSymbols" w:hAnsi="WP TypographicSymbols"/>
            <w:strike/>
          </w:rPr>
          <w:t>@</w:t>
        </w:r>
      </w:ins>
      <w:ins w:id="24" w:author="Unknown Author" w:date="0-00-00T00:00:00Z">
        <w:r>
          <w:rPr>
            <w:strike/>
          </w:rPr>
          <w:t>)</w:t>
        </w:r>
      </w:ins>
      <w:r>
        <w:rPr/>
        <w:t xml:space="preserve"> </w:t>
      </w:r>
      <w:ins w:id="25" w:author="Unknown Author" w:date="0-00-00T00:00:00Z">
        <w:r>
          <w:rPr>
            <w:b/>
            <w:u w:val="double"/>
          </w:rPr>
          <w:t xml:space="preserve">(as amended, the </w:t>
        </w:r>
      </w:ins>
      <w:ins w:id="26" w:author="Unknown Author" w:date="0-00-00T00:00:00Z">
        <w:r>
          <w:rPr>
            <w:rFonts w:cs="WP TypographicSymbols" w:ascii="WP TypographicSymbols" w:hAnsi="WP TypographicSymbols"/>
            <w:b/>
            <w:u w:val="double"/>
          </w:rPr>
          <w:t>A</w:t>
        </w:r>
      </w:ins>
      <w:ins w:id="27" w:author="Unknown Author" w:date="0-00-00T00:00:00Z">
        <w:r>
          <w:rPr>
            <w:b/>
            <w:u w:val="double"/>
          </w:rPr>
          <w:t>Existing Subscription Agreement</w:t>
        </w:r>
      </w:ins>
      <w:ins w:id="28" w:author="Unknown Author" w:date="0-00-00T00:00:00Z">
        <w:r>
          <w:rPr>
            <w:rFonts w:cs="WP TypographicSymbols" w:ascii="WP TypographicSymbols" w:hAnsi="WP TypographicSymbols"/>
            <w:b/>
            <w:u w:val="double"/>
          </w:rPr>
          <w:t>@</w:t>
        </w:r>
      </w:ins>
      <w:ins w:id="29" w:author="Unknown Author" w:date="0-00-00T00:00:00Z">
        <w:r>
          <w:rPr>
            <w:b/>
            <w:u w:val="double"/>
          </w:rPr>
          <w:t>), which Existing Subscription Agreement, and all obligations thereunder, is hereby terminated.  Pursuant to Section 3.02(b) of the Trust Agreement, on the Closing Date, the Trust will issue Series Certificates to the Subscriber which shall replace the Original Hawaii Certificates, and the Original Hawaii Certificates shall be cancelled</w:t>
        </w:r>
      </w:ins>
      <w:r>
        <w:rPr/>
        <w: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7"/>
          <w:footerReference w:type="first" r:id="rId8"/>
          <w:type w:val="nextPage"/>
          <w:pgSz w:w="12240" w:h="15840"/>
          <w:pgMar w:left="1440" w:right="1440" w:gutter="0" w:header="0" w:top="1440" w:footer="864" w:bottom="920"/>
          <w:pgNumType w:start="1" w:fmt="decimal"/>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w:t>
        <w:tab/>
        <w:t xml:space="preserve">On each Drawdown Date, subject to Section 1(d), and on the terms and conditions of this Agreement and the Trust Agreement, Subscriber shall pay the applicable initial Certificate </w:t>
      </w:r>
      <w:ins w:id="30" w:author="Unknown Author" w:date="0-00-00T00:00:00Z">
        <w:r>
          <w:rPr>
            <w:strike/>
          </w:rPr>
          <w:t>Balance</w:t>
        </w:r>
      </w:ins>
      <w:r>
        <w:rPr/>
        <w:t xml:space="preserve"> </w:t>
      </w:r>
      <w:ins w:id="31" w:author="Unknown Author" w:date="0-00-00T00:00:00Z">
        <w:r>
          <w:rPr>
            <w:b/>
            <w:u w:val="double"/>
          </w:rPr>
          <w:t>Base Amount</w:t>
        </w:r>
      </w:ins>
      <w:r>
        <w:rPr/>
        <w:t xml:space="preserve"> (as stated in the related Asset Notice) of such Series Certificate to the Trust and the Trust shall issue to Subscriber the applicable Series Certificate.  The applicable initial Certificate </w:t>
      </w:r>
      <w:ins w:id="32" w:author="Unknown Author" w:date="0-00-00T00:00:00Z">
        <w:r>
          <w:rPr>
            <w:strike/>
          </w:rPr>
          <w:t>Balance</w:t>
        </w:r>
      </w:ins>
      <w:r>
        <w:rPr/>
        <w:t xml:space="preserve"> </w:t>
      </w:r>
      <w:ins w:id="33" w:author="Unknown Author" w:date="0-00-00T00:00:00Z">
        <w:r>
          <w:rPr>
            <w:b/>
            <w:u w:val="double"/>
          </w:rPr>
          <w:t>Base Amount</w:t>
        </w:r>
      </w:ins>
      <w:r>
        <w:rPr/>
        <w:t xml:space="preserve"> shall not exceed an amount equal to 3% (the </w:t>
      </w:r>
      <w:r>
        <w:rPr>
          <w:rFonts w:cs="WP TypographicSymbols" w:ascii="WP TypographicSymbols" w:hAnsi="WP TypographicSymbols"/>
        </w:rPr>
        <w:t>A</w:t>
      </w:r>
      <w:r>
        <w:rPr/>
        <w:t>Equity Percent</w:t>
      </w:r>
      <w:r>
        <w:rPr>
          <w:rFonts w:cs="WP TypographicSymbols" w:ascii="WP TypographicSymbols" w:hAnsi="WP TypographicSymbols"/>
        </w:rPr>
        <w:t>@</w:t>
      </w:r>
      <w:r>
        <w:rPr/>
        <w:t xml:space="preserve">) of the sum of such applicable initial Certificate </w:t>
      </w:r>
      <w:ins w:id="34" w:author="Unknown Author" w:date="0-00-00T00:00:00Z">
        <w:r>
          <w:rPr>
            <w:strike/>
          </w:rPr>
          <w:t>Balance</w:t>
        </w:r>
      </w:ins>
      <w:r>
        <w:rPr/>
        <w:t xml:space="preserve"> </w:t>
      </w:r>
      <w:ins w:id="35" w:author="Unknown Author" w:date="0-00-00T00:00:00Z">
        <w:r>
          <w:rPr>
            <w:b/>
            <w:u w:val="double"/>
          </w:rPr>
          <w:t>Base Amount</w:t>
        </w:r>
      </w:ins>
      <w:r>
        <w:rPr/>
        <w:t xml:space="preserve"> plus the Advances comprising the Tranche to be drawn down on such Drawdown Date; provided that the Equity Percent may exceed 3% to the extent necessary to include transaction costs and fees approved by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(iii)</w:t>
        <w:tab/>
        <w:t xml:space="preserve">The Equity Commitment shall be reduced by amounts paid to the Trust by Subscriber for issuance of Series Certificates from time to time </w:t>
      </w:r>
      <w:ins w:id="36" w:author="Unknown Author" w:date="0-00-00T00:00:00Z">
        <w:r>
          <w:rPr>
            <w:b/>
            <w:u w:val="double"/>
          </w:rPr>
          <w:t>(including, without limitation, the Series Certificates issued in replacement of the Original Hawaii Certificates)</w:t>
        </w:r>
      </w:ins>
      <w:r>
        <w:rPr/>
        <w:t xml:space="preserve"> and shall be increased by payments of Certificate Base Amount by the Trust to Subscriber from time to time, subject always to a maximum Equity Commitment of </w:t>
      </w:r>
      <w:ins w:id="37" w:author="Unknown Author" w:date="0-00-00T00:00:00Z">
        <w:r>
          <w:rPr>
            <w:strike/>
          </w:rPr>
          <w:t>$____________</w:t>
        </w:r>
      </w:ins>
      <w:ins w:id="38" w:author="Unknown Author" w:date="0-00-00T00:00:00Z">
        <w:r>
          <w:rPr>
            <w:b/>
            <w:u w:val="double"/>
          </w:rPr>
          <w:t>$[12,300,000]</w:t>
        </w:r>
      </w:ins>
      <w:r>
        <w:rPr/>
        <w: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(iv)</w:t>
        <w:tab/>
        <w:t>The Trust shall pay amounts of Certificate Base Amount and Certificate Yield from time to time to the Subscriber as provided in the Trust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(v)</w:t>
        <w:tab/>
        <w:t>In the event that on any Final Distribution Date with respect to any Series Certificate all outstanding amounts of Certificate Base Amount of and Certificate Yield accrued on such Certificate are not paid in full to Subscriber by the Trust, the obligations of Subscriber to purchase additional Certificates shall automatically terminate forthwith.</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(c)</w:t>
        <w:tab/>
      </w:r>
      <w:r>
        <w:rPr>
          <w:i/>
          <w:u w:val="single"/>
        </w:rPr>
        <w:t>Procedure</w:t>
      </w:r>
      <w:r>
        <w:rPr/>
        <w:t xml:space="preserve">.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Enron shall deliver to the Subscriber an Asset Notice together with an Asset Summary with respect to each proposed Asset Structure in accordance with Section 1(c)(ii)</w:t>
      </w:r>
      <w:ins w:id="39" w:author="Unknown Author" w:date="0-00-00T00:00:00Z">
        <w:r>
          <w:rPr>
            <w:b/>
            <w:u w:val="double"/>
          </w:rPr>
          <w:t>; provided, however, with respect to the Hawaii I Tranches, Enron shall not be required to deliver an Asset Notice other than the Asset Notice delivered in respect of the Hawaii I Tranche under the Hawaii I Facility Agreement, and such original Asset Notice shall be deemed to be the Asset Notice for purposes of this Agreement</w:t>
        </w:r>
      </w:ins>
      <w:r>
        <w:rPr/>
        <w:t xml:space="preserve">.  The Subscriber, acting reasonably, shall make the confirmation specified in paragraph (A), (B) or (C) of the form of acknowledgment attached to such Asset Notice and shall deliver the executed Asset Notice to the Agent not later than 5 Business Days after receipt by the Subscriber from Enron.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 xml:space="preserve">(ii) </w:t>
        <w:tab/>
        <w:t>Subject to Section 1(c)(iv), any delivery of an Asset Notice and Asset Summary shall be effective if (A) they are delivered as follows (or to such other address as CIBC Inc. may specify to Enron on not less than 5 Business Days</w:t>
      </w:r>
      <w:r>
        <w:rPr>
          <w:rFonts w:cs="WP TypographicSymbols" w:ascii="WP TypographicSymbols" w:hAnsi="WP TypographicSymbols"/>
        </w:rPr>
        <w:t>=</w:t>
      </w:r>
      <w:r>
        <w:rPr/>
        <w:t xml:space="preserve"> notice) by hand, overnight courier, facsimile or certified mail, return receipt requested: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t>(1)</w:t>
        <w:tab/>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pPr>
      <w:r>
        <w:rPr/>
        <w:t>c/o CIBC World Markets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425 Lexington Avenue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New York, New York 10017</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Attention: Ian Schottlaender and Mercedes Arango</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Fax No.: (212) 885</w:t>
        <w:noBreakHyphen/>
        <w:t>4909;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(2)</w:t>
        <w:tab/>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425 Lexington Avenue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New York, New York 10017</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Attention: MaryBeth Ross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t>Fax No.: (212) 856</w:t>
        <w:noBreakHyphen/>
        <w:t>3763</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(3)</w:t>
        <w:tab/>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pPr>
      <w:r>
        <w:rPr/>
        <w:t>c/o CIBC World Markets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start="720" w:end="0"/>
        <w:jc w:val="both"/>
        <w:rPr/>
      </w:pPr>
      <w:r>
        <w:rPr/>
        <w:t>1600 Smith, Suite 3100</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start="720" w:end="0"/>
        <w:jc w:val="both"/>
        <w:rPr/>
      </w:pPr>
      <w:r>
        <w:rPr/>
        <w:t>Houston, Texas 77002</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start="720" w:end="0"/>
        <w:jc w:val="both"/>
        <w:rPr/>
      </w:pPr>
      <w:r>
        <w:rPr/>
        <w:t>Attention: Mark Wolf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start="720" w:end="0"/>
        <w:jc w:val="both"/>
        <w:rPr/>
      </w:pPr>
      <w:r>
        <w:rPr/>
        <w:t>Tel.: (713) 650</w:t>
        <w:noBreakHyphen/>
        <w:t>2588</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start="720" w:end="0"/>
        <w:jc w:val="both"/>
        <w:rPr/>
      </w:pPr>
      <w:r>
        <w:rPr/>
        <w:t>Fax No.: (713) 650</w:t>
        <w:noBreakHyphen/>
        <w:t>7675;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(B)</w:t>
        <w:tab/>
        <w:t>commencing not later than 11:00 a.m. (Eastern time) on the date of delivery of such Asset Notice and Asset Summary, a representative of Enron Corp. shall telephone (in order until one of them answers the call) Ian Schottlaender at (212) 856</w:t>
        <w:noBreakHyphen/>
        <w:t>3694, MaryBeth Ross at (212) 856</w:t>
        <w:noBreakHyphen/>
        <w:t>3691, Mercy Arango at (212) 856</w:t>
        <w:noBreakHyphen/>
        <w:t>3862 and Mark Wolf at (713) 650</w:t>
        <w:noBreakHyphen/>
        <w:t>2588 or, if none of the foregoing answer such telephone calls, any Executive Director (or more senior employee) of CIBC World Markets Corp.</w:t>
      </w:r>
      <w:r>
        <w:rPr>
          <w:rFonts w:cs="WP TypographicSymbols" w:ascii="WP TypographicSymbols" w:hAnsi="WP TypographicSymbols"/>
        </w:rPr>
        <w:t>=</w:t>
      </w:r>
      <w:r>
        <w:rPr/>
        <w:t>s Houston office (or, if at any time there is no CIBC World Markets Corp. Houston office, CIBC World Markets Corp.</w:t>
      </w:r>
      <w:r>
        <w:rPr>
          <w:rFonts w:cs="WP TypographicSymbols" w:ascii="WP TypographicSymbols" w:hAnsi="WP TypographicSymbols"/>
        </w:rPr>
        <w:t>=</w:t>
      </w:r>
      <w:r>
        <w:rPr/>
        <w:t xml:space="preserve">s New York office) (each, a </w:t>
      </w:r>
      <w:r>
        <w:rPr>
          <w:rFonts w:cs="WP TypographicSymbols" w:ascii="WP TypographicSymbols" w:hAnsi="WP TypographicSymbols"/>
          <w:b/>
        </w:rPr>
        <w:t>A</w:t>
      </w:r>
      <w:r>
        <w:rPr>
          <w:b/>
          <w:u w:val="single"/>
        </w:rPr>
        <w:t>Designated Person</w:t>
      </w:r>
      <w:r>
        <w:rPr>
          <w:rFonts w:cs="WP TypographicSymbols" w:ascii="WP TypographicSymbols" w:hAnsi="WP TypographicSymbols"/>
          <w:b/>
        </w:rPr>
        <w:t>@</w:t>
      </w:r>
      <w:r>
        <w:rPr/>
        <w:t>) and notify such Designated Person of the delivery of such Asset Notice and Asset Summary and obtain an oral confirmation of receipt from such Designated Person.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(iii)</w:t>
        <w:tab/>
        <w:t>For the purposes of Section 1(c)(i),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(iv)</w:t>
        <w:tab/>
        <w:t>For so long as Canadian Imperial Bank of Commerce is the Agent under the Facility Agreement, delivery of an Asset Notice, Asset Summary or Drawdown Request to the Agent in accordance with Section 5.1 of the Facility Agreement shall constitute valid service thereof on Subscriber for the purposes of Section 1(c)(i) and (ii) hereof.  Such delivery shall be deemed to take place as of the same time and date as such delivery is deemed to take place with respect to the Agent under the Facility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(v)     If the Subscriber proposes to make the certification specified in paragraph (C) of the acknowledgment to any Asset Notice, it shall consult with Enron in a timely manner regarding any revisions to the Asset Notice or Asset Summary which may enable Subscriber to make the certification in paragraph (A) or (B) of the acknowledgment to any revised Asset Notice submitted  with respect to the proposed Underlying Asset.  Any such revised Asset Notice shall be delivered to and considered by Subscriber in accordance with Section 1(c)(i) and (ii).</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(d)</w:t>
        <w:tab/>
      </w:r>
      <w:r>
        <w:rPr>
          <w:i/>
          <w:u w:val="single"/>
        </w:rPr>
        <w:t>Conditions Precedent</w:t>
      </w:r>
      <w:r>
        <w:rPr/>
        <w:t>. Subscriber</w:t>
      </w:r>
      <w:r>
        <w:rPr>
          <w:rFonts w:cs="WP TypographicSymbols" w:ascii="WP TypographicSymbols" w:hAnsi="WP TypographicSymbols"/>
        </w:rPr>
        <w:t>=</w:t>
      </w:r>
      <w:r>
        <w:rPr/>
        <w:t>s obligation to purchase any Series Certificate proposed to be issued by the Trust on any particular Drawdown Date under this Agreement is conditioned upon the following:</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(1)</w:t>
        <w:tab/>
        <w:t xml:space="preserve"> At least 3 Business Days prior to the proposed Drawdown Date, the Trust shall have delivered to the Subscriber a copy of the Drawdown Request delivered by the Trust pursuant to the Facility Agreement requesting that Advances be funded on the Drawdown Date, which Drawdown Request shall be deemed to be a request by the Trust that Subscriber fund the Certificate </w:t>
      </w:r>
      <w:ins w:id="40" w:author="Unknown Author" w:date="0-00-00T00:00:00Z">
        <w:r>
          <w:rPr>
            <w:strike/>
          </w:rPr>
          <w:t>Balance amount</w:t>
        </w:r>
      </w:ins>
      <w:r>
        <w:rPr/>
        <w:t xml:space="preserve"> </w:t>
      </w:r>
      <w:ins w:id="41" w:author="Unknown Author" w:date="0-00-00T00:00:00Z">
        <w:r>
          <w:rPr>
            <w:b/>
            <w:u w:val="double"/>
          </w:rPr>
          <w:t>Base Amount</w:t>
        </w:r>
      </w:ins>
      <w:r>
        <w:rPr/>
        <w:t xml:space="preserve"> specified in the related Asset Notice.  So long as the Agent is Canadian Imperial Bank of Commerce, delivery of the Drawdown Request to the Agent in accordance with Section 5.2(a) of the Facility Agreement shall be deemed to satisfy this subsection (1).</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(2)</w:t>
        <w:tab/>
      </w:r>
      <w:ins w:id="42" w:author="Unknown Author" w:date="0-00-00T00:00:00Z">
        <w:r>
          <w:rPr>
            <w:b/>
            <w:u w:val="double"/>
          </w:rPr>
          <w:t>With respect to any Series Certificate related to a Tranche other than a Hawaii I Tranche,</w:t>
        </w:r>
      </w:ins>
      <w:r>
        <w:rPr/>
        <w:t xml:space="preserve"> Agent, or if Canadian Imperial Bank of Commerce is not the Agent, Subscriber shall have received by 12:00 noon on the Business Day prior to the proposed Drawdown Date (or at such other time as is agreed by Subscriber) each of the following items in all respects (except where otherwise specified) in form and substance reasonably satisfactory to the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(i)</w:t>
        <w:tab/>
        <w:t>a copy, certified as of the Drawdown Date, or such other date as agreed by the Agent, as true and complete by a duly authorized representative of the Trust and Enron as the case may be of: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(A)</w:t>
        <w:tab/>
        <w:t xml:space="preserve">the organizational documents of Enron and the Trust including evidence of due formation and </w:t>
      </w:r>
      <w:r>
        <w:rPr>
          <w:rFonts w:cs="WP TypographicSymbols" w:ascii="WP TypographicSymbols" w:hAnsi="WP TypographicSymbols"/>
        </w:rPr>
        <w:t>A</w:t>
      </w:r>
      <w:r>
        <w:rPr/>
        <w:t>good standing</w:t>
      </w:r>
      <w:r>
        <w:rPr>
          <w:rFonts w:cs="WP TypographicSymbols" w:ascii="WP TypographicSymbols" w:hAnsi="WP TypographicSymbols"/>
        </w:rPr>
        <w:t>@</w:t>
      </w:r>
      <w:r>
        <w:rPr/>
        <w:t xml:space="preserve"> of Enron and the Trust</w:t>
      </w:r>
      <w:ins w:id="43" w:author="Unknown Author" w:date="0-00-00T00:00:00Z">
        <w:r>
          <w:rPr>
            <w:strike/>
          </w:rPr>
          <w:t>.</w:t>
        </w:r>
      </w:ins>
      <w:ins w:id="44" w:author="Unknown Author" w:date="0-00-00T00:00:00Z">
        <w:r>
          <w:rPr>
            <w:b/>
            <w:u w:val="double"/>
          </w:rPr>
          <w:t>;</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(B)</w:t>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(C)</w:t>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ins w:id="45" w:author="Unknown Author" w:date="0-00-00T00:00:00Z">
        <w:r>
          <w:rPr>
            <w:strike/>
          </w:rPr>
          <w:t>;</w:t>
        </w:r>
      </w:ins>
      <w:ins w:id="46" w:author="Unknown Author" w:date="0-00-00T00:00:00Z">
        <w:r>
          <w:rPr>
            <w:b/>
            <w:u w:val="double"/>
          </w:rPr>
          <w:t>.</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(ii)</w:t>
        <w:tab/>
        <w:t>duly executed counterparts of: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pPr>
      <w:r>
        <w:rPr/>
        <w:t>(A)</w:t>
        <w:tab/>
        <w:t>this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pPr>
      <w:r>
        <w:rPr/>
        <w:t>(B)</w:t>
        <w:tab/>
        <w:t>the Trust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pPr>
      <w:r>
        <w:rPr/>
        <w:t>(C)</w:t>
        <w:tab/>
        <w:t>the Reimbursement and Disclosure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r>
        <w:rPr/>
        <w:t>(D)</w:t>
        <w:tab/>
        <w:t>the Beneficial Interest Certificate</w:t>
      </w:r>
      <w:ins w:id="47" w:author="Unknown Author" w:date="0-00-00T00:00:00Z">
        <w:r>
          <w:rPr>
            <w:strike/>
          </w:rPr>
          <w:t>(E) duly executed counterparts of:</w:t>
        </w:r>
      </w:ins>
      <w:ins w:id="48" w:author="Unknown Author" w:date="0-00-00T00:00:00Z">
        <w:r>
          <w:rPr>
            <w:b/>
            <w:u w:val="double"/>
          </w:rPr>
          <w:t>;</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pPr>
      <w:ins w:id="49" w:author="Unknown Author" w:date="0-00-00T00:00:00Z">
        <w:r>
          <w:rPr>
            <w:strike/>
          </w:rPr>
          <w:t>(a)</w:t>
        </w:r>
      </w:ins>
      <w:ins w:id="50" w:author="Unknown Author" w:date="0-00-00T00:00:00Z">
        <w:r>
          <w:rPr>
            <w:b/>
            <w:u w:val="double"/>
          </w:rPr>
          <w:t>(E)</w:t>
          <w:tab/>
        </w:r>
      </w:ins>
      <w:r>
        <w:rPr/>
        <w:t>the applicable Series Supplement;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pPr>
      <w:ins w:id="51" w:author="Unknown Author" w:date="0-00-00T00:00:00Z">
        <w:r>
          <w:rPr>
            <w:strike/>
          </w:rPr>
          <w:t>(b)</w:t>
        </w:r>
      </w:ins>
      <w:ins w:id="52" w:author="Unknown Author" w:date="0-00-00T00:00:00Z">
        <w:r>
          <w:rPr>
            <w:b/>
            <w:u w:val="double"/>
          </w:rPr>
          <w:t>(F)</w:t>
        </w:r>
      </w:ins>
      <w:r>
        <w:rPr/>
        <w:tab/>
        <w:t>the applicable Drawdown Request;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pPr>
      <w:ins w:id="53" w:author="Unknown Author" w:date="0-00-00T00:00:00Z">
        <w:r>
          <w:rPr>
            <w:strike/>
          </w:rPr>
          <w:t>(c)</w:t>
        </w:r>
      </w:ins>
      <w:ins w:id="54" w:author="Unknown Author" w:date="0-00-00T00:00:00Z">
        <w:r>
          <w:rPr>
            <w:b/>
            <w:u w:val="double"/>
          </w:rPr>
          <w:t>(G)</w:t>
        </w:r>
      </w:ins>
      <w:r>
        <w:rPr/>
        <w:tab/>
        <w:t>the applicable Asset LLC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55" w:author="Unknown Author" w:date="0-00-00T00:00:00Z">
        <w:r>
          <w:rPr>
            <w:strike/>
          </w:rPr>
          <w:t>(d)</w:t>
        </w:r>
      </w:ins>
      <w:ins w:id="56" w:author="Unknown Author" w:date="0-00-00T00:00:00Z">
        <w:r>
          <w:rPr>
            <w:b/>
            <w:u w:val="double"/>
          </w:rPr>
          <w:t>(H)</w:t>
        </w:r>
      </w:ins>
      <w:r>
        <w:rPr/>
        <w:tab/>
        <w:t>the applicable Transferor Constitutional Document</w:t>
      </w:r>
      <w:ins w:id="57" w:author="Unknown Author" w:date="0-00-00T00:00:00Z">
        <w:r>
          <w:rPr>
            <w:b/>
            <w:u w:val="double"/>
          </w:rPr>
          <w:t>, which Transferor Constitutional Document and related Transferor must be in form and substance reasonably satisfactory to Subscriber;</w:t>
        </w:r>
      </w:ins>
      <w:ins w:id="58" w:author="Unknown Author" w:date="0-00-00T00:00:00Z">
        <w:r>
          <w:rPr>
            <w:strike/>
          </w:rPr>
          <w:t>;</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ins w:id="61" w:author="Unknown Author" w:date="0-00-00T00:00:00Z"/>
        </w:rPr>
      </w:pPr>
      <w:ins w:id="59" w:author="Unknown Author" w:date="0-00-00T00:00:00Z">
        <w:r>
          <w:rPr>
            <w:strike/>
          </w:rPr>
          <w:t>(e)</w:t>
        </w:r>
      </w:ins>
      <w:ins w:id="60" w:author="Unknown Author" w:date="0-00-00T00:00:00Z">
        <w:r>
          <w:rPr>
            <w:b/>
            <w:u w:val="double"/>
          </w:rPr>
          <w:t>(I)</w:t>
          <w:tab/>
          <w:t>the applicable Swap Confirmation and, if applicable, the related Total Return Swap Confirmation described in clause (ii) of the definition of Total Return Swap Confirmation set forth in the Facility Agreement;</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63" w:author="Unknown Author" w:date="0-00-00T00:00:00Z"/>
        </w:rPr>
      </w:pPr>
      <w:ins w:id="62"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b/>
          <w:u w:val="double"/>
          <w:ins w:id="65" w:author="Unknown Author" w:date="0-00-00T00:00:00Z"/>
        </w:rPr>
      </w:pPr>
      <w:ins w:id="64" w:author="Unknown Author" w:date="0-00-00T00:00:00Z">
        <w:r>
          <w:rPr>
            <w:b/>
            <w:u w:val="double"/>
          </w:rPr>
          <w:t>(J)</w:t>
          <w:tab/>
          <w:t>if Enron is not a party to the Total Return Swap Agreement, the Enron Guaranty;</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67" w:author="Unknown Author" w:date="0-00-00T00:00:00Z"/>
        </w:rPr>
      </w:pPr>
      <w:ins w:id="66"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68" w:author="Unknown Author" w:date="0-00-00T00:00:00Z">
        <w:r>
          <w:rPr>
            <w:b/>
            <w:u w:val="double"/>
          </w:rPr>
          <w:t>(K)</w:t>
        </w:r>
      </w:ins>
      <w:r>
        <w:rPr/>
        <w:tab/>
        <w:t>the applicable Series Certificate (the initial holder of which shall be CIBC Inc. or its assignee);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69" w:author="Unknown Author" w:date="0-00-00T00:00:00Z">
        <w:r>
          <w:rPr>
            <w:strike/>
          </w:rPr>
          <w:t>(f)</w:t>
        </w:r>
      </w:ins>
      <w:ins w:id="70" w:author="Unknown Author" w:date="0-00-00T00:00:00Z">
        <w:r>
          <w:rPr>
            <w:b/>
            <w:u w:val="double"/>
          </w:rPr>
          <w:t>(L)</w:t>
        </w:r>
      </w:ins>
      <w:r>
        <w:rPr/>
        <w:tab/>
        <w:t>the applicable Independent Auctioneer Letter;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pPr>
      <w:ins w:id="71" w:author="Unknown Author" w:date="0-00-00T00:00:00Z">
        <w:r>
          <w:rPr>
            <w:strike/>
          </w:rPr>
          <w:t>(g)</w:t>
        </w:r>
      </w:ins>
      <w:ins w:id="72" w:author="Unknown Author" w:date="0-00-00T00:00:00Z">
        <w:r>
          <w:rPr>
            <w:b/>
            <w:u w:val="double"/>
          </w:rPr>
          <w:t>(M)</w:t>
        </w:r>
      </w:ins>
      <w:r>
        <w:rPr/>
        <w:tab/>
        <w:t xml:space="preserve">the applicable </w:t>
      </w:r>
      <w:ins w:id="73" w:author="Unknown Author" w:date="0-00-00T00:00:00Z">
        <w:r>
          <w:rPr>
            <w:strike/>
          </w:rPr>
          <w:t>Sale</w:t>
        </w:r>
      </w:ins>
      <w:r>
        <w:rPr/>
        <w:t xml:space="preserve"> </w:t>
      </w:r>
      <w:ins w:id="74" w:author="Unknown Author" w:date="0-00-00T00:00:00Z">
        <w:r>
          <w:rPr>
            <w:b/>
            <w:u w:val="double"/>
          </w:rPr>
          <w:t>Transfer</w:t>
        </w:r>
      </w:ins>
      <w:r>
        <w:rPr/>
        <w:t xml:space="preserve"> and Auction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75" w:author="Unknown Author" w:date="0-00-00T00:00:00Z">
        <w:r>
          <w:rPr>
            <w:strike/>
          </w:rPr>
          <w:t>(h)</w:t>
        </w:r>
      </w:ins>
      <w:ins w:id="76" w:author="Unknown Author" w:date="0-00-00T00:00:00Z">
        <w:r>
          <w:rPr>
            <w:b/>
            <w:u w:val="double"/>
          </w:rPr>
          <w:t>(N)</w:t>
        </w:r>
      </w:ins>
      <w:r>
        <w:rPr/>
        <w:tab/>
        <w:t>either (i) the applicable Put Option Agreement and the applicable Put Option Assignment or (ii) the applicable Demand Note and Demand Assignment;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77" w:author="Unknown Author" w:date="0-00-00T00:00:00Z">
        <w:r>
          <w:rPr>
            <w:strike/>
          </w:rPr>
          <w:t>(i)</w:t>
        </w:r>
      </w:ins>
      <w:ins w:id="78" w:author="Unknown Author" w:date="0-00-00T00:00:00Z">
        <w:r>
          <w:rPr>
            <w:b/>
            <w:u w:val="double"/>
          </w:rPr>
          <w:t>(O)</w:t>
        </w:r>
      </w:ins>
      <w:r>
        <w:rPr/>
        <w:tab/>
        <w:t>the applicable Asset Notice</w:t>
      </w:r>
      <w:ins w:id="79" w:author="Unknown Author" w:date="0-00-00T00:00:00Z">
        <w:r>
          <w:rPr>
            <w:b/>
            <w:u w:val="double"/>
          </w:rPr>
          <w:t>, which does not disclose any Liens, other than Liens approved by Subscriber;</w:t>
        </w:r>
      </w:ins>
      <w:ins w:id="80" w:author="Unknown Author" w:date="0-00-00T00:00:00Z">
        <w:r>
          <w:rPr>
            <w:strike/>
          </w:rPr>
          <w:t>;</w:t>
        </w:r>
      </w:ins>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81" w:author="Unknown Author" w:date="0-00-00T00:00:00Z">
        <w:r>
          <w:rPr>
            <w:strike/>
          </w:rPr>
          <w:t>(j)</w:t>
        </w:r>
      </w:ins>
      <w:ins w:id="82" w:author="Unknown Author" w:date="0-00-00T00:00:00Z">
        <w:r>
          <w:rPr>
            <w:b/>
            <w:u w:val="double"/>
          </w:rPr>
          <w:t>(P)</w:t>
        </w:r>
      </w:ins>
      <w:r>
        <w:rPr/>
        <w:tab/>
        <w:t xml:space="preserve">receipts from the applicable Asset LLC and the applicable Transferor acknowledging receipt of the capital contributions made on the Drawdown Date and from the applicable Asset LLC acknowledging payment in full of the Asset LLC Note (as defined in the Asset LLC Agreement) in accordance with Section 3.02(b) of the </w:t>
      </w:r>
      <w:ins w:id="83" w:author="Unknown Author" w:date="0-00-00T00:00:00Z">
        <w:r>
          <w:rPr>
            <w:strike/>
          </w:rPr>
          <w:t>Sale</w:t>
        </w:r>
      </w:ins>
      <w:r>
        <w:rPr/>
        <w:t xml:space="preserve"> </w:t>
      </w:r>
      <w:ins w:id="84" w:author="Unknown Author" w:date="0-00-00T00:00:00Z">
        <w:r>
          <w:rPr>
            <w:b/>
            <w:u w:val="double"/>
          </w:rPr>
          <w:t>Transfer</w:t>
        </w:r>
      </w:ins>
      <w:r>
        <w:rPr/>
        <w:t xml:space="preserve"> and Auction Agreement and from the Trust acknowledging receipt of an amount equal to the proceeds of the applicable Tranche as specified in the related Drawdown request and from the Trust acknowledging receipt of the applicable Class B Interest;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b/>
          <w:u w:val="double"/>
          <w:ins w:id="86" w:author="Unknown Author" w:date="0-00-00T00:00:00Z"/>
        </w:rPr>
      </w:pPr>
      <w:ins w:id="85" w:author="Unknown Author" w:date="0-00-00T00:00:00Z">
        <w:r>
          <w:rPr>
            <w:b/>
            <w:u w:val="double"/>
          </w:rPr>
          <w:t>(Q)</w:t>
          <w:tab/>
          <w:t>if the Transferor has incurred any obligations prior to the Drawdown Date, a certificate executed by Enron in form and substance satisfactory to the Subscriber, representing and warranting that such obligations have been discharged in full or that the Transferor will have sufficient funds to discharge such obligations as they fall due.</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88" w:author="Unknown Author" w:date="0-00-00T00:00:00Z"/>
        </w:rPr>
      </w:pPr>
      <w:ins w:id="87"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ins w:id="89" w:author="Unknown Author" w:date="0-00-00T00:00:00Z">
        <w:r>
          <w:rPr>
            <w:b/>
            <w:u w:val="double"/>
          </w:rPr>
          <w:t>(iii)</w:t>
        </w:r>
      </w:ins>
      <w:ins w:id="90" w:author="Unknown Author" w:date="0-00-00T00:00:00Z">
        <w:r>
          <w:rPr>
            <w:strike/>
          </w:rPr>
          <w:t>(F)</w:t>
        </w:r>
      </w:ins>
      <w:r>
        <w:rPr/>
        <w:tab/>
        <w:t>legal opinions in substantially the form of Exhibit J to the Facility Agreement and dated the Drawdown Date from:</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91" w:author="Unknown Author" w:date="0-00-00T00:00:00Z">
        <w:r>
          <w:rPr>
            <w:strike/>
          </w:rPr>
          <w:t>(a)</w:t>
        </w:r>
      </w:ins>
      <w:ins w:id="92" w:author="Unknown Author" w:date="0-00-00T00:00:00Z">
        <w:r>
          <w:rPr>
            <w:b/>
            <w:u w:val="double"/>
          </w:rPr>
          <w:t>(A)</w:t>
        </w:r>
      </w:ins>
      <w:r>
        <w:rPr/>
        <w:tab/>
        <w:t>Andrews &amp; Kurth L.L.P., special counsel to the applicable Asset LLC, the applicable Transferor, the Sponsor and Enron;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93" w:author="Unknown Author" w:date="0-00-00T00:00:00Z">
        <w:r>
          <w:rPr>
            <w:strike/>
          </w:rPr>
          <w:t>(b)</w:t>
        </w:r>
      </w:ins>
      <w:ins w:id="94" w:author="Unknown Author" w:date="0-00-00T00:00:00Z">
        <w:r>
          <w:rPr>
            <w:b/>
            <w:u w:val="double"/>
          </w:rPr>
          <w:t>(B)</w:t>
        </w:r>
      </w:ins>
      <w:r>
        <w:rPr/>
        <w:tab/>
        <w:t>Prickett, Jones &amp; Elliott, special Delaware counsel to the applicable Asset LLC and the applicable Transferor;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95" w:author="Unknown Author" w:date="0-00-00T00:00:00Z">
        <w:r>
          <w:rPr>
            <w:strike/>
          </w:rPr>
          <w:t>(c)</w:t>
        </w:r>
      </w:ins>
      <w:ins w:id="96" w:author="Unknown Author" w:date="0-00-00T00:00:00Z">
        <w:r>
          <w:rPr>
            <w:b/>
            <w:u w:val="double"/>
          </w:rPr>
          <w:t>(C)</w:t>
        </w:r>
      </w:ins>
      <w:r>
        <w:rPr/>
        <w:tab/>
        <w:t>General counsel to Enron and the Sponsor, respectively;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ins w:id="100" w:author="Unknown Author" w:date="0-00-00T00:00:00Z"/>
        </w:rPr>
      </w:pPr>
      <w:ins w:id="97" w:author="Unknown Author" w:date="0-00-00T00:00:00Z">
        <w:r>
          <w:rPr>
            <w:strike/>
          </w:rPr>
          <w:t>(d)</w:t>
        </w:r>
      </w:ins>
      <w:ins w:id="98" w:author="Unknown Author" w:date="0-00-00T00:00:00Z">
        <w:r>
          <w:rPr>
            <w:b/>
            <w:u w:val="double"/>
          </w:rPr>
          <w:t>(D)</w:t>
        </w:r>
      </w:ins>
      <w:r>
        <w:rPr/>
        <w:tab/>
        <w:t xml:space="preserve">Richards, Layton &amp; Finger, counsel to the Trust and to Wilmington Trust Company; </w:t>
      </w:r>
      <w:ins w:id="99" w:author="Unknown Author" w:date="0-00-00T00:00:00Z">
        <w:r>
          <w:rPr>
            <w:strike/>
          </w:rPr>
          <w:t xml:space="preserve"> and</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101" w:author="Unknown Author" w:date="0-00-00T00:00:00Z">
        <w:r>
          <w:rPr>
            <w:strike/>
          </w:rPr>
          <w:t>(e)</w:t>
        </w:r>
      </w:ins>
      <w:ins w:id="102" w:author="Unknown Author" w:date="0-00-00T00:00:00Z">
        <w:r>
          <w:rPr>
            <w:b/>
            <w:u w:val="double"/>
          </w:rPr>
          <w:t>(E)</w:t>
        </w:r>
      </w:ins>
      <w:r>
        <w:rPr/>
        <w:tab/>
        <w:t>only on the first Drawdown Date, an opinion of Mayer Brown &amp; Platt, counsel to the Agent</w:t>
      </w:r>
      <w:ins w:id="103" w:author="Unknown Author" w:date="0-00-00T00:00:00Z">
        <w:r>
          <w:rPr>
            <w:b/>
            <w:u w:val="double"/>
          </w:rPr>
          <w:t>; and</w:t>
        </w:r>
      </w:ins>
      <w:ins w:id="104" w:author="Unknown Author" w:date="0-00-00T00:00:00Z">
        <w:r>
          <w:rPr>
            <w:strike/>
          </w:rPr>
          <w:t>.</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ins w:id="107" w:author="Unknown Author" w:date="0-00-00T00:00:00Z"/>
        </w:rPr>
      </w:pPr>
      <w:ins w:id="105" w:author="Unknown Author" w:date="0-00-00T00:00:00Z">
        <w:r>
          <w:rPr>
            <w:strike/>
          </w:rPr>
          <w:t>(G) (a)</w:t>
        </w:r>
      </w:ins>
      <w:ins w:id="106" w:author="Unknown Author" w:date="0-00-00T00:00:00Z">
        <w:r>
          <w:rPr>
            <w:b/>
            <w:u w:val="double"/>
          </w:rPr>
          <w:t>(F)</w:t>
          <w:tab/>
          <w:t>Andrews &amp; Kurth L.L.P., Prickett, Jones &amp; Elliott, Richards, Layton &amp; Finger or such other counsel as may be reasonably acceptable to the Subscriber, as special counsel to the applicable Transferor.</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09" w:author="Unknown Author" w:date="0-00-00T00:00:00Z"/>
        </w:rPr>
      </w:pPr>
      <w:ins w:id="108"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pPr>
      <w:ins w:id="110" w:author="Unknown Author" w:date="0-00-00T00:00:00Z">
        <w:r>
          <w:rPr>
            <w:b/>
            <w:u w:val="double"/>
          </w:rPr>
          <w:t>(iv)</w:t>
          <w:tab/>
          <w:t>(A)</w:t>
        </w:r>
      </w:ins>
      <w:r>
        <w:rPr/>
        <w:tab/>
        <w:t xml:space="preserve">the organizational documents of the applicable Asset LLC, the applicable Transferor and the applicable Sponsor including evidence of due formation and </w:t>
      </w:r>
      <w:r>
        <w:rPr>
          <w:rFonts w:cs="WP TypographicSymbols" w:ascii="WP TypographicSymbols" w:hAnsi="WP TypographicSymbols"/>
        </w:rPr>
        <w:t>A</w:t>
      </w:r>
      <w:r>
        <w:rPr/>
        <w:t>good standing</w:t>
      </w:r>
      <w:r>
        <w:rPr>
          <w:rFonts w:cs="WP TypographicSymbols" w:ascii="WP TypographicSymbols" w:hAnsi="WP TypographicSymbols"/>
        </w:rPr>
        <w:t>@</w:t>
      </w:r>
      <w:r>
        <w:rPr/>
        <w:t xml:space="preserve">;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b/>
          <w:u w:val="double"/>
          <w:ins w:id="112" w:author="Unknown Author" w:date="0-00-00T00:00:00Z"/>
        </w:rPr>
      </w:pPr>
      <w:ins w:id="111" w:author="Unknown Author" w:date="0-00-00T00:00:00Z">
        <w:r>
          <w:rPr>
            <w:b/>
            <w:u w:val="double"/>
          </w:rPr>
          <w:t>(B)</w:t>
          <w:tab/>
          <w:t>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14" w:author="Unknown Author" w:date="0-00-00T00:00:00Z"/>
        </w:rPr>
      </w:pPr>
      <w:ins w:id="113"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b/>
          <w:u w:val="double"/>
          <w:ins w:id="116" w:author="Unknown Author" w:date="0-00-00T00:00:00Z"/>
        </w:rPr>
      </w:pPr>
      <w:ins w:id="115" w:author="Unknown Author" w:date="0-00-00T00:00:00Z">
        <w:r>
          <w:rPr>
            <w:b/>
            <w:u w:val="double"/>
          </w:rPr>
          <w:t>(C)</w:t>
          <w:tab/>
          <w:t>all other limited liability company, trust or other applicable authorizations and actions of the Trust, the applicable Asset LLC, the applicable Transferor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the applicable Transferor in the board (or other appropriate governing body) resolutions described in Section 1(d)(2)(iv)(B) to sign Operative Documents to which it is or is to be a party.</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18" w:author="Unknown Author" w:date="0-00-00T00:00:00Z"/>
        </w:rPr>
      </w:pPr>
      <w:ins w:id="117"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b/>
          <w:u w:val="double"/>
          <w:ins w:id="120" w:author="Unknown Author" w:date="0-00-00T00:00:00Z"/>
        </w:rPr>
      </w:pPr>
      <w:ins w:id="119" w:author="Unknown Author" w:date="0-00-00T00:00:00Z">
        <w:r>
          <w:rPr>
            <w:b/>
            <w:u w:val="double"/>
          </w:rPr>
          <w:t>(3)</w:t>
          <w:tab/>
          <w:t>With respect to any Series Certificate related to a Hawaii I Tranche, Agent, or if Canadian Imperial Bank of Commerce is not the Agent, Subscriber shall have received by 12:00 noon on the Business Day prior to the proposed Drawdown Date (or at such other time as is agreed by Subscriber) each of the following items in all respects (except where otherwise specified) in form and substance reasonably satisfactory to the Subscriber:</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22" w:author="Unknown Author" w:date="0-00-00T00:00:00Z"/>
        </w:rPr>
      </w:pPr>
      <w:ins w:id="121"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b/>
          <w:u w:val="double"/>
          <w:ins w:id="124" w:author="Unknown Author" w:date="0-00-00T00:00:00Z"/>
        </w:rPr>
      </w:pPr>
      <w:ins w:id="123" w:author="Unknown Author" w:date="0-00-00T00:00:00Z">
        <w:r>
          <w:rPr>
            <w:b/>
            <w:u w:val="double"/>
          </w:rPr>
          <w:t>(i)</w:t>
          <w:tab/>
          <w:t>duly executed counterparts of:</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26" w:author="Unknown Author" w:date="0-00-00T00:00:00Z"/>
        </w:rPr>
      </w:pPr>
      <w:ins w:id="125"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b/>
          <w:u w:val="double"/>
          <w:ins w:id="128" w:author="Unknown Author" w:date="0-00-00T00:00:00Z"/>
        </w:rPr>
      </w:pPr>
      <w:ins w:id="127" w:author="Unknown Author" w:date="0-00-00T00:00:00Z">
        <w:r>
          <w:rPr>
            <w:b/>
            <w:u w:val="double"/>
          </w:rPr>
          <w:t>(A)</w:t>
          <w:tab/>
          <w:t>the applicable Series Supplement;</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30" w:author="Unknown Author" w:date="0-00-00T00:00:00Z"/>
        </w:rPr>
      </w:pPr>
      <w:ins w:id="129"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b/>
          <w:u w:val="double"/>
          <w:ins w:id="132" w:author="Unknown Author" w:date="0-00-00T00:00:00Z"/>
        </w:rPr>
      </w:pPr>
      <w:ins w:id="131" w:author="Unknown Author" w:date="0-00-00T00:00:00Z">
        <w:r>
          <w:rPr>
            <w:b/>
            <w:u w:val="double"/>
          </w:rPr>
          <w:t>(B)</w:t>
          <w:tab/>
          <w:t>the applicable Drawdown Request;</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34" w:author="Unknown Author" w:date="0-00-00T00:00:00Z"/>
        </w:rPr>
      </w:pPr>
      <w:ins w:id="133"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b/>
          <w:u w:val="double"/>
          <w:ins w:id="136" w:author="Unknown Author" w:date="0-00-00T00:00:00Z"/>
        </w:rPr>
      </w:pPr>
      <w:ins w:id="135" w:author="Unknown Author" w:date="0-00-00T00:00:00Z">
        <w:r>
          <w:rPr>
            <w:b/>
            <w:u w:val="double"/>
          </w:rPr>
          <w:t>(C)</w:t>
          <w:tab/>
          <w:t>the applicable Swap Confirmation and, if applicable, the related Total Return Swap Agreement described in clause (ii) of the definition of Total Return Swap Agreement set forth in the Facility Agreement;</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38" w:author="Unknown Author" w:date="0-00-00T00:00:00Z"/>
        </w:rPr>
      </w:pPr>
      <w:ins w:id="137"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b/>
          <w:u w:val="double"/>
          <w:ins w:id="140" w:author="Unknown Author" w:date="0-00-00T00:00:00Z"/>
        </w:rPr>
      </w:pPr>
      <w:ins w:id="139" w:author="Unknown Author" w:date="0-00-00T00:00:00Z">
        <w:r>
          <w:rPr>
            <w:b/>
            <w:u w:val="double"/>
          </w:rPr>
          <w:t>(D)</w:t>
          <w:tab/>
          <w:t>if Enron is not party to the Total Return Swap Agreement, the Enron Guaranty;</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42" w:author="Unknown Author" w:date="0-00-00T00:00:00Z"/>
        </w:rPr>
      </w:pPr>
      <w:ins w:id="141"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b/>
          <w:u w:val="double"/>
          <w:ins w:id="144" w:author="Unknown Author" w:date="0-00-00T00:00:00Z"/>
        </w:rPr>
      </w:pPr>
      <w:ins w:id="143" w:author="Unknown Author" w:date="0-00-00T00:00:00Z">
        <w:r>
          <w:rPr>
            <w:b/>
            <w:u w:val="double"/>
          </w:rPr>
          <w:t>(E)</w:t>
          <w:tab/>
          <w:t>the applicable Series Certificate (the initial holder of which shall be CIBC Inc. or its assignee);</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rPr>
          <w:b/>
          <w:u w:val="double"/>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b/>
          <w:u w:val="double"/>
          <w:ins w:id="146" w:author="Unknown Author" w:date="0-00-00T00:00:00Z"/>
        </w:rPr>
      </w:pPr>
      <w:ins w:id="145" w:author="Unknown Author" w:date="0-00-00T00:00:00Z">
        <w:r>
          <w:rPr>
            <w:b/>
            <w:u w:val="double"/>
          </w:rPr>
          <w:t>(F)</w:t>
          <w:tab/>
          <w:t>the applicable Transfer and Auction Agreement; and</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48" w:author="Unknown Author" w:date="0-00-00T00:00:00Z"/>
        </w:rPr>
      </w:pPr>
      <w:ins w:id="147"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b/>
          <w:u w:val="double"/>
          <w:ins w:id="150" w:author="Unknown Author" w:date="0-00-00T00:00:00Z"/>
        </w:rPr>
      </w:pPr>
      <w:ins w:id="149" w:author="Unknown Author" w:date="0-00-00T00:00:00Z">
        <w:r>
          <w:rPr>
            <w:b/>
            <w:u w:val="double"/>
          </w:rPr>
          <w:t>(G)</w:t>
          <w:tab/>
          <w:t>either (i) the applicable Put Option Assignment or (ii) the applicable Demand Note Assignment.</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52" w:author="Unknown Author" w:date="0-00-00T00:00:00Z"/>
        </w:rPr>
      </w:pPr>
      <w:ins w:id="151"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b/>
          <w:u w:val="double"/>
          <w:ins w:id="154" w:author="Unknown Author" w:date="0-00-00T00:00:00Z"/>
        </w:rPr>
      </w:pPr>
      <w:ins w:id="153" w:author="Unknown Author" w:date="0-00-00T00:00:00Z">
        <w:r>
          <w:rPr>
            <w:b/>
            <w:u w:val="double"/>
          </w:rPr>
          <w:t>(ii)</w:t>
          <w:tab/>
          <w:t>legal opinions in substantially the form of Exhibit J to the Facility Agreement and dated the Drawdown Date from:</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56" w:author="Unknown Author" w:date="0-00-00T00:00:00Z"/>
        </w:rPr>
      </w:pPr>
      <w:ins w:id="155"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b/>
          <w:u w:val="double"/>
          <w:ins w:id="158" w:author="Unknown Author" w:date="0-00-00T00:00:00Z"/>
        </w:rPr>
      </w:pPr>
      <w:ins w:id="157" w:author="Unknown Author" w:date="0-00-00T00:00:00Z">
        <w:r>
          <w:rPr>
            <w:b/>
            <w:u w:val="double"/>
          </w:rPr>
          <w:t>(A)</w:t>
          <w:tab/>
          <w:t>Andrews &amp; Kurth L.L.P., special counsel to the applicable Asset LLC, the applicable Transferor, the Sponsor and Enron;</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60" w:author="Unknown Author" w:date="0-00-00T00:00:00Z"/>
        </w:rPr>
      </w:pPr>
      <w:ins w:id="159"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b/>
          <w:u w:val="double"/>
          <w:ins w:id="162" w:author="Unknown Author" w:date="0-00-00T00:00:00Z"/>
        </w:rPr>
      </w:pPr>
      <w:ins w:id="161" w:author="Unknown Author" w:date="0-00-00T00:00:00Z">
        <w:r>
          <w:rPr>
            <w:b/>
            <w:u w:val="double"/>
          </w:rPr>
          <w:t>(B)</w:t>
          <w:tab/>
          <w:t>Richards, Layton &amp; Finger, counsel to the Trust and to Wilmington Trust Company; and</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64" w:author="Unknown Author" w:date="0-00-00T00:00:00Z"/>
        </w:rPr>
      </w:pPr>
      <w:ins w:id="163"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b/>
          <w:u w:val="double"/>
          <w:ins w:id="166" w:author="Unknown Author" w:date="0-00-00T00:00:00Z"/>
        </w:rPr>
      </w:pPr>
      <w:ins w:id="165" w:author="Unknown Author" w:date="0-00-00T00:00:00Z">
        <w:r>
          <w:rPr>
            <w:b/>
            <w:u w:val="double"/>
          </w:rPr>
          <w:t>(C)</w:t>
          <w:tab/>
          <w:t>Andrews &amp; Kurth L.L.P., Prickett, Jones &amp; Elliott, Richards, Layton &amp; Finger or such other counsel as may be reasonably acceptable to the Subscriber, as special counsel to the applicable Transferor.</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68" w:author="Unknown Author" w:date="0-00-00T00:00:00Z"/>
        </w:rPr>
      </w:pPr>
      <w:ins w:id="167"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pPr>
      <w:ins w:id="169" w:author="Unknown Author" w:date="0-00-00T00:00:00Z">
        <w:r>
          <w:rPr>
            <w:b/>
            <w:u w:val="double"/>
          </w:rPr>
          <w:t>(iii)</w:t>
          <w:tab/>
          <w:t>(A)</w:t>
        </w:r>
      </w:ins>
      <w:ins w:id="170" w:author="Unknown Author" w:date="0-00-00T00:00:00Z">
        <w:r>
          <w:rPr>
            <w:strike/>
          </w:rPr>
          <w:t>(b)</w:t>
        </w:r>
      </w:ins>
      <w:r>
        <w:rPr/>
        <w:tab/>
        <w:t>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w:t>
      </w:r>
      <w:ins w:id="171" w:author="Unknown Author" w:date="0-00-00T00:00:00Z">
        <w:r>
          <w:rPr>
            <w:b/>
            <w:u w:val="double"/>
          </w:rPr>
          <w:t xml:space="preserve"> and</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pPr>
      <w:ins w:id="172" w:author="Unknown Author" w:date="0-00-00T00:00:00Z">
        <w:r>
          <w:rPr>
            <w:strike/>
          </w:rPr>
          <w:t>(c)</w:t>
        </w:r>
      </w:ins>
      <w:ins w:id="173" w:author="Unknown Author" w:date="0-00-00T00:00:00Z">
        <w:r>
          <w:rPr>
            <w:b/>
            <w:u w:val="double"/>
          </w:rPr>
          <w:t>(B)</w:t>
        </w:r>
      </w:ins>
      <w:r>
        <w:rPr/>
        <w:tab/>
        <w:t>all other limited liability company, trust or other applicable authorizations and actions of the Trust, the applicable Asset LLC, the applicable Transferor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the applicable Transferor in the board (or other appropriate governing body) resolutions described in Section 4.2</w:t>
      </w:r>
      <w:ins w:id="174" w:author="Unknown Author" w:date="0-00-00T00:00:00Z">
        <w:r>
          <w:rPr>
            <w:strike/>
          </w:rPr>
          <w:t>(a) (iii)</w:t>
        </w:r>
      </w:ins>
      <w:ins w:id="175" w:author="Unknown Author" w:date="0-00-00T00:00:00Z">
        <w:r>
          <w:rPr>
            <w:b/>
            <w:u w:val="double"/>
          </w:rPr>
          <w:t>(a)(iii)</w:t>
        </w:r>
      </w:ins>
      <w:r>
        <w:rPr/>
        <w:t>(B) to sign Operative Documents to which it is or is to be a party</w:t>
      </w:r>
      <w:ins w:id="176" w:author="Unknown Author" w:date="0-00-00T00:00:00Z">
        <w:r>
          <w:rPr>
            <w:strike/>
          </w:rPr>
          <w:t>; and</w:t>
        </w:r>
      </w:ins>
      <w:ins w:id="177" w:author="Unknown Author" w:date="0-00-00T00:00:00Z">
        <w:r>
          <w:rPr>
            <w:b/>
            <w:u w:val="double"/>
          </w:rPr>
          <w:t>.</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ins w:id="178" w:author="Unknown Author" w:date="0-00-00T00:00:00Z">
        <w:r>
          <w:rPr>
            <w:strike/>
          </w:rPr>
          <w:t>(3)</w:t>
        </w:r>
      </w:ins>
      <w:ins w:id="179" w:author="Unknown Author" w:date="0-00-00T00:00:00Z">
        <w:r>
          <w:rPr>
            <w:b/>
            <w:u w:val="double"/>
          </w:rPr>
          <w:t>(4)</w:t>
        </w:r>
      </w:ins>
      <w:r>
        <w:rPr/>
        <w:tab/>
        <w:t>Since the date of this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(i)</w:t>
        <w:tab/>
        <w:t xml:space="preserve">no Material Adverse Effect, Event of Default or Default shall have occurred and be continuing unremedied or will occur as a result of the issuance of the applicable Series Certificate or the making of the applicable Advances to the Trust </w:t>
      </w:r>
      <w:ins w:id="180" w:author="Unknown Author" w:date="0-00-00T00:00:00Z">
        <w:r>
          <w:rPr>
            <w:strike/>
          </w:rPr>
          <w:t>;</w:t>
        </w:r>
      </w:ins>
      <w:r>
        <w:rPr/>
        <w:t xml:space="preserve"> </w:t>
      </w:r>
      <w:ins w:id="181" w:author="Unknown Author" w:date="0-00-00T00:00:00Z">
        <w:r>
          <w:rPr>
            <w:b/>
            <w:u w:val="double"/>
          </w:rPr>
          <w:t xml:space="preserve">and no </w:t>
        </w:r>
      </w:ins>
      <w:ins w:id="182" w:author="Unknown Author" w:date="0-00-00T00:00:00Z">
        <w:r>
          <w:rPr>
            <w:rFonts w:cs="WP TypographicSymbols" w:ascii="WP TypographicSymbols" w:hAnsi="WP TypographicSymbols"/>
            <w:b/>
            <w:u w:val="double"/>
          </w:rPr>
          <w:t>A</w:t>
        </w:r>
      </w:ins>
      <w:ins w:id="183" w:author="Unknown Author" w:date="0-00-00T00:00:00Z">
        <w:r>
          <w:rPr>
            <w:b/>
            <w:u w:val="double"/>
          </w:rPr>
          <w:t>Material Adverse Effect</w:t>
        </w:r>
      </w:ins>
      <w:ins w:id="184" w:author="Unknown Author" w:date="0-00-00T00:00:00Z">
        <w:r>
          <w:rPr>
            <w:rFonts w:cs="WP TypographicSymbols" w:ascii="WP TypographicSymbols" w:hAnsi="WP TypographicSymbols"/>
            <w:b/>
            <w:u w:val="double"/>
          </w:rPr>
          <w:t>@</w:t>
        </w:r>
      </w:ins>
      <w:ins w:id="185" w:author="Unknown Author" w:date="0-00-00T00:00:00Z">
        <w:r>
          <w:rPr>
            <w:b/>
            <w:u w:val="double"/>
          </w:rPr>
          <w:t xml:space="preserve">, </w:t>
        </w:r>
      </w:ins>
      <w:ins w:id="186" w:author="Unknown Author" w:date="0-00-00T00:00:00Z">
        <w:r>
          <w:rPr>
            <w:rFonts w:cs="WP TypographicSymbols" w:ascii="WP TypographicSymbols" w:hAnsi="WP TypographicSymbols"/>
            <w:b/>
            <w:u w:val="double"/>
          </w:rPr>
          <w:t>A</w:t>
        </w:r>
      </w:ins>
      <w:ins w:id="187" w:author="Unknown Author" w:date="0-00-00T00:00:00Z">
        <w:r>
          <w:rPr>
            <w:b/>
            <w:u w:val="double"/>
          </w:rPr>
          <w:t>Event of Default</w:t>
        </w:r>
      </w:ins>
      <w:ins w:id="188" w:author="Unknown Author" w:date="0-00-00T00:00:00Z">
        <w:r>
          <w:rPr>
            <w:rFonts w:cs="WP TypographicSymbols" w:ascii="WP TypographicSymbols" w:hAnsi="WP TypographicSymbols"/>
            <w:b/>
            <w:u w:val="double"/>
          </w:rPr>
          <w:t>@</w:t>
        </w:r>
      </w:ins>
      <w:ins w:id="189" w:author="Unknown Author" w:date="0-00-00T00:00:00Z">
        <w:r>
          <w:rPr>
            <w:b/>
            <w:u w:val="double"/>
          </w:rPr>
          <w:t xml:space="preserve"> or </w:t>
        </w:r>
      </w:ins>
      <w:ins w:id="190" w:author="Unknown Author" w:date="0-00-00T00:00:00Z">
        <w:r>
          <w:rPr>
            <w:rFonts w:cs="WP TypographicSymbols" w:ascii="WP TypographicSymbols" w:hAnsi="WP TypographicSymbols"/>
            <w:b/>
            <w:u w:val="double"/>
          </w:rPr>
          <w:t>A</w:t>
        </w:r>
      </w:ins>
      <w:ins w:id="191" w:author="Unknown Author" w:date="0-00-00T00:00:00Z">
        <w:r>
          <w:rPr>
            <w:b/>
            <w:u w:val="double"/>
          </w:rPr>
          <w:t>Default</w:t>
        </w:r>
      </w:ins>
      <w:ins w:id="192" w:author="Unknown Author" w:date="0-00-00T00:00:00Z">
        <w:r>
          <w:rPr>
            <w:rFonts w:cs="WP TypographicSymbols" w:ascii="WP TypographicSymbols" w:hAnsi="WP TypographicSymbols"/>
            <w:b/>
            <w:u w:val="double"/>
          </w:rPr>
          <w:t>@</w:t>
        </w:r>
      </w:ins>
      <w:ins w:id="193" w:author="Unknown Author" w:date="0-00-00T00:00:00Z">
        <w:r>
          <w:rPr>
            <w:b/>
            <w:u w:val="double"/>
          </w:rPr>
          <w:t xml:space="preserve"> (as such terms are defined in the Hawaii I Facility Agreement) shall have occurred and be continuing unremedied;</w:t>
        </w:r>
      </w:ins>
      <w:r>
        <w:rPr/>
        <w:t xml:space="preserve">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(ii)</w:t>
        <w:tab/>
        <w:t>the representations and warranties required to be made in accordance with Article XI of the Facility Agreement, and the representations and warranties set forth in Section 3 of this Agreement, are true and accurate in all material respects in each case by reference to the facts and circumstances then subsisting and will remain true and accurate immediately after the issuance of the applicable Series Certificate to the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ns w:id="199" w:author="Unknown Author" w:date="0-00-00T00:00:00Z"/>
        </w:rPr>
      </w:pPr>
      <w:r>
        <w:rPr/>
        <w:t>(e)</w:t>
        <w:tab/>
      </w:r>
      <w:r>
        <w:rPr>
          <w:i/>
          <w:u w:val="single"/>
        </w:rPr>
        <w:t>Acceptance or Rejection of Subscription</w:t>
      </w:r>
      <w:r>
        <w:rPr/>
        <w:t>.  Subscriber understands and agrees that the Trust may accept any subscription to be made hereunder at its discretion and may reject a subscription, in whole but not in part, if (i) Subscriber fails to make the deliveries to the Trust set forth in Section l</w:t>
      </w:r>
      <w:ins w:id="194" w:author="Unknown Author" w:date="0-00-00T00:00:00Z">
        <w:r>
          <w:rPr>
            <w:strike/>
          </w:rPr>
          <w:t>(a)</w:t>
        </w:r>
      </w:ins>
      <w:ins w:id="195" w:author="Unknown Author" w:date="0-00-00T00:00:00Z">
        <w:r>
          <w:rPr>
            <w:b/>
            <w:u w:val="double"/>
          </w:rPr>
          <w:t>(a)</w:t>
        </w:r>
      </w:ins>
      <w:r>
        <w:rPr/>
        <w:t xml:space="preserve"> above on or before November 15, 2000 or (ii) the Trust, in its sole discretion, determines that the offer or issuance of Certificates to Subscriber from time to time would not qualify for the federal securities law exemption described in Section 2(c)(i) below.  If the Trust rejects this subscription for either of these reasons, neither the Trust nor Subscriber shall have any further obligation under this Agreement </w:t>
      </w:r>
      <w:ins w:id="196" w:author="Unknown Author" w:date="0-00-00T00:00:00Z">
        <w:r>
          <w:rPr>
            <w:b/>
            <w:u w:val="double"/>
          </w:rPr>
          <w:t>to purchase additional Series Certificates, and Subscriber</w:t>
        </w:r>
      </w:ins>
      <w:ins w:id="197" w:author="Unknown Author" w:date="0-00-00T00:00:00Z">
        <w:r>
          <w:rPr>
            <w:rFonts w:cs="WP TypographicSymbols" w:ascii="WP TypographicSymbols" w:hAnsi="WP TypographicSymbols"/>
            <w:b/>
            <w:u w:val="double"/>
          </w:rPr>
          <w:t>=</w:t>
        </w:r>
      </w:ins>
      <w:ins w:id="198" w:author="Unknown Author" w:date="0-00-00T00:00:00Z">
        <w:r>
          <w:rPr>
            <w:b/>
            <w:u w:val="double"/>
          </w:rPr>
          <w:t>s commitment hereunder shall automatically terminate.</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201" w:author="Unknown Author" w:date="0-00-00T00:00:00Z"/>
        </w:rPr>
      </w:pPr>
      <w:ins w:id="200" w:author="Unknown Author" w:date="0-00-00T00:00:00Z">
        <w:r>
          <w:rPr>
            <w:b/>
            <w:u w:val="doubl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ns w:id="204" w:author="Unknown Author" w:date="0-00-00T00:00:00Z"/>
        </w:rPr>
      </w:pPr>
      <w:ins w:id="202" w:author="Unknown Author" w:date="0-00-00T00:00:00Z">
        <w:r>
          <w:rPr>
            <w:b/>
            <w:u w:val="double"/>
          </w:rPr>
          <w:t>(f)</w:t>
        </w:r>
      </w:ins>
      <w:ins w:id="203" w:author="Unknown Author" w:date="0-00-00T00:00:00Z">
        <w:r>
          <w:rPr>
            <w:strike/>
          </w:rPr>
          <w:t>.</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06" w:author="Unknown Author" w:date="0-00-00T00:00:00Z"/>
        </w:rPr>
      </w:pPr>
      <w:ins w:id="205" w:author="Unknown Author" w:date="0-00-00T00:00:00Z">
        <w:r>
          <w:rPr>
            <w:strike/>
          </w:rPr>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207" w:author="Unknown Author" w:date="0-00-00T00:00:00Z">
        <w:r>
          <w:rPr>
            <w:strike/>
          </w:rPr>
          <w:t>(d)</w:t>
        </w:r>
      </w:ins>
      <w:r>
        <w:rPr/>
        <w:tab/>
      </w:r>
      <w:r>
        <w:rPr>
          <w:i/>
          <w:u w:val="single"/>
        </w:rPr>
        <w:t>Termination of Equity Commitment</w:t>
      </w:r>
      <w:r>
        <w:rPr/>
        <w:t>.  Unless earlier terminated by operation of Section 1(b)(v) of this Agreement, Subscriber</w:t>
      </w:r>
      <w:r>
        <w:rPr>
          <w:rFonts w:cs="WP TypographicSymbols" w:ascii="WP TypographicSymbols" w:hAnsi="WP TypographicSymbols"/>
        </w:rPr>
        <w:t>=</w:t>
      </w:r>
      <w:r>
        <w:rPr/>
        <w:t xml:space="preserve">s obligations under this Agreement shall terminate on the Termination Date.  The </w:t>
      </w:r>
      <w:r>
        <w:rPr>
          <w:rFonts w:cs="WP TypographicSymbols" w:ascii="WP TypographicSymbols" w:hAnsi="WP TypographicSymbols"/>
        </w:rPr>
        <w:t>A</w:t>
      </w:r>
      <w:r>
        <w:rPr/>
        <w:t>Termination Date</w:t>
      </w:r>
      <w:r>
        <w:rPr>
          <w:rFonts w:cs="WP TypographicSymbols" w:ascii="WP TypographicSymbols" w:hAnsi="WP TypographicSymbols"/>
        </w:rPr>
        <w:t>@</w:t>
      </w:r>
      <w:r>
        <w:rPr/>
        <w:t xml:space="preserve"> means the earlier to occur of (i) October 15, 2002 or such later date as Subscriber and the Trust (with the Trust acting on the direction of Enron) may agree in writing or (ii) the Final Advance Date under the Facility Agreement.  Neither Subscriber nor the Trust shall be obligated to agree to any extension of the Termination Date.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ins w:id="208" w:author="Unknown Author" w:date="0-00-00T00:00:00Z">
        <w:r>
          <w:rPr>
            <w:b/>
            <w:u w:val="double"/>
          </w:rPr>
          <w:t>(g)</w:t>
          <w:tab/>
        </w:r>
      </w:ins>
      <w:ins w:id="209" w:author="Unknown Author" w:date="0-00-00T00:00:00Z">
        <w:r>
          <w:rPr>
            <w:b/>
            <w:i/>
            <w:u w:val="double"/>
          </w:rPr>
          <w:t>Limitations on Borrowings by Trust</w:t>
        </w:r>
      </w:ins>
      <w:ins w:id="210" w:author="Unknown Author" w:date="0-00-00T00:00:00Z">
        <w:r>
          <w:rPr>
            <w:b/>
            <w:u w:val="double"/>
          </w:rPr>
          <w:t>.  The Trust shall not make any borrowing under the Facility Agreement unless Subscriber purchases the Series Certificate described in the related Asset Notice.</w:t>
        </w:r>
      </w:ins>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2.</w:t>
        <w:tab/>
      </w:r>
      <w:r>
        <w:rPr>
          <w:b/>
        </w:rPr>
        <w:t xml:space="preserve">Investor Representations and Warranties.  </w:t>
      </w:r>
      <w:r>
        <w:rPr/>
        <w:t>Subscriber hereby acknowledges, represents and warrants to, and agrees with, the Trust as follows, both as of now and as of the relevant Drawdown Date: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w:t>
        <w:tab/>
      </w:r>
      <w:r>
        <w:rPr>
          <w:i/>
          <w:u w:val="single"/>
        </w:rPr>
        <w:t>Authorization</w:t>
      </w:r>
      <w:r>
        <w:rPr/>
        <w:t>.  This Subscription Agreement is a valid and legally binding obligation of Subscriber, enforceable in accordance with its terms except as affected by (i) bankruptcy law and (ii) equitable principles.  Subscriber represents that Subscriber has full power and authority to enter into this Subscription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r>
      <w:r>
        <w:rPr>
          <w:i/>
          <w:u w:val="single"/>
        </w:rPr>
        <w:t>No Advertisement or Solicitation</w:t>
      </w:r>
      <w:r>
        <w:rPr/>
        <w:t>.  Subscriber acknowledges that the offer and issuance of the Certificates to Subscriber has not been accomplished by any form of general solicitation or general advertising, including, but not limited to, (i) any advertisement, article, notice or other communication published in any newspaper, magazine or similar media, or broadcast over television or radio, and (ii) any seminar or meeting whose attendees have been invited by any general solicitation or general advertising.</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r>
      <w:r>
        <w:rPr>
          <w:i/>
          <w:u w:val="single"/>
        </w:rPr>
        <w:t>Restrictions on Transfer</w:t>
      </w:r>
      <w:r>
        <w:rPr/>
        <w: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 xml:space="preserve">Subscriber understands and acknowledges that the Certificates, when issued, will not have been registered under the federal Securities Act of 1933, as amended (the </w:t>
      </w:r>
      <w:r>
        <w:rPr>
          <w:rFonts w:cs="WP TypographicSymbols" w:ascii="WP TypographicSymbols" w:hAnsi="WP TypographicSymbols"/>
        </w:rPr>
        <w:t>A</w:t>
      </w:r>
      <w:r>
        <w:rPr/>
        <w:t>Securities Act</w:t>
      </w:r>
      <w:r>
        <w:rPr>
          <w:rFonts w:cs="WP TypographicSymbols" w:ascii="WP TypographicSymbols" w:hAnsi="WP TypographicSymbols"/>
        </w:rPr>
        <w:t>@</w:t>
      </w:r>
      <w:r>
        <w:rPr/>
        <w:t>), by reason of a specific exemption from the registration provisions thereof, and that such exemption depends upon, among other things, the bona fide nature of Subscriber</w:t>
      </w:r>
      <w:r>
        <w:rPr>
          <w:rFonts w:cs="WP TypographicSymbols" w:ascii="WP TypographicSymbols" w:hAnsi="WP TypographicSymbols"/>
        </w:rPr>
        <w:t>=</w:t>
      </w:r>
      <w:r>
        <w:rPr/>
        <w:t>s investment intent as expressed in this Agreement, and the other representations of Subscriber set forth herein.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w:t>
        <w:tab/>
        <w:t>Subscriber understands and acknowledges that the Certificates must be held indefinitely unless they are subsequently registered under the Securities Act or are exempt from such registration.  Accordingly, Subscriber understands and acknowledges that Subscriber may bear the economic risks of the investment in Certificates for an indefinite period of time.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(iii)</w:t>
        <w:tab/>
        <w:t>Subscriber understands and acknowledges that any issuance, transfer or other disposition of the Certificates by Subscriber is further restricted by the provisions of this Agreement and the Trust Agreement and any person acquiring a Certificate must have executed a Form of Investment Letter in the form attached hereto as Exhibit C.  Subscriber has reviewed the Form of Investment Letter attached hereto as Exhibit C and Subscriber satisfies each of the requirements of a purchaser of Certificates set forth in the Investment Letter as if incorporated in full and set forth in this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(iv)</w:t>
        <w:tab/>
        <w:t xml:space="preserve">Subscriber is aware of the provisions of Rule 144 under the Securities Act, which permits limited public reissuances of securities acquired in a nonpublic offering (like this one), subject to certain conditions.  Subscriber understands that these conditions include, among other things: the existence of a public market for the securities; the availability of certain current public information about the issuer, the reissuance occurring at least two years after the party has purchased and paid for the securities to be sold; the issuance being made through a broker in an unsolicited </w:t>
      </w:r>
      <w:r>
        <w:rPr>
          <w:rFonts w:cs="WP TypographicSymbols" w:ascii="WP TypographicSymbols" w:hAnsi="WP TypographicSymbols"/>
        </w:rPr>
        <w:t>A</w:t>
      </w:r>
      <w:r>
        <w:rPr/>
        <w:t>broker</w:t>
      </w:r>
      <w:r>
        <w:rPr>
          <w:rFonts w:cs="WP TypographicSymbols" w:ascii="WP TypographicSymbols" w:hAnsi="WP TypographicSymbols"/>
        </w:rPr>
        <w:t>=</w:t>
      </w:r>
      <w:r>
        <w:rPr/>
        <w:t>s transaction</w:t>
      </w:r>
      <w:r>
        <w:rPr>
          <w:rFonts w:cs="WP TypographicSymbols" w:ascii="WP TypographicSymbols" w:hAnsi="WP TypographicSymbols"/>
        </w:rPr>
        <w:t>@</w:t>
      </w:r>
      <w:r>
        <w:rPr/>
        <w:t>; and the amount of securities being sold during any three</w:t>
        <w:noBreakHyphen/>
        <w:t>month period not exceeding certain limitations.  In this connection, Subscriber understands that it is unlikely Subscriber would ever be able to publicly sell the Certificates under Rule 144, because among other things the Securities and Exchange Commission has expressed its opinion that persons proposing to sell restricted securities received in a nonpublic offering like this one will have a substantial burden of proof in meeting the conditions outlined above, and that such persons and the brokers who participate in the transactions do so at their own risk.</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(d)</w:t>
        <w:tab/>
      </w:r>
      <w:r>
        <w:rPr>
          <w:i/>
          <w:u w:val="single"/>
        </w:rPr>
        <w:t>Disclosure of Information</w:t>
      </w:r>
      <w:r>
        <w:rPr/>
        <w:t>.</w:t>
      </w:r>
      <w:r>
        <w:rPr>
          <w:b/>
        </w:rPr>
        <w:t xml:space="preserve">  </w:t>
      </w:r>
      <w:r>
        <w:rPr/>
        <w:t>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has been furnished any documents, including, but not limited to, the documents set forth on Exhibit D, which may have been made available upon request, has carefully read such documents, and understands and has evaluated the risks of an acquisition of the Certificates, and has relied solely, (except as indicated in subsections (ii) and (iii) below) on the information contained in such documents;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w:t>
        <w:tab/>
        <w:t xml:space="preserve"> has  been provided an opportunity to obtain any additional information requested concerning the Certificates and the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(iii)</w:t>
        <w:tab/>
        <w:t>has been given the opportunity to ask questions of, and receive answers from the Trust concerning the terms and conditions of this subscription, the Trust Agreement  and other matters pertaining to this investment;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(iv)</w:t>
        <w:tab/>
        <w:t>has been given the opportunity to obtain additional information necessary to verify the accuracy of the information provided, in order for Subscriber to evaluate the merits and risks of an investment in the Trust, and has not been furnished any other offering literature or prospectus with respect to this transaction, except as mentioned herein;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(v)</w:t>
        <w:tab/>
        <w:t>has determined that the Certificates are a suitable investment for Subscriber, and that at this time Subscriber could bear a complete loss of the investment.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w:t>
        <w:tab/>
      </w:r>
      <w:r>
        <w:rPr>
          <w:i/>
          <w:u w:val="single"/>
        </w:rPr>
        <w:t>Investment Experience</w:t>
      </w:r>
      <w:r>
        <w:rPr/>
        <w:t>.  Subscriber represents and acknowledges that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has such knowledge and experience in financial and business matters as to be capable of (i) evaluating the merits and risks of an investment in the Certificates and (ii) protecting Subscriber</w:t>
      </w:r>
      <w:r>
        <w:rPr>
          <w:rFonts w:cs="WP TypographicSymbols" w:ascii="WP TypographicSymbols" w:hAnsi="WP TypographicSymbols"/>
        </w:rPr>
        <w:t>=</w:t>
      </w:r>
      <w:r>
        <w:rPr/>
        <w:t>s own interests in connection with the investment;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w:t>
        <w:tab/>
        <w:t>has obtained, in the judgment of Subscriber alone, sufficient information from the Trust to evaluate the merits and risks of an investment in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(iii)</w:t>
        <w:tab/>
        <w:t>has the financial ability to bear the economic risk of Subscriber</w:t>
      </w:r>
      <w:r>
        <w:rPr>
          <w:rFonts w:cs="WP TypographicSymbols" w:ascii="WP TypographicSymbols" w:hAnsi="WP TypographicSymbols"/>
        </w:rPr>
        <w:t>=</w:t>
      </w:r>
      <w:r>
        <w:rPr/>
        <w:t>s investment in the Trust (including Subscriber</w:t>
      </w:r>
      <w:r>
        <w:rPr>
          <w:rFonts w:cs="WP TypographicSymbols" w:ascii="WP TypographicSymbols" w:hAnsi="WP TypographicSymbols"/>
        </w:rPr>
        <w:t>=</w:t>
      </w:r>
      <w:r>
        <w:rPr/>
        <w:t>s possible loss), has adequate means of providing for Subscriber</w:t>
      </w:r>
      <w:r>
        <w:rPr>
          <w:rFonts w:cs="WP TypographicSymbols" w:ascii="WP TypographicSymbols" w:hAnsi="WP TypographicSymbols"/>
        </w:rPr>
        <w:t>=</w:t>
      </w:r>
      <w:r>
        <w:rPr/>
        <w:t>s current needs and personal contingencies and has no need for liquidity with respect to the investment in the Trust;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(iv)</w:t>
        <w:tab/>
        <w:t>has not been organized solely for the purpose of acquiring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w:t>
        <w:tab/>
      </w:r>
      <w:r>
        <w:rPr>
          <w:i/>
          <w:u w:val="single"/>
        </w:rPr>
        <w:t>Purchase Entirely for Own Account</w:t>
      </w:r>
      <w:r>
        <w:rPr/>
        <w:t>.  The Trust is relying on Subscriber</w:t>
      </w:r>
      <w:r>
        <w:rPr>
          <w:rFonts w:cs="WP TypographicSymbols" w:ascii="WP TypographicSymbols" w:hAnsi="WP TypographicSymbols"/>
        </w:rPr>
        <w:t>=</w:t>
      </w:r>
      <w:r>
        <w:rPr/>
        <w:t>s  representation to the Trust, which Subscriber hereby confirms by signing this Agreement, that: (i) the Certificates to be received by Subscriber will be acquired for investment for Subscriber</w:t>
      </w:r>
      <w:r>
        <w:rPr>
          <w:rFonts w:cs="WP TypographicSymbols" w:ascii="WP TypographicSymbols" w:hAnsi="WP TypographicSymbols"/>
        </w:rPr>
        <w:t>=</w:t>
      </w:r>
      <w:r>
        <w:rPr/>
        <w:t>s own account, not as a nominee or agent, and not with a view to the reissuance or distribution of any part thereof and (ii) Subscriber has no present intention of selling, granting any participation in, or otherwise distributing the Certificates except as allowed under Section 2(g) below.  By executing this Agreement, subscriber further represents that Subscriber does not have any understanding with any person to sell, transfer or grant participations to such person or to any third person, with respect to any of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(g)</w:t>
        <w:tab/>
      </w:r>
      <w:r>
        <w:rPr>
          <w:i/>
          <w:u w:val="single"/>
        </w:rPr>
        <w:t>Further Limitations on Disposition</w:t>
      </w:r>
      <w:r>
        <w:rPr/>
        <w:t>.  Without in any way limiting the representations set forth above, Subscriber further agrees not to make any disposition of all or any portion of the Certificates unless and until:</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There is then in effect a registration statement under the Securities Act covering such proposed disposition and such disposition is made in accordance with such registration statement; or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  (A) Subscriber has notified the Trust of the proposed disposition including a detailed statement of the circumstances thereof, and (B) if requested by the Trust, Subscriber has furnished the Trust with an opinion of counsel, reasonably satisfactory to the Trust and its counsel, that such disposition will not require registration of such securities under the Securities Act.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(h)</w:t>
        <w:tab/>
      </w:r>
      <w:r>
        <w:rPr>
          <w:i/>
          <w:u w:val="single"/>
        </w:rPr>
        <w:t>Investor Awareness</w:t>
      </w:r>
      <w:r>
        <w:rPr/>
        <w:t>.  Subscriber acknowledges, represents, agrees and is aware that: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w:t>
        <w:tab/>
        <w:t>no federal or state agency has passed upon the Certificates or made any finding or determination as to the fairness of this investment;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w:t>
        <w:tab/>
        <w:t>there are substantial risks of loss or even total loss of investment incidental to the purchase of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(iii)</w:t>
        <w:tab/>
        <w:t>the Certificates are an illiquid investment, and Subscriber must bear the economic risk of investment in the Certificates for an indefinite period of time;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(iv)</w:t>
        <w:tab/>
        <w:t>the Trust Agreement contains substantial restrictions on transferability of the Certificates, and Subscriber has received from its advisors such economic and tax advice as necessary for making an informed decision with respect to acquiring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(v)</w:t>
        <w:tab/>
        <w:t>neither the Trust nor any of its affiliates or representatives has provided Subscriber with any investment, tax, legal, regulatory or accounting advice with respect to the investment in or ownership of Certificates;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64" w:start="576" w:end="0"/>
        <w:jc w:val="both"/>
        <w:rPr/>
      </w:pPr>
      <w:r>
        <w:rPr/>
        <w:t>(vi)</w:t>
        <w:tab/>
        <w:t>the representations, warranties, agreements, undertakings and acknowledgments made by Subscriber in this Agreement (including without limitation the exhibits hereto) are made with the intent that they be relied upon by the Trust in determining Subscriber</w:t>
      </w:r>
      <w:r>
        <w:rPr>
          <w:rFonts w:cs="WP TypographicSymbols" w:ascii="WP TypographicSymbols" w:hAnsi="WP TypographicSymbols"/>
        </w:rPr>
        <w:t>=</w:t>
      </w:r>
      <w:r>
        <w:rPr/>
        <w:t>s suitability as an acquirer of the Certificates, and shall survive Subscriber</w:t>
      </w:r>
      <w:r>
        <w:rPr>
          <w:rFonts w:cs="WP TypographicSymbols" w:ascii="WP TypographicSymbols" w:hAnsi="WP TypographicSymbols"/>
        </w:rPr>
        <w:t>=</w:t>
      </w:r>
      <w:r>
        <w:rPr/>
        <w:t>s admission as a Certificateholder in the Trust.</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76" w:end="0"/>
        <w:jc w:val="both"/>
        <w:rPr/>
      </w:pPr>
      <w:r>
        <w:rPr/>
        <w:t>Each representation and warranty made (whether on the date hereof or as of any Drawdown Date) by the Subscriber (whether herein, in the Investment Letter or in any other subscription document delivered pursuant to this Agreement) shall be deemed to be made based upon the law, rules and regulations (including, without limitation, the Securities Act and the rules and regulations thereunder) as they existed on November 15, 2000.  Notwithstanding any other provision of this Agreement, in the event that after November 15, 2000 there is any change in, or adoption of any new, law, rule or regulation, or any change in judicial or regulatory interpretation or application of any law, rule or regulation, in each case which would cause any representation or warranty of Subscriber to be untrue as of the date such representation or warranty is made or is deemed to be made, then Subscriber shall have the right in its discretion either to (i) decline to purchase the applicable Series Certificate (in which case Subscriber shall be released from its obligation to purchase such Series Certificate) or (ii) modify such representation and warranty to the extent necessary to cause the Subscriber not to breach such representation and warranty; provided that in the case of (ii), the Trust shall have the right to elect not to issue the applicable Series Certificate to Subscriber, whereupon the Subscriber shall be released from the obligation to purchase the applicable Series Certificate.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3.</w:t>
        <w:tab/>
      </w:r>
      <w:r>
        <w:rPr>
          <w:b/>
        </w:rPr>
        <w:t>Representations and Warranties by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The Trust represents and warrants to Subscriber on the date hereof and for each Relevant Drawdown Date: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(a)</w:t>
        <w:tab/>
        <w:t>The Trust has been duly established and constitutes a validly existing business trust under the laws of the State of Delaware with full power to conduct its business as an owner trust as described in the Trust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(b)</w:t>
        <w:tab/>
        <w:t>Upon the issuance of a Series Certificate fully paid in accordance with this Agreement, each such Series Certificate will constitute a validly issued, fully</w:t>
        <w:noBreakHyphen/>
        <w:t>paid Series Certificate of the Trust and will have the rights attributable thereto as set forth in the Trust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(c)</w:t>
        <w:tab/>
        <w:t>Neither the execution nor the delivery of this Agreement, nor the consummation of the transactions as contemplated herein, nor compliance with the terms, conditions or provisions hereof will result in a breach or violation of any of the terms or provisions or constitute a default under any agreement or instrument to which the Trust is a party.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(d)</w:t>
        <w:tab/>
        <w:t>There are no legal or governmental proceedings pending to which the Trust is a party or to which any of the Trust Property at the date hereof is subject.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(e)</w:t>
        <w:tab/>
        <w:t>To the best knowledge of the Trust, this Agreement does not contain an untrue statement of a material fact or omit to state a material fact with respect to the Trust necessary in order to make the statements therein, in the light of the circumstances under which they were made, not misleading.</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4.</w:t>
        <w:tab/>
      </w:r>
      <w:r>
        <w:rPr>
          <w:b/>
        </w:rPr>
        <w:t>Miscellaneous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(a)</w:t>
        <w:tab/>
      </w:r>
      <w:r>
        <w:rPr>
          <w:i/>
          <w:u w:val="single"/>
        </w:rPr>
        <w:t>Modification</w:t>
      </w:r>
      <w:r>
        <w:rPr/>
        <w:t>.  Neither this Agreement nor any provisions hereof shall be waived, modified, discharged or terminated except by a written instrument signed by both the Trust and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(b)</w:t>
        <w:tab/>
      </w:r>
      <w:r>
        <w:rPr>
          <w:i/>
          <w:u w:val="single"/>
        </w:rPr>
        <w:t>Notices</w:t>
      </w:r>
      <w:r>
        <w:rPr/>
        <w:t>.  All communications given hereunder shall be deemed to have been given and received (i) upon personal delivery, (ii) in the case of mailing by registered or certified mail, return receipt requested, as of the date shown on the return receipt, or (iii) the second succeeding business day after deposit with Federal Express or other equivalent air courier delivery service.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(c)</w:t>
        <w:tab/>
      </w:r>
      <w:r>
        <w:rPr>
          <w:i/>
          <w:u w:val="single"/>
        </w:rPr>
        <w:t>Binding Effect</w:t>
      </w:r>
      <w:r>
        <w:rPr/>
        <w:t>.</w:t>
      </w:r>
      <w:r>
        <w:rPr>
          <w:b/>
        </w:rPr>
        <w:t xml:space="preserve"> </w:t>
      </w:r>
      <w:r>
        <w:rPr/>
        <w:t xml:space="preserve"> Except as otherwise provided herein, this Agreement shall be binding upon and inure to the benefit of the parties and their heirs, executors, administrators, successors, legal representatives and permitted assigns.  If Subscriber is more than one person, the obligation of Subscriber shall be joint and several and the agreements, representations, warranties and acknowledgments herein contained shall be deemed to be made by and be binding upon each such person and his or her heirs, executors, administrators and successors.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(d)</w:t>
        <w:tab/>
      </w:r>
      <w:r>
        <w:rPr>
          <w:i/>
          <w:u w:val="single"/>
        </w:rPr>
        <w:t>Entire Agreement</w:t>
      </w:r>
      <w:r>
        <w:rPr/>
        <w:t>.  This Agreement together with the Trust Agreement and the agreements and document referred to therein contain the entire agreement of the parties with respect to this subscription, and there are no representations, covenants or other agreements except as stated or referred to herein or therein.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(e)</w:t>
        <w:tab/>
      </w:r>
      <w:r>
        <w:rPr>
          <w:i/>
          <w:u w:val="single"/>
        </w:rPr>
        <w:t>Assignability</w:t>
      </w:r>
      <w:r>
        <w:rPr/>
        <w:t>.  This Agreement is not transferable or assignable by Subscriber other than to, or to any Person controlled by, Canadian Imperial Bank of Commerce.  Transfer and assignment of Certificates shall be governed by the Trust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(f)</w:t>
        <w:tab/>
      </w:r>
      <w:r>
        <w:rPr>
          <w:i/>
          <w:u w:val="single"/>
        </w:rPr>
        <w:t>Applicable Law</w:t>
      </w:r>
      <w:r>
        <w:rPr/>
        <w:t>.</w:t>
      </w:r>
      <w:r>
        <w:rPr>
          <w:b/>
        </w:rPr>
        <w:t xml:space="preserve"> </w:t>
      </w:r>
      <w:r>
        <w:rPr/>
        <w:t xml:space="preserve"> This Agreement shall be governed by and, construed in accordance with the laws of the State of New York.</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(g)</w:t>
        <w:tab/>
      </w:r>
      <w:r>
        <w:rPr>
          <w:i/>
          <w:u w:val="single"/>
        </w:rPr>
        <w:t>Counterparts</w:t>
      </w:r>
      <w:r>
        <w:rPr/>
        <w:t>.  This Agreement may be executed through the use of separate signature pages or in counterparts, and each of such counterparts shall, for all purposes, constitute one agreement binding on the parties hereto, notwithstanding that the parties hereto are not signatories to the same counterpart.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(h)</w:t>
        <w:tab/>
      </w:r>
      <w:r>
        <w:rPr>
          <w:i/>
          <w:u w:val="single"/>
        </w:rPr>
        <w:t>Further Assurances</w:t>
      </w:r>
      <w:r>
        <w:rPr/>
        <w:t>.  Subscriber and the Trust will, from time to time, execute and deliver to the other all such other and further instruments and documents and take or cause to be taken all such other and further action as such other party may reasonably request in order to effect the transactions contemplated by this Agreement.</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Subscriber, desiring to enter into this Agreement for the subscription of the amount of Series Certificates indicated in Section 1(a), hereby agrees to all of the terms and provisions of this Agreement and agrees to be bound by all such terms and provisions.  Subscriber has executed this Agreement as of the date of this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9"/>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Agreed and Accepted this ____ day of November, 2000</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HAWAII II 125</w:t>
        <w:noBreakHyphen/>
        <w:t>0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 Delaware business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By:  </w:t>
        <w:tab/>
        <w:t xml:space="preserve">WILMINGTON TRUST COMPANY,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not in its individual capacity, but solely as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Trustee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By:</w:t>
      </w:r>
      <w:r>
        <w:rPr>
          <w:u w:val="single"/>
        </w:rPr>
        <w:tab/>
        <w:tab/>
        <w:tab/>
        <w:tab/>
        <w:tab/>
        <w:tab/>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76" w:end="0"/>
        <w:jc w:val="both"/>
        <w:rPr/>
      </w:pPr>
      <w:r>
        <w:rPr/>
        <w:t>Name:</w:t>
      </w:r>
      <w:r>
        <w:rPr>
          <w:u w:val="single"/>
        </w:rPr>
        <w:tab/>
        <w:tab/>
        <w:tab/>
        <w:tab/>
        <w:tab/>
        <w:tab/>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76" w:end="0"/>
        <w:jc w:val="both"/>
        <w:rPr/>
      </w:pPr>
      <w:r>
        <w:rPr/>
        <w:t>Title:</w:t>
      </w:r>
      <w:r>
        <w:rPr>
          <w:u w:val="single"/>
        </w:rPr>
        <w:tab/>
        <w:tab/>
        <w:tab/>
        <w:tab/>
        <w:tab/>
        <w:tab/>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10"/>
          <w:footerReference w:type="first" r:id="rId11"/>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EXHIBIT A</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INVESTOR INFORMATION SHEET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t>Instructions:  Please print or type and complete fully.  If additional space is needed for the response to any item, attach a rider identifying the item to which the response is being made.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GENERAL INFORMATION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Name of Subscriber:</w:t>
        <w:tab/>
        <w:tab/>
        <w:tab/>
        <w:tab/>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Tax I.D. Number (if an entity):</w:t>
        <w:tab/>
        <w:tab/>
        <w:t>581760354</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Date of Formation of Entity:</w:t>
        <w:tab/>
        <w:tab/>
        <w:tab/>
        <w:t>June 11, 1987</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State of Formation of Entity:</w:t>
        <w:tab/>
        <w:tab/>
        <w:tab/>
        <w:t>Delaware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Telephone Number:</w:t>
        <w:tab/>
        <w:tab/>
        <w:tab/>
        <w:tab/>
        <w:t>(212) 856</w:t>
        <w:noBreakHyphen/>
        <w:t>3711</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Principal Business Address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and Mailing Address:</w:t>
        <w:tab/>
        <w:tab/>
        <w:tab/>
        <w:tab/>
        <w:t>CIBC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3600" w:end="0"/>
        <w:jc w:val="both"/>
        <w:rPr/>
      </w:pPr>
      <w:r>
        <w:rPr/>
        <w:t>425 Lexington Avenue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New York, New York  10017</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12"/>
          <w:footerReference w:type="first" r:id="rId13"/>
          <w:type w:val="nextPage"/>
          <w:pgSz w:w="12240" w:h="15840"/>
          <w:pgMar w:left="1440" w:right="1440" w:gutter="0" w:header="0" w:top="1440" w:footer="864" w:bottom="920"/>
          <w:pgNumType w:start="1" w:fmt="decimal"/>
          <w:formProt w:val="false"/>
          <w:textDirection w:val="lrTb"/>
          <w:docGrid w:type="default" w:linePitch="360" w:charSpace="0"/>
        </w:sect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EXHIBIT B</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ACCREDITED INVESTOR QUESTIONNAIRE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Capitalized terms used and not otherwise defined herein have the meanings set forth in the Subscription Agreement dated as of November 15, 2000, to which this Exhibit B is attached.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I.</w:t>
        <w:tab/>
        <w:t>INFORMATION TO DETERMINE QUALIFICATION.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i/>
        </w:rPr>
        <w:t>Please put a check or other mark in each space which applies to you (</w:t>
      </w:r>
      <w:r>
        <w:rPr>
          <w:rFonts w:cs="WP TypographicSymbols" w:ascii="WP TypographicSymbols" w:hAnsi="WP TypographicSymbols"/>
          <w:b/>
          <w:i/>
        </w:rPr>
        <w:t>A</w:t>
      </w:r>
      <w:r>
        <w:rPr>
          <w:b/>
          <w:i/>
        </w:rPr>
        <w:t>Subscriber</w:t>
      </w:r>
      <w:r>
        <w:rPr>
          <w:rFonts w:cs="WP TypographicSymbols" w:ascii="WP TypographicSymbols" w:hAnsi="WP TypographicSymbols"/>
          <w:b/>
          <w:i/>
        </w:rPr>
        <w:t>@</w:t>
      </w:r>
      <w:r>
        <w:rPr>
          <w:b/>
          <w:i/>
        </w:rPr>
        <w: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 xml:space="preserve">Subscriber is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based upon the following (check all that apply):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 w:end="0"/>
        <w:jc w:val="both"/>
        <w:rPr/>
      </w:pPr>
      <w:r>
        <w:rPr/>
        <w:t xml:space="preserve">1.  </w:t>
      </w:r>
      <w:r>
        <w:rPr>
          <w:u w:val="single"/>
        </w:rPr>
        <w:tab/>
      </w:r>
      <w:r>
        <w:rPr/>
        <w:t xml:space="preserve">  Subscriber is a natural person whose individual net worth, or joint net worth with his or her spouse, exceeds $1,000,000 at the time of acquisition of Certificates;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2.  </w:t>
      </w:r>
      <w:r>
        <w:rPr>
          <w:u w:val="single"/>
        </w:rPr>
        <w:tab/>
      </w:r>
      <w:r>
        <w:rPr/>
        <w:t xml:space="preserve">  Subscriber is a natural person who had an individual income in excess of $200,000 in each of the two most recent years, or joint income with Subscriber</w:t>
      </w:r>
      <w:r>
        <w:rPr>
          <w:rFonts w:cs="WP TypographicSymbols" w:ascii="WP TypographicSymbols" w:hAnsi="WP TypographicSymbols"/>
        </w:rPr>
        <w:t>=</w:t>
      </w:r>
      <w:r>
        <w:rPr/>
        <w:t>s spouse in excess of $300,000 in each of those years, and reasonably expects to reach the same income level in the current year;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3.  </w:t>
      </w:r>
      <w:r>
        <w:rPr>
          <w:u w:val="single"/>
        </w:rPr>
        <w:tab/>
      </w:r>
      <w:r>
        <w:rPr/>
        <w:t xml:space="preserve">  Subscriber is either (a) a bank as defined in section 3(a)(2) of the Securities Act, or a savings and loan association or other institution as defined in section 3(a)(5)(A) of the Securities Act, whether acting in its individual or fiduciary capacity; (b) a broker or dealer registered pursuant to section 15 of the Securities Exchange Act of 1934; (c) an insurance company as defined in section 2(13) of the Securities Act; (d) an investment company registered under the Investment Company Act of 1940 or a business development company as defined in section 2(a)(48) of that act; (e) a Small Business Investment Company licensed by the U.S. Small Business Administration under section 301(c) or (d) of the Small Business Investment Act of 1958; or (f) an employee benefit plan within the meaning of the Employee Retirement Income Security Act of 1974, if the investment decision is made by a plan fiduciary, as defined in section 3(21) of such act which is either a bank, savings and loan association, insurance company, or registered investment adviser, or if the employee benefit plan has total assets in excess of $5,000,000 or, if a self</w:t>
        <w:noBreakHyphen/>
        <w:t>directed plan, with investment decisions made solely by persons that are accredited investors;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4.  </w:t>
      </w:r>
      <w:r>
        <w:rPr>
          <w:u w:val="single"/>
        </w:rPr>
        <w:tab/>
      </w:r>
      <w:r>
        <w:rPr/>
        <w:t xml:space="preserve">  Subscriber is a private business development company as defined in section 202(a)(22) of the Investment Advisors Act of 1940;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5.  </w:t>
      </w:r>
      <w:r>
        <w:rPr>
          <w:u w:val="single"/>
        </w:rPr>
        <w:tab/>
      </w:r>
      <w:r>
        <w:rPr/>
        <w:t xml:space="preserve">  Subscriber is (i) an organization described in section 501(c)(3) of the Internal Revenue Code, (ii) a corporation, (iii) a Massachusetts or similar business trust, or (iv) a partnership, in any case, not formed for the specific purpose of acquiring the Certificates, with total assets in excess of $5,000,000;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14"/>
          <w:footerReference w:type="first" r:id="rId15"/>
          <w:type w:val="nextPage"/>
          <w:pgSz w:w="12240" w:h="15840"/>
          <w:pgMar w:left="1440" w:right="1440" w:gutter="0" w:header="0" w:top="1440" w:footer="864" w:bottom="920"/>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6.  </w:t>
      </w:r>
      <w:r>
        <w:rPr>
          <w:u w:val="single"/>
        </w:rPr>
        <w:tab/>
      </w:r>
      <w:r>
        <w:rPr/>
        <w:t xml:space="preserve">  Subscriber is a trust, with total assets in excess of $5,000,000, not formed for the specific purpose of acquiring the Certificates, whose purchase is directed by a sophisticated person as described in Rule 506(b)(2)(ii), promulgated under the Securities Act;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7.  </w:t>
      </w:r>
      <w:r>
        <w:rPr>
          <w:u w:val="single"/>
        </w:rPr>
        <w:tab/>
      </w:r>
      <w:r>
        <w:rPr/>
        <w:t xml:space="preserve">  Subscriber is a trust with respect to which the grantor(s) has retained absolute power in his or her sole discretion to amend or revoke the trust at any time and such grantor(s) is an accredited investor as indicated in items 1 or 2 above;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8.  </w:t>
      </w:r>
      <w:r>
        <w:rPr>
          <w:u w:val="single"/>
        </w:rPr>
        <w:tab/>
      </w:r>
      <w:r>
        <w:rPr/>
        <w:t xml:space="preserve">  Subscriber is an entity in which all of its equity owners meet one or more of the standards set forth in the preceding paragraphs numbers 1</w:t>
        <w:noBreakHyphen/>
        <w:t>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II.</w:t>
        <w:tab/>
        <w:t>CERTAIN REPRESENTATIONS</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t>Please read and acknowledge the following by initialing each:</w:t>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Subscriber represents that: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(a)</w:t>
        <w:tab/>
        <w:t>The information supplied by Subscriber herein is complete and accurate and may be relied upon for the purposes of determining exemption status under federal and state securities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(b)</w:t>
        <w:tab/>
        <w:t>Subscriber will notify the Trust immediately of any material adverse change in any such information occurring prior to the acceptance of his/her/its subscription.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(c)</w:t>
        <w:tab/>
        <w:t>Subscriber understands that the representations contained herein are made for the purpose of determining whether Subscriber qualifies as an accredited investor under Regulation D. Subscriber hereby represents that the statement or statements initialed and completed below are true ad correct in all respects.</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Subscriber has initialed the foregoing statements and executed this Questionnaire this ____ day of November,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CIBC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ind w:firstLine="4320" w:end="0"/>
        <w:jc w:val="both"/>
        <w:rPr/>
      </w:pPr>
      <w:r>
        <w:rPr/>
        <w:t>Name:</w:t>
        <w:tab/>
      </w:r>
      <w:r>
        <w:rPr>
          <w:u w:val="single"/>
        </w:rPr>
        <w:tab/>
      </w:r>
    </w:p>
    <w:p>
      <w:pPr>
        <w:sectPr>
          <w:footerReference w:type="default" r:id="rId16"/>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ind w:firstLine="4320" w:end="0"/>
        <w:jc w:val="both"/>
        <w:rPr/>
      </w:pPr>
      <w:r>
        <w:rPr/>
        <w:t>Title:</w:t>
        <w:tab/>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EXHIBIT 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FORM OF INVESTMENT LETTER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as Certificate Registrar and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for Hawaii 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1100 North Market Street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Delaware 19890</w:t>
        <w:noBreakHyphen/>
        <w:t>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Hawaii II 125</w:t>
        <w:noBreakHyphen/>
        <w:t>O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 Wilmington Trust Company, as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1100 North Market Street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Delaware 19890</w:t>
        <w:noBreakHyphen/>
        <w:t>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Enron Corp.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 Mr. Gareth Bahlmann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1400 Smith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810" w:start="1530" w:end="0"/>
        <w:jc w:val="both"/>
        <w:rPr/>
      </w:pPr>
      <w:r>
        <w:rPr/>
        <w:t>Re:</w:t>
        <w:tab/>
        <w:t xml:space="preserve">Series Certificates (the </w:t>
      </w:r>
      <w:r>
        <w:rPr>
          <w:rFonts w:cs="WP TypographicSymbols" w:ascii="WP TypographicSymbols" w:hAnsi="WP TypographicSymbols"/>
        </w:rPr>
        <w:t>A</w:t>
      </w:r>
      <w:r>
        <w:rPr>
          <w:u w:val="single"/>
        </w:rPr>
        <w:t>Certificates</w:t>
      </w:r>
      <w:r>
        <w:rPr>
          <w:rFonts w:cs="WP TypographicSymbols" w:ascii="WP TypographicSymbols" w:hAnsi="WP TypographicSymbols"/>
        </w:rPr>
        <w:t>@</w:t>
      </w:r>
      <w:r>
        <w:rPr/>
        <w:t>) issued by Hawaii II 125</w:t>
        <w:noBreakHyphen/>
        <w:t xml:space="preserve">0 Trust (the </w:t>
      </w:r>
      <w:r>
        <w:rPr>
          <w:rFonts w:cs="WP TypographicSymbols" w:ascii="WP TypographicSymbols" w:hAnsi="WP TypographicSymbols"/>
        </w:rPr>
        <w:t>A</w:t>
      </w:r>
      <w:r>
        <w:rPr>
          <w:u w:val="single"/>
        </w:rPr>
        <w:t>Issuer</w:t>
      </w:r>
      <w:r>
        <w:rPr>
          <w:rFont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Ladies and Gentlemen:</w:t>
      </w:r>
    </w:p>
    <w:p>
      <w:pPr>
        <w:pStyle w:val="Normal"/>
        <w:widowControl/>
        <w:tabs>
          <w:tab w:val="left" w:pos="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certificate is delivered to request [the original issue] [a transfer] of $________________ principal amount of the Certificates.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Upon transfer, the Certificates would be registered in the name of the new beneficial owner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 </w:t>
      </w:r>
      <w:r>
        <w:rPr/>
        <w:t>Name:</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 </w:t>
      </w:r>
      <w:r>
        <w:rPr/>
        <w:t>Address:</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Taxpayer ID Number:</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17"/>
          <w:footerReference w:type="first" r:id="rId18"/>
          <w:type w:val="nextPage"/>
          <w:pgSz w:w="12240" w:h="15840"/>
          <w:pgMar w:left="1440" w:right="1440" w:gutter="0" w:header="0" w:top="1440" w:footer="864" w:bottom="920"/>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 </w:t>
      </w:r>
      <w:r>
        <w:rPr/>
        <w:t>We represent, warrant and agree with you as follows with regard to the Certificates purchased by us from time to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w:t>
        <w:tab/>
        <w:t xml:space="preserve">We are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(as defined in Rule 501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(an </w:t>
      </w:r>
      <w:r>
        <w:rPr>
          <w:rFonts w:cs="WP TypographicSymbols" w:ascii="WP TypographicSymbols" w:hAnsi="WP TypographicSymbols"/>
        </w:rPr>
        <w:t>A</w:t>
      </w:r>
      <w:r>
        <w:rPr>
          <w:u w:val="single"/>
        </w:rPr>
        <w:t>Accredited Investor</w:t>
      </w:r>
      <w:r>
        <w:rPr>
          <w:rFonts w:cs="WP TypographicSymbols" w:ascii="WP TypographicSymbols" w:hAnsi="WP TypographicSymbols"/>
        </w:rPr>
        <w:t>@</w:t>
      </w:r>
      <w:r>
        <w:rPr/>
        <w:t>)) purchasing for our own account (and not for the account of others) or as a fiduciary or agent for others who are also Accredited Investors, and we are acquiring the Certificates not with a view to, or for offer or sale in connection with, any distribution in violation of the Securities Act.  We have such knowledge and experience in financial and business matters as to be capable of evaluating the merits and risks of our investment in the Certificates and invest in or purchase securities similar to the Certificates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w:t>
        <w:tab/>
        <w:t>We understand that the Certificates have not been registered under the Securities Act and, unless so registered, may not be sold except as permitted in the following sentence.  We agree on our own behalf and on behalf of any investor account for which (acting as fiduciary or agent) we are purchasing Certificates to offer, sell or otherwise transfer such Certificates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Certificates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Certificates for investment purposes and not for distribution in violation of the Securities Act.  Each purchaser acknowledges that the Issuer, the Owner Trustee and the Certificate Registrar reserve the right prior to any offer, sale or other transfer of the Certificates to require the delivery of an opinion of counsel, certifications and/or other information satisfactory to the Issuer, the Owner Trustee and the Certificate Registrar.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Corp. or any of its Affiliates or to the initial Certificate Holder or any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within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w:t>
      </w:r>
      <w:ins w:id="211" w:author="Unknown Author" w:date="0-00-00T00:00:00Z">
        <w:r>
          <w:rPr>
            <w:strike/>
          </w:rPr>
          <w:t>and</w:t>
        </w:r>
      </w:ins>
      <w:ins w:id="212" w:author="Unknown Author" w:date="0-00-00T00:00:00Z">
        <w:r>
          <w:rPr>
            <w:b/>
            <w:u w:val="double"/>
          </w:rPr>
          <w:t>,</w:t>
        </w:r>
      </w:ins>
      <w:r>
        <w:rPr/>
        <w:t xml:space="preserve"> transmission </w:t>
      </w:r>
      <w:ins w:id="213" w:author="Unknown Author" w:date="0-00-00T00:00:00Z">
        <w:r>
          <w:rPr>
            <w:b/>
            <w:u w:val="double"/>
          </w:rPr>
          <w:t>and distribution</w:t>
        </w:r>
      </w:ins>
      <w:r>
        <w:rPr/>
        <w:t xml:space="preserve">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and (vi) the communications, telecommunications, fiber optics, broadband and internet products and services, and related businesses </w:t>
      </w:r>
      <w:ins w:id="214" w:author="Unknown Author" w:date="0-00-00T00:00:00Z">
        <w:r>
          <w:rPr>
            <w:b/>
            <w:u w:val="double"/>
          </w:rPr>
          <w:t>or the provision of water supply and/or waste water services</w:t>
        </w:r>
      </w:ins>
      <w:r>
        <w:rPr/>
        <w:t xml:space="preserve">,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 </w:t>
      </w:r>
      <w:r>
        <w:rPr>
          <w:rFonts w:cs="WP TypographicSymbols" w:ascii="WP TypographicSymbols" w:hAnsi="WP TypographicSymbols"/>
        </w:rPr>
        <w:t>'</w:t>
      </w:r>
      <w:r>
        <w:rPr/>
        <w:t>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w:t>
        <w:tab/>
        <w:t xml:space="preserve">We acknowledge, our own behalf and on behalf of any investor account for which (acting as fiduciary or agent) we are purchasing Certificates, that for income and franchise </w:t>
      </w:r>
      <w:ins w:id="215" w:author="Unknown Author" w:date="0-00-00T00:00:00Z">
        <w:r>
          <w:rPr>
            <w:strike/>
          </w:rPr>
          <w:t>fax</w:t>
        </w:r>
      </w:ins>
      <w:r>
        <w:rPr/>
        <w:t xml:space="preserve"> </w:t>
      </w:r>
      <w:ins w:id="216" w:author="Unknown Author" w:date="0-00-00T00:00:00Z">
        <w:r>
          <w:rPr>
            <w:b/>
            <w:u w:val="double"/>
          </w:rPr>
          <w:t>tax</w:t>
        </w:r>
      </w:ins>
      <w:r>
        <w:rPr/>
        <w:t xml:space="preserve"> purposes, each purchaser of the Certificates, by acceptance of such Certificates, agrees to treat, and to take no action inconsistent with, the Issuer as a security device for the repayment of amounts due to the Certificates and to treat, and to take no action inconsistent with treatment of, each Series Certificate as debt of the applicable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w:t>
        <w:tab/>
        <w:t>We acknowledge that the Certificates will bear a legend to the following effect unless the Issuer determines otherwise consistently with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THIS SERIES CERTIFICATE IS SUBORDINATED IN RIGHT OF PAYMENT IN ALL RESPECTS TO THE NOTES REFERRED TO WITHIN.  THIS SERIES CERTIFICATE IS SUBJECT TO RESTRICTIONS ON TRANSFER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This Series Certificate has not been registered under the Securities Act of 1933, as amended (the </w:t>
      </w:r>
      <w:r>
        <w:rPr>
          <w:rFonts w:cs="WP TypographicSymbols" w:ascii="WP TypographicSymbols" w:hAnsi="WP TypographicSymbols"/>
          <w:b/>
        </w:rPr>
        <w:t>A</w:t>
      </w:r>
      <w:r>
        <w:rPr>
          <w:b/>
          <w:u w:val="single"/>
        </w:rPr>
        <w:t>Securities Act</w:t>
      </w:r>
      <w:r>
        <w:rPr>
          <w:rFonts w:cs="WP TypographicSymbols" w:ascii="WP TypographicSymbols" w:hAnsi="WP TypographicSymbols"/>
          <w:b/>
        </w:rPr>
        <w:t>@</w:t>
      </w:r>
      <w:r>
        <w:rPr>
          <w:b/>
        </w:rPr>
        <w:t xml:space="preserve">), or any state securities laws.  The trust has not been registered under the Investment Company Act of 1940, as amended (the </w:t>
      </w:r>
      <w:r>
        <w:rPr>
          <w:rFonts w:cs="WP TypographicSymbols" w:ascii="WP TypographicSymbols" w:hAnsi="WP TypographicSymbols"/>
          <w:b/>
        </w:rPr>
        <w:t>A</w:t>
      </w:r>
      <w:r>
        <w:rPr>
          <w:b/>
          <w:u w:val="single"/>
        </w:rPr>
        <w:t>Investment Company Act</w:t>
      </w:r>
      <w:r>
        <w:rPr>
          <w:rFonts w:cs="WP TypographicSymbols" w:ascii="WP TypographicSymbols" w:hAnsi="WP TypographicSymbols"/>
          <w:b/>
        </w:rPr>
        <w:t>@</w:t>
      </w:r>
      <w:r>
        <w:rPr>
          <w:b/>
        </w:rPr>
        <w:t xml:space="preserve">).  Sales or other transfers of this Series Certificate may be made only to accredited investors as defined under Rule 501 under the Securities Act, who are </w:t>
      </w:r>
      <w:r>
        <w:rPr>
          <w:rFonts w:cs="WP TypographicSymbols" w:ascii="WP TypographicSymbols" w:hAnsi="WP TypographicSymbols"/>
          <w:b/>
        </w:rPr>
        <w:t>A</w:t>
      </w:r>
      <w:r>
        <w:rPr>
          <w:b/>
        </w:rPr>
        <w:t>U.S. Persons,</w:t>
      </w:r>
      <w:r>
        <w:rPr>
          <w:rFonts w:cs="WP TypographicSymbols" w:ascii="WP TypographicSymbols" w:hAnsi="WP TypographicSymbols"/>
          <w:b/>
        </w:rPr>
        <w:t>@</w:t>
      </w:r>
      <w:r>
        <w:rPr>
          <w:b/>
        </w:rPr>
        <w:t xml:space="preserve"> who are not </w:t>
      </w:r>
      <w:r>
        <w:rPr>
          <w:rFonts w:cs="WP TypographicSymbols" w:ascii="WP TypographicSymbols" w:hAnsi="WP TypographicSymbols"/>
          <w:b/>
        </w:rPr>
        <w:t>A</w:t>
      </w:r>
      <w:r>
        <w:rPr>
          <w:b/>
        </w:rPr>
        <w:t>Enron Competitors</w:t>
      </w:r>
      <w:r>
        <w:rPr>
          <w:rFonts w:cs="WP TypographicSymbols" w:ascii="WP TypographicSymbols" w:hAnsi="WP TypographicSymbols"/>
          <w:b/>
        </w:rPr>
        <w:t>@</w:t>
      </w:r>
      <w:r>
        <w:rPr>
          <w:b/>
        </w:rPr>
        <w:t xml:space="preserve"> and who are not </w:t>
      </w:r>
      <w:r>
        <w:rPr>
          <w:rFonts w:cs="WP TypographicSymbols" w:ascii="WP TypographicSymbols" w:hAnsi="WP TypographicSymbols"/>
          <w:b/>
        </w:rPr>
        <w:t>A</w:t>
      </w:r>
      <w:r>
        <w:rPr>
          <w:b/>
        </w:rPr>
        <w:t>Benefit Plan Investors</w:t>
      </w:r>
      <w:r>
        <w:rPr>
          <w:rFonts w:cs="WP TypographicSymbols" w:ascii="WP TypographicSymbols" w:hAnsi="WP TypographicSymbols"/>
          <w:b/>
        </w:rPr>
        <w:t>@</w:t>
      </w:r>
      <w:r>
        <w:rPr>
          <w:b/>
        </w:rPr>
        <w:t xml:space="preserve"> as such terms are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By its acceptance, directly or through a nominee, of this Series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15, 2000 (Hawaii II 125</w:t>
        <w:noBreakHyphen/>
        <w:t xml:space="preserve">0 Trust) (the </w:t>
      </w:r>
      <w:r>
        <w:rPr>
          <w:rFonts w:cs="WP TypographicSymbols" w:ascii="WP TypographicSymbols" w:hAnsi="WP TypographicSymbols"/>
          <w:b/>
        </w:rPr>
        <w:t>A</w:t>
      </w:r>
      <w:r>
        <w:rPr>
          <w:b/>
          <w:u w:val="single"/>
        </w:rPr>
        <w:t>Trust Agreement</w:t>
      </w:r>
      <w:r>
        <w:rPr>
          <w:rFonts w:cs="WP TypographicSymbols" w:ascii="WP TypographicSymbols" w:hAnsi="WP TypographicSymbols"/>
          <w:b/>
          <w:u w:val="single"/>
        </w:rPr>
        <w:t>@</w:t>
      </w:r>
      <w:r>
        <w:rPr>
          <w:b/>
        </w:rPr>
        <w:t xml:space="preserve">)) and to Enron Corp., as distributor (the </w:t>
      </w:r>
      <w:r>
        <w:rPr>
          <w:rFonts w:cs="WP TypographicSymbols" w:ascii="WP TypographicSymbols" w:hAnsi="WP TypographicSymbols"/>
          <w:b/>
        </w:rPr>
        <w:t>A</w:t>
      </w:r>
      <w:r>
        <w:rPr>
          <w:b/>
          <w:u w:val="single"/>
        </w:rPr>
        <w:t>Certificate Distributor</w:t>
      </w:r>
      <w:r>
        <w:rPr>
          <w:rFonts w:cs="WP TypographicSymbols" w:ascii="WP TypographicSymbols" w:hAnsi="WP TypographicSymbols"/>
          <w:b/>
        </w:rPr>
        <w:t>@</w:t>
      </w:r>
      <w:r>
        <w:rPr>
          <w:b/>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w:t>
        <w:noBreakHyphen/>
        <w:t xml:space="preserve">0 </w:t>
      </w:r>
      <w:ins w:id="217" w:author="Unknown Author" w:date="0-00-00T00:00:00Z">
        <w:r>
          <w:rPr>
            <w:b/>
            <w:strike/>
          </w:rPr>
          <w:t>trust</w:t>
        </w:r>
      </w:ins>
      <w:r>
        <w:rPr>
          <w:b/>
        </w:rPr>
        <w:t xml:space="preserve"> </w:t>
      </w:r>
      <w:ins w:id="218" w:author="Unknown Author" w:date="0-00-00T00:00:00Z">
        <w:r>
          <w:rPr>
            <w:b/>
            <w:u w:val="double"/>
          </w:rPr>
          <w:t>Trust</w:t>
        </w:r>
      </w:ins>
      <w:r>
        <w:rPr>
          <w:b/>
        </w:rPr>
        <w:t>, or (ii) to an accredited investor in a transaction which meets the requirements of Section 4(2) of the Securities Act; provided that the agreement of the purchaser is subject to any requirement of law that the disposition of the purchaser</w:t>
      </w:r>
      <w:r>
        <w:rPr>
          <w:rFonts w:cs="WP TypographicSymbols" w:ascii="WP TypographicSymbols" w:hAnsi="WP TypographicSymbols"/>
          <w:b/>
        </w:rPr>
        <w:t>=</w:t>
      </w:r>
      <w:r>
        <w:rPr>
          <w:b/>
        </w:rPr>
        <w:t>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By its acceptance, directly or through a nominee, of this Series Certificate, the purchaser will be deemed (a) to have represented to the owner trustee and the Certificate Distributor that it (a) is a U.S. Person, (b) is not an Enron Competitor and (c) is not a Benefit Plan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b/>
        </w:rPr>
        <w:t>=</w:t>
      </w:r>
      <w:r>
        <w:rPr>
          <w:b/>
        </w:rPr>
        <w:t xml:space="preserve">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w:t>
      </w:r>
      <w:ins w:id="219" w:author="Unknown Author" w:date="0-00-00T00:00:00Z">
        <w:r>
          <w:rPr>
            <w:b/>
            <w:u w:val="double"/>
          </w:rPr>
          <w:t>a</w:t>
        </w:r>
      </w:ins>
      <w:r>
        <w:rPr>
          <w:b/>
        </w:rPr>
        <w:t xml:space="preserve"> denomination of less than the minimum denomination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For purposes hereof, the term </w:t>
      </w:r>
      <w:r>
        <w:rPr>
          <w:rFonts w:cs="WP TypographicSymbols" w:ascii="WP TypographicSymbols" w:hAnsi="WP TypographicSymbols"/>
          <w:b/>
        </w:rPr>
        <w:t>A</w:t>
      </w:r>
      <w:r>
        <w:rPr>
          <w:b/>
          <w:u w:val="single"/>
        </w:rPr>
        <w:t>U.S. Person</w:t>
      </w:r>
      <w:r>
        <w:rPr>
          <w:rFonts w:cs="WP TypographicSymbols" w:ascii="WP TypographicSymbols" w:hAnsi="WP TypographicSymbols"/>
          <w:b/>
        </w:rPr>
        <w:t>@</w:t>
      </w:r>
      <w:r>
        <w:rPr>
          <w:b/>
        </w:rPr>
        <w:t xml:space="preserve"> means (i) an individual who is a citizen or resident of the United States; (ii) a corporation or partnership, including an entity treated as a corporation or partnership for </w:t>
      </w:r>
      <w:ins w:id="220" w:author="Unknown Author" w:date="0-00-00T00:00:00Z">
        <w:r>
          <w:rPr>
            <w:b/>
            <w:strike/>
          </w:rPr>
          <w:t>u. s</w:t>
        </w:r>
      </w:ins>
      <w:r>
        <w:rPr>
          <w:b/>
        </w:rPr>
        <w:t xml:space="preserve"> </w:t>
      </w:r>
      <w:ins w:id="221" w:author="Unknown Author" w:date="0-00-00T00:00:00Z">
        <w:r>
          <w:rPr>
            <w:b/>
            <w:u w:val="double"/>
          </w:rPr>
          <w:t>U.S</w:t>
        </w:r>
      </w:ins>
      <w:r>
        <w:rPr>
          <w:b/>
        </w:rPr>
        <w:t xml:space="preserve">.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b/>
        </w:rPr>
        <w:t>A</w:t>
      </w:r>
      <w:r>
        <w:rPr>
          <w:b/>
          <w:u w:val="single"/>
        </w:rPr>
        <w:t>Enron Competitor</w:t>
      </w:r>
      <w:r>
        <w:rPr>
          <w:rFonts w:cs="WP TypographicSymbols" w:ascii="WP TypographicSymbols" w:hAnsi="WP TypographicSymbols"/>
          <w:b/>
        </w:rPr>
        <w:t>@</w:t>
      </w:r>
      <w:r>
        <w:rPr>
          <w:b/>
        </w:rPr>
        <w:t xml:space="preserve"> means any person (other than Enron or any of its affiliates or with respect to any certificate, the initial certificate holder of such certificate or any of its affiliates) that conducts any significant operations in, or which has any subsidiary or affiliate which is a </w:t>
      </w:r>
      <w:r>
        <w:rPr>
          <w:rFonts w:cs="WP TypographicSymbols" w:ascii="WP TypographicSymbols" w:hAnsi="WP TypographicSymbols"/>
          <w:b/>
        </w:rPr>
        <w:t>A</w:t>
      </w:r>
      <w:r>
        <w:rPr>
          <w:b/>
        </w:rPr>
        <w:t>significant subsidiary</w:t>
      </w:r>
      <w:r>
        <w:rPr>
          <w:rFonts w:cs="WP TypographicSymbols" w:ascii="WP TypographicSymbols" w:hAnsi="WP TypographicSymbols"/>
          <w:b/>
        </w:rPr>
        <w:t>@</w:t>
      </w:r>
      <w:r>
        <w:rPr>
          <w:b/>
        </w:rPr>
        <w:t xml:space="preserve"> within the meaning of Rule 1</w:t>
        <w:noBreakHyphen/>
        <w:t>02(w) of Regulation S</w:t>
        <w:noBreakHyphen/>
        <w:t xml:space="preserve">K promulgated by the SEC in conducting operations in (i) energy and energy </w:t>
      </w:r>
      <w:ins w:id="222" w:author="Unknown Author" w:date="0-00-00T00:00:00Z">
        <w:r>
          <w:rPr>
            <w:b/>
            <w:strike/>
          </w:rPr>
          <w:t>or commodity</w:t>
        </w:r>
      </w:ins>
      <w:r>
        <w:rPr>
          <w:b/>
        </w:rPr>
        <w:t xml:space="preserve">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w:t>
      </w:r>
      <w:ins w:id="223" w:author="Unknown Author" w:date="0-00-00T00:00:00Z">
        <w:r>
          <w:rPr>
            <w:b/>
            <w:strike/>
          </w:rPr>
          <w:t>, including production and marketing of pulp and paper, lumber and steel,</w:t>
        </w:r>
      </w:ins>
      <w:r>
        <w:rPr>
          <w:b/>
        </w:rPr>
        <w:t xml:space="preserve"> and related risk management and finance services worldwide, (iv) the development, construction and operation of power plants, pipelines and other energy related assets worldwide, (v) the retail and wholesale energy services business </w:t>
      </w:r>
      <w:ins w:id="224" w:author="Unknown Author" w:date="0-00-00T00:00:00Z">
        <w:r>
          <w:rPr>
            <w:b/>
            <w:strike/>
          </w:rPr>
          <w:t>(vi) businesses relating to the provision of</w:t>
        </w:r>
      </w:ins>
      <w:r>
        <w:rPr>
          <w:b/>
        </w:rPr>
        <w:t xml:space="preserve"> </w:t>
      </w:r>
      <w:ins w:id="225" w:author="Unknown Author" w:date="0-00-00T00:00:00Z">
        <w:r>
          <w:rPr>
            <w:b/>
            <w:u w:val="double"/>
          </w:rPr>
          <w:t xml:space="preserve">and (vi) </w:t>
        </w:r>
      </w:ins>
      <w:r>
        <w:rPr>
          <w:b/>
        </w:rPr>
        <w:t xml:space="preserve">communications, telecommunications, fiber optics, broadband and internet products and services, and related businesses or </w:t>
      </w:r>
      <w:ins w:id="226" w:author="Unknown Author" w:date="0-00-00T00:00:00Z">
        <w:r>
          <w:rPr>
            <w:b/>
            <w:strike/>
          </w:rPr>
          <w:t>(vii)</w:t>
        </w:r>
      </w:ins>
      <w:r>
        <w:rPr>
          <w:b/>
        </w:rPr>
        <w:t xml:space="preserve">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b/>
        </w:rPr>
        <w:t>A</w:t>
      </w:r>
      <w:r>
        <w:rPr>
          <w:b/>
          <w:u w:val="single"/>
        </w:rPr>
        <w:t>Benefit Plan Investor</w:t>
      </w:r>
      <w:r>
        <w:rPr>
          <w:rFonts w:cs="WP TypographicSymbols" w:ascii="WP TypographicSymbols" w:hAnsi="WP TypographicSymbols"/>
          <w:b/>
        </w:rPr>
        <w:t>@</w:t>
      </w:r>
      <w:r>
        <w:rPr>
          <w:b/>
        </w:rPr>
        <w:t xml:space="preserve"> means (a) any employee benefit plan (as defined in Section 3(3) of ERISA), whether or not it is subject to Title I of ERISA, (b) any plan described in </w:t>
      </w:r>
      <w:ins w:id="227" w:author="Unknown Author" w:date="0-00-00T00:00:00Z">
        <w:r>
          <w:rPr>
            <w:b/>
            <w:strike/>
          </w:rPr>
          <w:t>section</w:t>
        </w:r>
      </w:ins>
      <w:r>
        <w:rPr>
          <w:b/>
        </w:rPr>
        <w:t xml:space="preserve"> </w:t>
      </w:r>
      <w:ins w:id="228" w:author="Unknown Author" w:date="0-00-00T00:00:00Z">
        <w:r>
          <w:rPr>
            <w:b/>
            <w:u w:val="double"/>
          </w:rPr>
          <w:t>Section</w:t>
        </w:r>
      </w:ins>
      <w:r>
        <w:rPr>
          <w:b/>
        </w:rPr>
        <w:t xml:space="preserve"> 4975(e)(1) of the Code, or (c) any entity whose underlying assets include plan assets by reason of a plan</w:t>
      </w:r>
      <w:r>
        <w:rPr>
          <w:rFonts w:cs="WP TypographicSymbols" w:ascii="WP TypographicSymbols" w:hAnsi="WP TypographicSymbols"/>
          <w:b/>
        </w:rPr>
        <w:t>=</w:t>
      </w:r>
      <w:r>
        <w:rPr>
          <w:b/>
        </w:rPr>
        <w:t>s investment in the entity (within the meaning of Department of Labor Regulation  2510.3</w:t>
        <w:noBreakHyphen/>
        <w:t xml:space="preserve">101) and the term </w:t>
      </w:r>
      <w:r>
        <w:rPr>
          <w:rFonts w:cs="WP TypographicSymbols" w:ascii="WP TypographicSymbols" w:hAnsi="WP TypographicSymbols"/>
          <w:b/>
        </w:rPr>
        <w:t>A</w:t>
      </w:r>
      <w:r>
        <w:rPr>
          <w:b/>
          <w:u w:val="single"/>
        </w:rPr>
        <w:t>ERISA</w:t>
      </w:r>
      <w:r>
        <w:rPr>
          <w:rFonts w:cs="WP TypographicSymbols" w:ascii="WP TypographicSymbols" w:hAnsi="WP TypographicSymbols"/>
          <w:b/>
        </w:rPr>
        <w:t>@</w:t>
      </w:r>
      <w:r>
        <w:rPr>
          <w:b/>
        </w:rPr>
        <w:t xml:space="preserve"> means the Employee Retirement Income Security Act of 1974, as amended.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No representation is made by the Certificate Distributor, owner trustee or the issuer as to the characterization of this Series Certificate with respect to the legal investment restrictions applicable to any regulated 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5.</w:t>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Very truly yours,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CIBC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start="4320" w:end="0"/>
        <w:jc w:val="both"/>
        <w:rPr/>
      </w:pPr>
      <w:r>
        <w:rPr/>
        <w:t>Title:</w:t>
      </w:r>
      <w:r>
        <w:rPr>
          <w:u w:val="single"/>
        </w:rPr>
        <w:tab/>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Receipt acknowledged as the date set forth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HAWAII 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 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 xml:space="preserve">not in its individual capacity but solely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 xml:space="preserve">on behalf of the Issuer as Owner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Trustee under the Declaration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r>
      <w:r>
        <w:rPr>
          <w:u w:val="single"/>
        </w:rPr>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w:t>
      </w:r>
      <w:r>
        <w:rPr>
          <w:u w:val="single"/>
        </w:rPr>
        <w:tab/>
        <w:tab/>
        <w:tab/>
        <w:tab/>
        <w:tab/>
        <w:tab/>
      </w:r>
    </w:p>
    <w:p>
      <w:pPr>
        <w:sectPr>
          <w:footerReference w:type="default" r:id="rId19"/>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EXHIBIT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1.</w:t>
        <w:tab/>
        <w:t>Second Amended and Restated Trust Agreement by and between Wilmington Trust Company, as Owner Trustee and the Holders of Certificates from time to time thereunder, dated as of November 15, 2000 (Hawaii 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2.</w:t>
        <w:tab/>
        <w:t>Facility Agreement dated as of November 15, 2000 among the Trust, Canadian Imperial Bank of Commerce, as Agent and the financial institutions named therein, together with all Exhibits thereto.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20"/>
          <w:footerReference w:type="first" r:id="rId21"/>
          <w:type w:val="nextPage"/>
          <w:pgSz w:w="12240" w:h="15840"/>
          <w:pgMar w:left="1440" w:right="1440" w:gutter="0" w:header="0" w:top="1440" w:footer="864" w:bottom="920"/>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3.</w:t>
        <w:tab/>
        <w:t>The Asset Notice and Asset Summary executed with respect to each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229" w:author="Unknown Author" w:date="0-00-00T00:00:00Z">
        <w:r>
          <w:rPr>
            <w:strike/>
          </w:rPr>
          <w:t>265278.1</w:t>
        </w:r>
      </w:ins>
      <w:r>
        <w:rPr/>
        <w:t xml:space="preserve"> </w:t>
      </w:r>
      <w:ins w:id="230" w:author="Unknown Author" w:date="0-00-00T00:00:00Z">
        <w:r>
          <w:rPr>
            <w:b/>
            <w:u w:val="double"/>
          </w:rPr>
          <w:t>265278.2</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II/Subscription Agreement </w:t>
        <w:noBreakHyphen/>
        <w:t xml:space="preserve"> Signature Page</w:t>
      </w:r>
    </w:p>
    <w:p>
      <w:pPr>
        <w:sectPr>
          <w:footerReference w:type="default" r:id="rId22"/>
          <w:footerReference w:type="first" r:id="rId2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C:\WINDOWS\TEMP\DAL_265278_1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C:\WINDOWS\TEMP\DAL_265278.2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64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24"/>
      <w:footerReference w:type="first" r:id="rId25"/>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DAL:265278.2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DAL:265278.2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DAL:265278.2</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DAL:265278.2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DAL:265278.2</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B-</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B-</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2">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DAL:265278.2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DAL:265278.2</w:t>
                    </w:r>
                  </w:p>
                </w:txbxContent>
              </v:textbox>
              <w10:wrap type="topAndBottom"/>
            </v:rect>
          </w:pict>
        </mc:Fallback>
      </mc:AlternateContent>
    </w:r>
    <w:r>
      <mc:AlternateContent>
        <mc:Choice Requires="wps">
          <w:drawing>
            <wp:anchor behindDoc="0" distT="0" distB="0" distL="0" distR="0" simplePos="0" locked="0" layoutInCell="0" allowOverlap="1" relativeHeight="17">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5</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5</w:t>
                    </w:r>
                    <w:r>
                      <w:rPr/>
                      <w:fldChar w:fldCharType="end"/>
                    </w:r>
                  </w:p>
                </w:txbxContent>
              </v:textbox>
              <w10:wrap type="topAndBottom"/>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8">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DAL:265278.2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DAL:265278.2</w:t>
                    </w:r>
                  </w:p>
                </w:txbxContent>
              </v:textbox>
              <w10:wrap type="topAndBottom"/>
            </v:rect>
          </w:pict>
        </mc:Fallback>
      </mc:AlternateContent>
    </w:r>
    <w:r>
      <mc:AlternateContent>
        <mc:Choice Requires="wps">
          <w:drawing>
            <wp:anchor behindDoc="0" distT="0" distB="0" distL="0" distR="0" simplePos="0" locked="0" layoutInCell="0" allowOverlap="1" relativeHeight="19">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DAL:265278.2</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0">
              <wp:simplePos x="0" y="0"/>
              <wp:positionH relativeFrom="column">
                <wp:posOffset>635</wp:posOffset>
              </wp:positionH>
              <wp:positionV relativeFrom="paragraph">
                <wp:posOffset>635</wp:posOffset>
              </wp:positionV>
              <wp:extent cx="5943600" cy="100965"/>
              <wp:effectExtent l="0" t="0" r="0" b="0"/>
              <wp:wrapTopAndBottom/>
              <wp:docPr id="9" name="Frame10"/>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DAL:265278.2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DAL:265278.2</w:t>
                    </w:r>
                  </w:p>
                </w:txbxContent>
              </v:textbox>
              <w10:wrap type="topAndBottom"/>
            </v:rect>
          </w:pict>
        </mc:Fallback>
      </mc:AlternateContent>
    </w:r>
    <w:r>
      <mc:AlternateContent>
        <mc:Choice Requires="wps">
          <w:drawing>
            <wp:anchor behindDoc="0" distT="0" distB="0" distL="0" distR="0" simplePos="0" locked="0" layoutInCell="0" allowOverlap="1" relativeHeight="21">
              <wp:simplePos x="0" y="0"/>
              <wp:positionH relativeFrom="column">
                <wp:posOffset>635</wp:posOffset>
              </wp:positionH>
              <wp:positionV relativeFrom="paragraph">
                <wp:posOffset>635</wp:posOffset>
              </wp:positionV>
              <wp:extent cx="5944235" cy="177165"/>
              <wp:effectExtent l="0" t="0" r="0" b="0"/>
              <wp:wrapTopAndBottom/>
              <wp:docPr id="10" name="Frame1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2">
              <wp:simplePos x="0" y="0"/>
              <wp:positionH relativeFrom="column">
                <wp:posOffset>635</wp:posOffset>
              </wp:positionH>
              <wp:positionV relativeFrom="paragraph">
                <wp:posOffset>635</wp:posOffset>
              </wp:positionV>
              <wp:extent cx="5943600" cy="100965"/>
              <wp:effectExtent l="0" t="0" r="0" b="0"/>
              <wp:wrapTopAndBottom/>
              <wp:docPr id="11" name="Frame1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DAL:265278.2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DAL:265278.2</w:t>
                    </w:r>
                  </w:p>
                </w:txbxContent>
              </v:textbox>
              <w10:wrap type="topAndBottom"/>
            </v:rect>
          </w:pict>
        </mc:Fallback>
      </mc:AlternateContent>
    </w:r>
    <w:r>
      <mc:AlternateContent>
        <mc:Choice Requires="wps">
          <w:drawing>
            <wp:anchor behindDoc="0" distT="0" distB="0" distL="0" distR="0" simplePos="0" locked="0" layoutInCell="0" allowOverlap="1" relativeHeight="23">
              <wp:simplePos x="0" y="0"/>
              <wp:positionH relativeFrom="column">
                <wp:posOffset>635</wp:posOffset>
              </wp:positionH>
              <wp:positionV relativeFrom="paragraph">
                <wp:posOffset>635</wp:posOffset>
              </wp:positionV>
              <wp:extent cx="5944235" cy="177165"/>
              <wp:effectExtent l="0" t="0" r="0" b="0"/>
              <wp:wrapTopAndBottom/>
              <wp:docPr id="12" name="Frame1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DAL:265278.2</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DAL:265278.2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20"/>
      </w:rPr>
    </w:pPr>
    <w:r>
      <w:rPr>
        <w:b/>
        <w:sz w:val="20"/>
      </w:rPr>
      <w:t>Project Hawaii II/Subscription Agreement - Signature Page</w:t>
    </w:r>
  </w:p>
  <w:p>
    <w:pPr>
      <w:pStyle w:val="Normal"/>
      <w:jc w:val="both"/>
      <w:rPr>
        <w:sz w:val="20"/>
      </w:rPr>
    </w:pPr>
    <w:r>
      <w:rPr>
        <w:sz w:val="20"/>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20"/>
      </w:rPr>
    </w:pPr>
    <w:r>
      <w:rPr>
        <w:b/>
        <w:sz w:val="20"/>
      </w:rPr>
      <w:t>Project Hawaii II/Subscription Agreement - Signature Page</w:t>
    </w:r>
  </w:p>
  <w:p>
    <w:pPr>
      <w:pStyle w:val="Normal"/>
      <w:jc w:val="both"/>
      <w:rPr>
        <w:sz w:val="20"/>
      </w:rPr>
    </w:pPr>
    <w:r>
      <w:rPr>
        <w:sz w:val="20"/>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2000-10-31T19:36:00Z</dcterms:created>
  <dc:creator>A&amp;K</dc:creator>
  <dc:description/>
  <dc:language>en-CA</dc:language>
  <cp:lastModifiedBy>A&amp;K</cp:lastModifiedBy>
  <dcterms:modified xsi:type="dcterms:W3CDTF">2000-10-31T19:36:00Z</dcterms:modified>
  <cp:revision>2</cp:revision>
  <dc:subject/>
  <dc:title>Name of Subscriber: </dc:title>
</cp:coreProperties>
</file>