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HAWAII II 125</w:t>
        <w:noBreakHyphen/>
        <w:t>0</w:t>
      </w:r>
    </w:p>
    <w:p>
      <w:pPr>
        <w:pStyle w:val="Normal"/>
        <w:widowControl/>
        <w:jc w:val="both"/>
        <w:rPr>
          <w:b/>
        </w:rPr>
      </w:pPr>
      <w:r>
        <w:rPr>
          <w:b/>
        </w:rPr>
      </w:r>
    </w:p>
    <w:p>
      <w:pPr>
        <w:pStyle w:val="Normal"/>
        <w:widowControl/>
        <w:tabs>
          <w:tab w:val="clear" w:pos="720"/>
          <w:tab w:val="center" w:pos="4680" w:leader="none"/>
        </w:tabs>
        <w:jc w:val="both"/>
        <w:rPr>
          <w:b/>
        </w:rPr>
      </w:pPr>
      <w:r>
        <w:rPr>
          <w:b/>
        </w:rPr>
        <w:tab/>
        <w:t>BENEFICIAL INTEREST CERTIFICATE</w:t>
      </w:r>
    </w:p>
    <w:p>
      <w:pPr>
        <w:pStyle w:val="Normal"/>
        <w:widowControl/>
        <w:jc w:val="both"/>
        <w:rPr/>
      </w:pPr>
      <w:r>
        <w:rPr/>
      </w:r>
    </w:p>
    <w:p>
      <w:pPr>
        <w:pStyle w:val="Normal"/>
        <w:widowControl/>
        <w:jc w:val="both"/>
        <w:rPr>
          <w:b/>
        </w:rPr>
      </w:pPr>
      <w:r>
        <w:rPr>
          <w:b/>
        </w:rPr>
        <w:t>THIS BENEFICIAL INTEREST CERTIFICATE IS SUBORDINATED IN RIGHT OF PAYMENT IN ALL RESPECTS TO THE NOTES REFERRED TO WITHIN.  THIS BENEFICIAL INTEREST CERTIFICATE IS SUBJECT TO RESTRICTIONS ON TRANSFER AS FOLLOWS:</w:t>
      </w:r>
    </w:p>
    <w:p>
      <w:pPr>
        <w:pStyle w:val="Normal"/>
        <w:widowControl/>
        <w:jc w:val="both"/>
        <w:rPr/>
      </w:pPr>
      <w:r>
        <w:rPr/>
      </w:r>
    </w:p>
    <w:p>
      <w:pPr>
        <w:pStyle w:val="Normal"/>
        <w:widowControl/>
        <w:ind w:firstLine="720" w:end="0"/>
        <w:jc w:val="both"/>
        <w:rPr/>
      </w:pPr>
      <w:r>
        <w:rPr>
          <w:b/>
        </w:rPr>
        <w:t xml:space="preserve">This Beneficial Interest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jc w:val="both"/>
        <w:rPr>
          <w:b/>
        </w:rPr>
      </w:pPr>
      <w:r>
        <w:rPr>
          <w:b/>
        </w:rPr>
      </w:r>
    </w:p>
    <w:p>
      <w:pPr>
        <w:pStyle w:val="Normal"/>
        <w:widowControl/>
        <w:ind w:firstLine="720" w:end="0"/>
        <w:jc w:val="both"/>
        <w:rPr/>
      </w:pPr>
      <w:r>
        <w:rPr>
          <w:b/>
        </w:rPr>
        <w:t>By its acceptance, directly or through a nominee, of this Beneficial Interest Certificate, the purchaser will be deemed (a) to have represented to the owner trustee (as defined in the Second Amended and Restated Trust Agreement by and between Wilmington Trust Company, as owner trustee and the holders of Beneficial Interest Certificates from time to time thereunder, dated as of November 15, 2000 (Hawaii II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II 125</w:t>
        <w:noBreakHyphen/>
        <w:t xml:space="preserve">0 Trust, or (ii) an accredited investor in a transaction which meets the requirements of </w:t>
      </w:r>
      <w:ins w:id="0" w:author="Unknown Author" w:date="0-00-00T00:00:00Z">
        <w:r>
          <w:rPr>
            <w:b/>
            <w:strike/>
          </w:rPr>
          <w:t>section</w:t>
        </w:r>
      </w:ins>
      <w:r>
        <w:rPr>
          <w:b/>
        </w:rPr>
        <w:t xml:space="preserve"> </w:t>
      </w:r>
      <w:ins w:id="1" w:author="Unknown Author" w:date="0-00-00T00:00:00Z">
        <w:r>
          <w:rPr>
            <w:b/>
            <w:u w:val="double"/>
          </w:rPr>
          <w:t>Section</w:t>
        </w:r>
      </w:ins>
      <w:r>
        <w:rPr>
          <w:b/>
        </w:rPr>
        <w:t xml:space="preserve">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jc w:val="both"/>
        <w:rPr>
          <w:b/>
        </w:rPr>
      </w:pPr>
      <w:r>
        <w:rPr>
          <w:b/>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b/>
        </w:rPr>
      </w:pPr>
      <w:r>
        <w:rPr>
          <w:b/>
        </w:rPr>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p>
    <w:p>
      <w:pPr>
        <w:pStyle w:val="Normal"/>
        <w:widowControl/>
        <w:jc w:val="both"/>
        <w:rPr>
          <w:b/>
        </w:rPr>
      </w:pPr>
      <w:r>
        <w:rPr>
          <w:b/>
        </w:rPr>
      </w:r>
    </w:p>
    <w:p>
      <w:pPr>
        <w:pStyle w:val="Normal"/>
        <w:widowControl/>
        <w:ind w:firstLine="720" w:end="0"/>
        <w:jc w:val="both"/>
        <w:rPr/>
      </w:pPr>
      <w:r>
        <w:rPr>
          <w:b/>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 xml:space="preserve">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w:t>
      </w:r>
      <w:ins w:id="2" w:author="Unknown Author" w:date="0-00-00T00:00:00Z">
        <w:r>
          <w:rPr>
            <w:b/>
            <w:u w:val="double"/>
          </w:rPr>
          <w:t>a</w:t>
        </w:r>
      </w:ins>
      <w:r>
        <w:rPr>
          <w:b/>
        </w:rPr>
        <w:t xml:space="preserve"> denomination of less than the minimum denomination set forth in the Trust Agreement.</w:t>
      </w:r>
    </w:p>
    <w:p>
      <w:pPr>
        <w:pStyle w:val="Normal"/>
        <w:widowControl/>
        <w:jc w:val="both"/>
        <w:rPr>
          <w:b/>
        </w:rPr>
      </w:pPr>
      <w:r>
        <w:rPr>
          <w:b/>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w:t>
      </w:r>
      <w:ins w:id="3" w:author="Unknown Author" w:date="0-00-00T00:00:00Z">
        <w:r>
          <w:rPr>
            <w:b/>
            <w:strike/>
          </w:rPr>
          <w:t>united states</w:t>
        </w:r>
      </w:ins>
      <w:r>
        <w:rPr>
          <w:b/>
        </w:rPr>
        <w:t xml:space="preserve"> </w:t>
      </w:r>
      <w:ins w:id="4" w:author="Unknown Author" w:date="0-00-00T00:00:00Z">
        <w:r>
          <w:rPr>
            <w:b/>
            <w:u w:val="double"/>
          </w:rPr>
          <w:t>United States</w:t>
        </w:r>
      </w:ins>
      <w:r>
        <w:rPr>
          <w:b/>
        </w:rPr>
        <w:t xml:space="preserve">;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b/>
        </w:rPr>
        <w:t>A</w:t>
      </w:r>
      <w:r>
        <w:rPr>
          <w:b/>
        </w:rPr>
        <w:t>significant subsidiary</w:t>
      </w:r>
      <w:r>
        <w:rPr>
          <w:rFonts w:cs="WP TypographicSymbols" w:ascii="WP TypographicSymbols" w:hAnsi="WP TypographicSymbols"/>
          <w:b/>
        </w:rPr>
        <w:t>@</w:t>
      </w:r>
      <w:r>
        <w:rPr>
          <w:b/>
        </w:rPr>
        <w:t xml:space="preserve"> with the meaning of Rule 1</w:t>
        <w:noBreakHyphen/>
        <w:t>02(w) of Regulation S</w:t>
        <w:noBreakHyphen/>
        <w:t xml:space="preserve">K promulgated by the SEC in conducting operations in (i) energy and energy </w:t>
      </w:r>
      <w:ins w:id="5" w:author="Unknown Author" w:date="0-00-00T00:00:00Z">
        <w:r>
          <w:rPr>
            <w:b/>
            <w:strike/>
          </w:rPr>
          <w:t>or commodity</w:t>
        </w:r>
      </w:ins>
      <w:r>
        <w:rPr>
          <w:b/>
        </w:rPr>
        <w:t xml:space="preserve">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w:t>
      </w:r>
      <w:ins w:id="6" w:author="Unknown Author" w:date="0-00-00T00:00:00Z">
        <w:r>
          <w:rPr>
            <w:b/>
            <w:strike/>
          </w:rPr>
          <w:t>, including production and marketing of pulp and paper, lumber and steel,</w:t>
        </w:r>
      </w:ins>
      <w:r>
        <w:rPr>
          <w:b/>
        </w:rPr>
        <w:t xml:space="preserve"> and related risk management and finance services worldwide, (iv) the development, construction and operation of power plants, pipelines and other energy related assets worldwide, (v) the retail and wholesale energy services business </w:t>
      </w:r>
      <w:ins w:id="7" w:author="Unknown Author" w:date="0-00-00T00:00:00Z">
        <w:r>
          <w:rPr>
            <w:b/>
            <w:strike/>
          </w:rPr>
          <w:t>(vi) businesses relating to the provision of</w:t>
        </w:r>
      </w:ins>
      <w:r>
        <w:rPr>
          <w:b/>
        </w:rPr>
        <w:t xml:space="preserve"> </w:t>
      </w:r>
      <w:ins w:id="8" w:author="Unknown Author" w:date="0-00-00T00:00:00Z">
        <w:r>
          <w:rPr>
            <w:b/>
            <w:u w:val="double"/>
          </w:rPr>
          <w:t xml:space="preserve">and (vi) </w:t>
        </w:r>
      </w:ins>
      <w:r>
        <w:rPr>
          <w:b/>
        </w:rPr>
        <w:t xml:space="preserve">communications, telecommunications, fiber optics, broadband and internet products and services, and related businesses or </w:t>
      </w:r>
      <w:ins w:id="9" w:author="Unknown Author" w:date="0-00-00T00:00:00Z">
        <w:r>
          <w:rPr>
            <w:b/>
            <w:strike/>
          </w:rPr>
          <w:t>(vii)</w:t>
        </w:r>
      </w:ins>
      <w:r>
        <w:rPr>
          <w:b/>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w:t>
      </w:r>
      <w:ins w:id="10" w:author="Unknown Author" w:date="0-00-00T00:00:00Z">
        <w:r>
          <w:rPr>
            <w:b/>
            <w:strike/>
          </w:rPr>
          <w:t>section</w:t>
        </w:r>
      </w:ins>
      <w:r>
        <w:rPr>
          <w:b/>
        </w:rPr>
        <w:t xml:space="preserve"> </w:t>
      </w:r>
      <w:ins w:id="11" w:author="Unknown Author" w:date="0-00-00T00:00:00Z">
        <w:r>
          <w:rPr>
            <w:b/>
            <w:u w:val="double"/>
          </w:rPr>
          <w:t>Section</w:t>
        </w:r>
      </w:ins>
      <w:r>
        <w:rPr>
          <w:b/>
        </w:rPr>
        <w:t xml:space="preserve"> 3(3) of ERISA), whether or not it is subject to Title I of ERISA (b) any plan described in </w:t>
      </w:r>
      <w:ins w:id="12" w:author="Unknown Author" w:date="0-00-00T00:00:00Z">
        <w:r>
          <w:rPr>
            <w:b/>
            <w:strike/>
          </w:rPr>
          <w:t>section</w:t>
        </w:r>
      </w:ins>
      <w:r>
        <w:rPr>
          <w:b/>
        </w:rPr>
        <w:t xml:space="preserve"> </w:t>
      </w:r>
      <w:ins w:id="13" w:author="Unknown Author" w:date="0-00-00T00:00:00Z">
        <w:r>
          <w:rPr>
            <w:b/>
            <w:u w:val="double"/>
          </w:rPr>
          <w:t>Section</w:t>
        </w:r>
      </w:ins>
      <w:r>
        <w:rPr>
          <w:b/>
        </w:rPr>
        <w:t xml:space="preserve">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jc w:val="both"/>
        <w:rPr>
          <w:b/>
        </w:rPr>
      </w:pPr>
      <w:r>
        <w:rPr>
          <w:b/>
        </w:rPr>
      </w:r>
    </w:p>
    <w:p>
      <w:pPr>
        <w:pStyle w:val="Normal"/>
        <w:widowControl/>
        <w:ind w:firstLine="720" w:end="0"/>
        <w:jc w:val="both"/>
        <w:rPr>
          <w:b/>
        </w:rPr>
      </w:pPr>
      <w:r>
        <w:rPr>
          <w:b/>
        </w:rPr>
        <w:t>No representation is made by the Certificate Distributor, owner trustee or the issuer as to the characterization of this Beneficial Interest Certificate with respect to the legal investment restrictions applicable to any regulated entity.</w:t>
      </w:r>
    </w:p>
    <w:p>
      <w:pPr>
        <w:pStyle w:val="Normal"/>
        <w:widowControl/>
        <w:jc w:val="both"/>
        <w:rPr>
          <w:b/>
        </w:rPr>
      </w:pPr>
      <w:r>
        <w:rPr>
          <w:b/>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center"/>
        <w:rPr/>
      </w:pPr>
      <w:r>
        <w:rPr/>
        <w:t>HAWAII II 125</w:t>
        <w:noBreakHyphen/>
        <w:t xml:space="preserve">0 TRUST </w:t>
      </w:r>
    </w:p>
    <w:p>
      <w:pPr>
        <w:pStyle w:val="Normal"/>
        <w:widowControl/>
        <w:jc w:val="center"/>
        <w:rPr/>
      </w:pPr>
      <w:r>
        <w:rPr/>
      </w:r>
    </w:p>
    <w:p>
      <w:pPr>
        <w:pStyle w:val="Normal"/>
        <w:widowControl/>
        <w:jc w:val="center"/>
        <w:rPr/>
      </w:pPr>
      <w:r>
        <w:rPr/>
        <w:t>BENEFICIAL INTEREST CERTIFICATE OF BENEFICIAL OWNERSHIP</w:t>
      </w:r>
    </w:p>
    <w:p>
      <w:pPr>
        <w:pStyle w:val="Normal"/>
        <w:widowControl/>
        <w:jc w:val="center"/>
        <w:rPr/>
      </w:pPr>
      <w:r>
        <w:rPr/>
      </w:r>
    </w:p>
    <w:p>
      <w:pPr>
        <w:pStyle w:val="Normal"/>
        <w:widowControl/>
        <w:jc w:val="both"/>
        <w:rPr/>
      </w:pPr>
      <w:r>
        <w:rPr/>
        <w:t>evidencing a fractional undivided interest in Hawaii II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NUMBER C</w:t>
        <w:noBreakHyphen/>
        <w:t>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$100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CERTIFIES THAT CIBC Inc. is the registered owner of a One Hundred Dollar ($100) nonassessable, fully</w:t>
        <w:noBreakHyphen/>
        <w:t xml:space="preserve">paid, fractional undivided beneficial interest in the Trust.  The Trust was created pursuant to a Trust Agreement dated as of March 31, 2000 and is governed by the Second Amended and Restated Trust Agreement, dated as of November 15,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Beneficial Interest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xml:space="preserve">), an amount representing Certificate Yield and Certificate </w:t>
      </w:r>
      <w:ins w:id="14" w:author="Unknown Author" w:date="0-00-00T00:00:00Z">
        <w:r>
          <w:rPr>
            <w:strike/>
          </w:rPr>
          <w:t>Principal</w:t>
        </w:r>
      </w:ins>
      <w:r>
        <w:rPr/>
        <w:t xml:space="preserve"> </w:t>
      </w:r>
      <w:ins w:id="15" w:author="Unknown Author" w:date="0-00-00T00:00:00Z">
        <w:r>
          <w:rPr>
            <w:b/>
            <w:u w:val="double"/>
          </w:rPr>
          <w:t>Base Amount</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It is the intent of the Trust and the Beneficial Interest Certificate Holder that, for income and franchise tax purposes, the Trust  will be treated as a security device for the repayment of amounts due to the Notes and the Beneficial Interest Certificate and that each Tranche and each Series Certificate shall constitute debt of the applicable Sponsor.  The Certificate Holder, by acceptance of a </w:t>
      </w:r>
      <w:ins w:id="16" w:author="Unknown Author" w:date="0-00-00T00:00:00Z">
        <w:r>
          <w:rPr>
            <w:strike/>
          </w:rPr>
          <w:t>Series</w:t>
        </w:r>
      </w:ins>
      <w:r>
        <w:rPr/>
        <w:t xml:space="preserve"> </w:t>
      </w:r>
      <w:ins w:id="17" w:author="Unknown Author" w:date="0-00-00T00:00:00Z">
        <w:r>
          <w:rPr>
            <w:b/>
            <w:u w:val="double"/>
          </w:rPr>
          <w:t>Beneficial Interest</w:t>
        </w:r>
      </w:ins>
      <w:r>
        <w:rPr/>
        <w:t xml:space="preserve"> Certificate, agrees to treat, and to take no action inconsistent with the treatment of, the Trust as a security device for the repayment of amounts due to the Notes and the </w:t>
      </w:r>
      <w:ins w:id="18" w:author="Unknown Author" w:date="0-00-00T00:00:00Z">
        <w:r>
          <w:rPr>
            <w:strike/>
          </w:rPr>
          <w:t>Series</w:t>
        </w:r>
      </w:ins>
      <w:r>
        <w:rPr/>
        <w:t xml:space="preserve"> Certificates and to treat, and to take no action inconsistent with each Tranche and each Series Certificate as debt of the applicable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SHALL BE CONSTRUED IN ACCORDANCE WITH THE BENEFICIAL INTEREST CERTIFICATE  LAWS OF THE STATE OF DELAWARE, AND THE OBLIGATIONS, RIGHTS AND REMEDIES OF THE PARTIES HEREUNDER SHALL BE DETERMINED IN ACCORDANCE WITH SUCH LAWS.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Beneficial Interest Certificate does not represent an obligation of, or an interest in, the Owner Trustee, the Transferor, or any of their respective Affiliates or in the related Class B Interest or the related </w:t>
      </w:r>
      <w:ins w:id="19" w:author="Unknown Author" w:date="0-00-00T00:00:00Z">
        <w:r>
          <w:rPr>
            <w:strike/>
          </w:rPr>
          <w:t>Sale</w:t>
        </w:r>
      </w:ins>
      <w:r>
        <w:rPr/>
        <w:t xml:space="preserve"> </w:t>
      </w:r>
      <w:ins w:id="20" w:author="Unknown Author" w:date="0-00-00T00:00:00Z">
        <w:r>
          <w:rPr>
            <w:b/>
            <w:u w:val="double"/>
          </w:rPr>
          <w:t>Transfer</w:t>
        </w:r>
      </w:ins>
      <w:r>
        <w:rPr/>
        <w:t xml:space="preserve">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w:t>
      </w:r>
      <w:ins w:id="21" w:author="Unknown Author" w:date="0-00-00T00:00:00Z">
        <w:r>
          <w:rPr>
            <w:strike/>
          </w:rPr>
          <w:t>Sale</w:t>
        </w:r>
      </w:ins>
      <w:r>
        <w:rPr/>
        <w:t xml:space="preserve"> </w:t>
      </w:r>
      <w:ins w:id="22" w:author="Unknown Author" w:date="0-00-00T00:00:00Z">
        <w:r>
          <w:rPr>
            <w:b/>
            <w:u w:val="double"/>
          </w:rPr>
          <w:t>Transfer</w:t>
        </w:r>
      </w:ins>
      <w:r>
        <w:rPr/>
        <w:t xml:space="preserve"> and Auction Agreement, in each case as more specifically set forth in the Trust Agreement and such </w:t>
      </w:r>
      <w:ins w:id="23" w:author="Unknown Author" w:date="0-00-00T00:00:00Z">
        <w:r>
          <w:rPr>
            <w:strike/>
          </w:rPr>
          <w:t>Sale</w:t>
        </w:r>
      </w:ins>
      <w:r>
        <w:rPr/>
        <w:t xml:space="preserve"> </w:t>
      </w:r>
      <w:ins w:id="24" w:author="Unknown Author" w:date="0-00-00T00:00:00Z">
        <w:r>
          <w:rPr>
            <w:b/>
            <w:u w:val="double"/>
          </w:rPr>
          <w:t>Transfer</w:t>
        </w:r>
      </w:ins>
      <w:r>
        <w:rPr/>
        <w:t xml:space="preserve">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5" w:author="Unknown Author" w:date="0-00-00T00:00:00Z">
        <w:r>
          <w:rPr>
            <w:strike/>
          </w:rPr>
          <w:t>265276.1</w:t>
        </w:r>
      </w:ins>
      <w:r>
        <w:rPr/>
        <w:t xml:space="preserve"> </w:t>
      </w:r>
      <w:ins w:id="26" w:author="Unknown Author" w:date="0-00-00T00:00:00Z">
        <w:r>
          <w:rPr>
            <w:b/>
            <w:u w:val="double"/>
          </w:rPr>
          <w:t>265276.2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II/Beneficial Interest Certificate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C:\WINDOWS\TEMP\DAL_265276_1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C:\WINDOWS\TEMP\DAL_265276.2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15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DAL:265276.2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II/Beneficial Interest Certificate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II/Beneficial Interest Certificate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DAL:265276.2</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II/Beneficial Interest Certificate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DAL:265276.2</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2000-10-31T19:34:00Z</dcterms:created>
  <dc:creator>A&amp;K</dc:creator>
  <dc:description/>
  <dc:language>en-CA</dc:language>
  <cp:lastModifiedBy>A&amp;K</cp:lastModifiedBy>
  <dcterms:modified xsi:type="dcterms:W3CDTF">2000-10-31T19:34:00Z</dcterms:modified>
  <cp:revision>2</cp:revision>
  <dc:subject/>
  <dc:title/>
</cp:coreProperties>
</file>