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SECOND AMENDED AND RESTATED 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November 15,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t>HAWAII II 125</w:t>
        <w:noBreakHyphen/>
        <w:t>0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 xml:space="preserve">ARTICLE I </w:t>
            <w:noBreakHyphen/>
            <w:t xml:space="preserve"> DEFINITIONS</w:t>
            <w:tab/>
            <w:t>1</w:t>
          </w:r>
        </w:p>
        <w:p>
          <w:pPr>
            <w:pStyle w:val="Normal"/>
            <w:widowControl/>
            <w:tabs>
              <w:tab w:val="clear" w:pos="720"/>
              <w:tab w:val="right" w:pos="9360" w:leader="dot"/>
            </w:tabs>
            <w:ind w:start="720" w:end="0"/>
            <w:jc w:val="both"/>
            <w:rPr/>
          </w:pPr>
          <w:r>
            <w:rPr/>
            <w:t>Section 1.01.  Definitions</w:t>
            <w:tab/>
            <w:t>1</w:t>
          </w:r>
        </w:p>
        <w:p>
          <w:pPr>
            <w:pStyle w:val="Normal"/>
            <w:widowControl/>
            <w:tabs>
              <w:tab w:val="clear" w:pos="720"/>
              <w:tab w:val="right" w:pos="9360" w:leader="dot"/>
            </w:tabs>
            <w:ind w:start="720" w:end="0"/>
            <w:jc w:val="both"/>
            <w:rPr/>
          </w:pPr>
          <w:r>
            <w:rPr/>
            <w:t>Section 1.02.  Rules of Construction</w:t>
            <w:tab/>
            <w:t>6</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ORGANIZATION</w:t>
            <w:tab/>
            <w:t>7</w:t>
          </w:r>
        </w:p>
        <w:p>
          <w:pPr>
            <w:pStyle w:val="Normal"/>
            <w:widowControl/>
            <w:tabs>
              <w:tab w:val="clear" w:pos="720"/>
              <w:tab w:val="right" w:pos="9360" w:leader="dot"/>
            </w:tabs>
            <w:ind w:start="720" w:end="0"/>
            <w:jc w:val="both"/>
            <w:rPr/>
          </w:pPr>
          <w:r>
            <w:rPr/>
            <w:t>Section 2.01.  Name</w:t>
            <w:tab/>
            <w:t>7</w:t>
          </w:r>
        </w:p>
        <w:p>
          <w:pPr>
            <w:pStyle w:val="Normal"/>
            <w:widowControl/>
            <w:tabs>
              <w:tab w:val="clear" w:pos="720"/>
              <w:tab w:val="right" w:pos="9360" w:leader="dot"/>
            </w:tabs>
            <w:ind w:start="720" w:end="0"/>
            <w:jc w:val="both"/>
            <w:rPr/>
          </w:pPr>
          <w:r>
            <w:rPr/>
            <w:t>Section 2.02.  Office</w:t>
            <w:tab/>
            <w:t>7</w:t>
          </w:r>
        </w:p>
        <w:p>
          <w:pPr>
            <w:pStyle w:val="Normal"/>
            <w:widowControl/>
            <w:tabs>
              <w:tab w:val="clear" w:pos="720"/>
              <w:tab w:val="right" w:pos="9360" w:leader="dot"/>
            </w:tabs>
            <w:ind w:start="720" w:end="0"/>
            <w:jc w:val="both"/>
            <w:rPr/>
          </w:pPr>
          <w:r>
            <w:rPr/>
            <w:t>Section 2.03.  Purpose and Powers</w:t>
            <w:tab/>
            <w:t>7</w:t>
          </w:r>
        </w:p>
        <w:p>
          <w:pPr>
            <w:pStyle w:val="Normal"/>
            <w:widowControl/>
            <w:tabs>
              <w:tab w:val="clear" w:pos="720"/>
              <w:tab w:val="right" w:pos="9360" w:leader="dot"/>
            </w:tabs>
            <w:ind w:start="720" w:end="0"/>
            <w:jc w:val="both"/>
            <w:rPr/>
          </w:pPr>
          <w:r>
            <w:rPr/>
            <w:t>Section 2.04.  Declaration of Trust</w:t>
            <w:tab/>
            <w:t>8</w:t>
          </w:r>
        </w:p>
        <w:p>
          <w:pPr>
            <w:pStyle w:val="Normal"/>
            <w:widowControl/>
            <w:tabs>
              <w:tab w:val="clear" w:pos="720"/>
              <w:tab w:val="right" w:pos="9360" w:leader="dot"/>
            </w:tabs>
            <w:ind w:start="720" w:end="0"/>
            <w:jc w:val="both"/>
            <w:rPr/>
          </w:pPr>
          <w:r>
            <w:rPr/>
            <w:t>Section 2.05.  Trust Obligations</w:t>
            <w:tab/>
            <w:t>8</w:t>
          </w:r>
        </w:p>
        <w:p>
          <w:pPr>
            <w:pStyle w:val="Normal"/>
            <w:widowControl/>
            <w:tabs>
              <w:tab w:val="clear" w:pos="720"/>
              <w:tab w:val="right" w:pos="9360" w:leader="dot"/>
            </w:tabs>
            <w:ind w:start="720" w:end="0"/>
            <w:jc w:val="both"/>
            <w:rPr/>
          </w:pPr>
          <w:r>
            <w:rPr/>
            <w:t>Section 2.06.  Tax Treatment; Construction</w:t>
            <w:tab/>
            <w:t>8</w:t>
          </w:r>
        </w:p>
        <w:p>
          <w:pPr>
            <w:pStyle w:val="Normal"/>
            <w:widowControl/>
            <w:tabs>
              <w:tab w:val="clear" w:pos="720"/>
              <w:tab w:val="right" w:pos="9360" w:leader="dot"/>
            </w:tabs>
            <w:ind w:start="720" w:end="0"/>
            <w:jc w:val="both"/>
            <w:rPr/>
          </w:pPr>
          <w:r>
            <w:rPr/>
            <w:t>Section 2.07.  Title to Trust Property</w:t>
            <w:tab/>
            <w:t>9</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BENEFICIAL CERTIFICATES AND SERIES CERTIFICATES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3.01.</w:t>
            <w:tab/>
            <w:t>Beneficial Interests.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3.02.</w:t>
            <w:tab/>
            <w:t>Creation of Separate Series</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3.03.</w:t>
            <w:tab/>
            <w:t>Certificates Generally.</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3.04.</w:t>
            <w:tab/>
            <w:t>Registration of Transfer and Exchange of Certificates.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3.05.</w:t>
            <w:tab/>
            <w:t>Mutilated, Destroyed, Lost or Stolen Certificates.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3.06.</w:t>
            <w:tab/>
            <w:t>Persons Deemed Certificate Holders.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3.07.</w:t>
            <w:tab/>
            <w:t>Access to List of Certificate Holders</w:t>
          </w:r>
          <w:r>
            <w:rPr>
              <w:rFonts w:cs="WP TypographicSymbols" w:ascii="WP TypographicSymbols" w:hAnsi="WP TypographicSymbols"/>
            </w:rPr>
            <w:t>=</w:t>
          </w:r>
          <w:r>
            <w:rPr/>
            <w:t xml:space="preserve"> Names and Addresses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3.08.</w:t>
            <w:tab/>
            <w:t>Restrictions on Initial and Subsequent Transfers.</w:t>
            <w:tab/>
            <w:t>13</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THE REIMBURSEMENT AND DISCLOSURE AGENT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4.01.</w:t>
            <w:tab/>
            <w:t>Appointment of Reimbursement and Disclosure Agent.</w:t>
            <w:tab/>
            <w:t>14</w:t>
          </w:r>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APPLICATION OF TRUST FUNDS; CERTAIN DUTIES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Reserved</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Application of Trust Funds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Method of Payment; Early Payment</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5.04.</w:t>
            <w:tab/>
            <w:t>Establishment of Collection Accounts; Initial Deposit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5.05.</w:t>
            <w:tab/>
            <w:t>Tax Reporting</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5.06.</w:t>
            <w:tab/>
            <w:t>Distribution Reports</w:t>
            <w:tab/>
            <w:t>17</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DUTIES AND AUTHORITY OF OWNER TRUSTEE</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In General</w:t>
            <w:tab/>
            <w:t>18</w:t>
          </w:r>
        </w:p>
        <w:p>
          <w:pPr>
            <w:pStyle w:val="Normal"/>
            <w:widowControl/>
            <w:tabs>
              <w:tab w:val="clear" w:pos="720"/>
              <w:tab w:val="left" w:pos="-1440" w:leader="none"/>
            </w:tabs>
            <w:ind w:start="720" w:end="0"/>
            <w:jc w:val="both"/>
            <w:rPr/>
          </w:pPr>
          <w:r>
            <w:rPr/>
            <w:t>Section 6.02.</w:t>
            <w:tab/>
            <w:t>No Duties Except as Specified in Agreement or Instructions</w:t>
          </w:r>
        </w:p>
        <w:p>
          <w:pPr>
            <w:pStyle w:val="Normal"/>
            <w:widowControl/>
            <w:ind w:firstLine="1440" w:start="720" w:end="0"/>
            <w:jc w:val="both"/>
            <w:rPr/>
          </w:pPr>
          <w:r>
            <w:rPr/>
            <w:t>from Requisite Instrument Holders; Discharge of Liens by</w:t>
          </w:r>
        </w:p>
        <w:p>
          <w:pPr>
            <w:pStyle w:val="Normal"/>
            <w:widowControl/>
            <w:tabs>
              <w:tab w:val="clear" w:pos="720"/>
              <w:tab w:val="right" w:pos="9360" w:leader="dot"/>
            </w:tabs>
            <w:ind w:firstLine="1440" w:start="720" w:end="0"/>
            <w:jc w:val="both"/>
            <w:rPr/>
          </w:pPr>
          <w:r>
            <w:rPr/>
            <w:t>Trust Institution; Permissible Indemnities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6.03.</w:t>
            <w:tab/>
            <w:t>No Action Except Under Specified Documents or Instructions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6.04.</w:t>
            <w:tab/>
            <w:t>No Direction by Certificate Holders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6.05.</w:t>
            <w:tab/>
            <w:t>Direction by Requisite Instrument Holders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6.06.</w:t>
            <w:tab/>
            <w:t>Limitation on Actions of Certificate Holders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6.07.</w:t>
            <w:tab/>
            <w:t>Limitation of Liability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6.08.</w:t>
            <w:tab/>
            <w:t>Conflict</w:t>
            <w:tab/>
            <w:t>21</w:t>
          </w:r>
        </w:p>
        <w:p>
          <w:pPr>
            <w:pStyle w:val="Normal"/>
            <w:widowControl/>
            <w:jc w:val="both"/>
            <w:rPr/>
          </w:pPr>
          <w:r>
            <w:rPr/>
          </w:r>
        </w:p>
        <w:p>
          <w:pPr>
            <w:pStyle w:val="Normal"/>
            <w:widowControl/>
            <w:tabs>
              <w:tab w:val="clear" w:pos="720"/>
              <w:tab w:val="right" w:pos="9360" w:leader="dot"/>
            </w:tabs>
            <w:jc w:val="both"/>
            <w:rPr/>
          </w:pPr>
          <w:r>
            <w:rPr/>
            <w:t xml:space="preserve">ARTICLE VII </w:t>
            <w:noBreakHyphen/>
            <w:t xml:space="preserve"> THE OWNER TRUSTEE</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Acceptance of Trusts and Duties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7.02.</w:t>
            <w:tab/>
            <w:t>Representations and Warranties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7.03.</w:t>
            <w:tab/>
            <w:t>Reliance; Employment of Agents and Advice of Counsel</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7.04.</w:t>
            <w:tab/>
            <w:t>Not Acting in Individual Capacity</w:t>
            <w:tab/>
            <w:t>24</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OWNER TRUSTEE COMPENSATION</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Fees; Reimbursement and Indemnification.</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Claim on Trust Property</w:t>
            <w:tab/>
            <w:t>25</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TERMINATION OF TRUST</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Termination of Trust</w:t>
            <w:tab/>
            <w:t>26</w:t>
          </w:r>
        </w:p>
        <w:p>
          <w:pPr>
            <w:pStyle w:val="Normal"/>
            <w:widowControl/>
            <w:jc w:val="both"/>
            <w:rPr/>
          </w:pPr>
          <w:r>
            <w:rPr/>
          </w:r>
        </w:p>
        <w:p>
          <w:pPr>
            <w:pStyle w:val="Normal"/>
            <w:widowControl/>
            <w:jc w:val="both"/>
            <w:rPr/>
          </w:pPr>
          <w:r>
            <w:rPr/>
            <w:t xml:space="preserve">ARTICLE X </w:t>
            <w:noBreakHyphen/>
            <w:t xml:space="preserve"> SUCCESSOR OWNER TRUSTEES AND ADDITIONAL </w:t>
          </w:r>
        </w:p>
        <w:p>
          <w:pPr>
            <w:pStyle w:val="Normal"/>
            <w:widowControl/>
            <w:tabs>
              <w:tab w:val="clear" w:pos="720"/>
              <w:tab w:val="right" w:pos="9360" w:leader="dot"/>
            </w:tabs>
            <w:ind w:firstLine="1440" w:end="0"/>
            <w:jc w:val="both"/>
            <w:rPr/>
          </w:pPr>
          <w:r>
            <w:rPr/>
            <w:t>OWNER TRUSTEES</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10.01.</w:t>
            <w:tab/>
            <w:t>Resignation or Removal of Owner Trustee; Appointment of Successor</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10.02.</w:t>
            <w:tab/>
            <w:t>Appointment of Additional Owner Trustees</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10.03.</w:t>
            <w:tab/>
            <w:t>Delaware Owner Trustee</w:t>
            <w:tab/>
            <w:t>28</w:t>
          </w:r>
        </w:p>
        <w:p>
          <w:pPr>
            <w:pStyle w:val="Normal"/>
            <w:widowControl/>
            <w:jc w:val="both"/>
            <w:rPr/>
          </w:pPr>
          <w:r>
            <w:rPr/>
          </w:r>
        </w:p>
        <w:p>
          <w:pPr>
            <w:pStyle w:val="Normal"/>
            <w:widowControl/>
            <w:tabs>
              <w:tab w:val="clear" w:pos="720"/>
              <w:tab w:val="right" w:pos="9360" w:leader="dot"/>
            </w:tabs>
            <w:jc w:val="both"/>
            <w:rPr/>
          </w:pPr>
          <w:r>
            <w:rPr/>
            <w:t xml:space="preserve">ARTICLE XI </w:t>
            <w:noBreakHyphen/>
            <w:t xml:space="preserve"> MISCELLANEOUS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11.01.</w:t>
            <w:tab/>
            <w:t>Amendments Not Requiring Consent of Lenders or Certificate Holders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11.02.</w:t>
            <w:tab/>
            <w:t>Amendments Requiring Consent of Requisite Instrument Holders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11.03.</w:t>
            <w:tab/>
            <w:t>Limitations on Rights of Others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11.04.</w:t>
            <w:tab/>
            <w:t>Notices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11.05.</w:t>
            <w:tab/>
            <w:t>Severability</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11.06.</w:t>
            <w:tab/>
            <w:t>Separate Counterparts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11.07.</w:t>
            <w:tab/>
            <w:t>Successors and Assigns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11.08.</w:t>
            <w:tab/>
            <w:t>No Petition</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11.09.</w:t>
            <w:tab/>
            <w:t>Headings</w:t>
            <w:tab/>
            <w:t>29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11.10.</w:t>
            <w:tab/>
            <w:t>Governing Law</w:t>
            <w:tab/>
            <w:t>30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11.11.</w:t>
            <w:tab/>
            <w:t>Reimbursement and Disclosure Agreement</w:t>
            <w:tab/>
            <w:t>30</w:t>
          </w:r>
        </w:p>
        <w:p>
          <w:pPr>
            <w:pStyle w:val="Normal"/>
            <w:widowControl/>
            <w:jc w:val="both"/>
            <w:rPr/>
          </w:pPr>
          <w:r>
            <w:rPr/>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start="1" w:fmt="lowerRoman"/>
          <w:formProt w:val="false"/>
          <w:textDirection w:val="lrTb"/>
          <w:docGrid w:type="default" w:linePitch="360" w:charSpace="0"/>
        </w:sectPr>
        <w:pStyle w:val="Normal"/>
        <w:widowControl/>
        <w:jc w:val="both"/>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lowerRoman"/>
          <w:formProt w:val="false"/>
          <w:textDirection w:val="lrTb"/>
          <w:docGrid w:type="default" w:linePitch="360" w:charSpace="0"/>
        </w:sectPr>
        <w:pStyle w:val="Normal"/>
        <w:numPr>
          <w:ilvl w:val="0"/>
          <w:numId w:val="0"/>
        </w:numPr>
        <w:rPr/>
      </w:pPr>
      <w:r>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t>EXHIBITS</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A.</w:t>
        <w:tab/>
        <w:t>Form of Beneficial Interest Certificate of Beneficial Ownership</w:t>
        <w:tab/>
        <w:t>A</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B.</w:t>
        <w:tab/>
        <w:t>Form of Series Certificate of Beneficial Ownership</w:t>
        <w:tab/>
        <w:t>B</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C.</w:t>
        <w:tab/>
        <w:t>Form of Investment Letter</w:t>
        <w:tab/>
        <w:t>C</w:t>
        <w:noBreakHyphen/>
        <w:t>1</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720" w:bottom="776"/>
          <w:pgNumType w:fmt="lowerRoman"/>
          <w:formProt w:val="false"/>
          <w:textDirection w:val="lrTb"/>
          <w:docGrid w:type="default" w:linePitch="360" w:charSpace="0"/>
        </w:sectPr>
        <w:pStyle w:val="Normal"/>
        <w:widowControl/>
        <w:tabs>
          <w:tab w:val="clear" w:pos="720"/>
          <w:tab w:val="left" w:pos="-1180" w:leader="none"/>
          <w:tab w:val="left" w:pos="-720" w:leader="none"/>
          <w:tab w:val="left" w:pos="0" w:leader="none"/>
          <w:tab w:val="left" w:pos="540" w:leader="none"/>
          <w:tab w:val="right" w:pos="9360" w:leader="dot"/>
        </w:tabs>
        <w:ind w:hanging="540" w:start="540" w:end="0"/>
        <w:jc w:val="both"/>
        <w:rPr/>
      </w:pPr>
      <w:r>
        <w:rPr/>
        <w:t>E.</w:t>
        <w:tab/>
        <w:t>Form of Assignment</w:t>
        <w:tab/>
        <w:t>D</w:t>
        <w:noBreakHyphen/>
        <w:t>1E.</w:t>
        <w:tab/>
        <w:t>Form of Series Supplement</w:t>
        <w:tab/>
        <w:t>E</w:t>
        <w:noBreakHyphen/>
        <w:t>1</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 xml:space="preserve">SECOND AMENDED AND RESTATED TRUST AGREEMENT, dated as of November 15, 2000, by Wilmington Trust Company, a Delaware banking corporation,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Certificates (as defined herein) from time to time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WHEREAS, the Owner Trustee and CIBC Inc. as the initial Certificate Holder entered into the Trust Agreement, dated as of March 31, 2000 (the </w:t>
      </w:r>
      <w:r>
        <w:rPr>
          <w:rFonts w:cs="WP TypographicSymbols" w:ascii="WP TypographicSymbols" w:hAnsi="WP TypographicSymbols"/>
        </w:rPr>
        <w:t>A</w:t>
      </w:r>
      <w:r>
        <w:rPr/>
        <w:t>Original Trust Agreement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WHEREAS, the Owner Trustee and CIBC Inc. as the initial Certificate Holder amended and restated the Original Trust Agreement as of May 31, 2000 (the </w:t>
      </w:r>
      <w:r>
        <w:rPr>
          <w:rFonts w:cs="WP TypographicSymbols" w:ascii="WP TypographicSymbols" w:hAnsi="WP TypographicSymbols"/>
        </w:rPr>
        <w:t>A</w:t>
      </w:r>
      <w:r>
        <w:rPr/>
        <w:t>Amended Trust Agreement</w:t>
      </w:r>
      <w:r>
        <w:rPr>
          <w:rFonts w:cs="WP TypographicSymbols" w:ascii="WP TypographicSymbols" w:hAnsi="WP TypographicSymbols"/>
        </w:rPr>
        <w:t>@</w:t>
      </w:r>
      <w:r>
        <w:rPr/>
        <w: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Owner Trustee and CIBC Inc., being the holder of all Certificates issued and outstanding under the Amended Trust Agreement, wish to amend and restate the Amended Trust Agreement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the parties hereto agree that the Amended Trust Agreement is hereby amended and restated as follows: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DEFINITIONS</w:t>
      </w:r>
    </w:p>
    <w:p>
      <w:pPr>
        <w:pStyle w:val="Normal"/>
        <w:widowControl/>
        <w:tabs>
          <w:tab w:val="clear" w:pos="720"/>
          <w:tab w:val="left" w:pos="-1440" w:leader="none"/>
        </w:tabs>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1.01.  </w:t>
      </w:r>
      <w:r>
        <w:rPr>
          <w:u w:val="single"/>
        </w:rPr>
        <w:t>Definitions</w:t>
      </w:r>
      <w:r>
        <w:fldChar w:fldCharType="begin"/>
      </w:r>
      <w:r>
        <w:rPr/>
        <w:instrText xml:space="preserve"> TC "Section 1.01.  Definitions" \l 2 </w:instrText>
      </w:r>
      <w:r>
        <w:rPr/>
        <w:fldChar w:fldCharType="separate"/>
      </w:r>
      <w:r>
        <w:rPr/>
      </w:r>
      <w:r>
        <w:rPr/>
        <w:fldChar w:fldCharType="end"/>
      </w:r>
      <w:r>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Applicant</w:t>
      </w:r>
      <w:r>
        <w:rPr>
          <w:rFonts w:cs="WP TypographicSymbols" w:ascii="WP TypographicSymbols" w:hAnsi="WP TypographicSymbols"/>
        </w:rPr>
        <w:t>@</w:t>
      </w:r>
      <w:r>
        <w:rPr/>
        <w:t xml:space="preserve"> has the meaning specified in Section 3.07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3.08(a)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trust certificate (together with any replacements thereof) issued by the Trust representing the exclusive, undivided beneficial interest in the Trust, in the form of </w:t>
      </w:r>
      <w:r>
        <w:rPr>
          <w:u w:val="single"/>
        </w:rPr>
        <w:t>Exhibit A</w:t>
      </w:r>
      <w:r>
        <w:rPr/>
        <w:t xml:space="preserve"> attached hereto, which certificate shall not evidence any beneficial interest in any Series.</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means, the holder of record of the Beneficial Interest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Cancellation Date</w:t>
      </w:r>
      <w:r>
        <w:rPr>
          <w:rFonts w:cs="WP TypographicSymbols" w:ascii="WP TypographicSymbols" w:hAnsi="WP TypographicSymbols"/>
        </w:rPr>
        <w:t>@</w:t>
      </w:r>
      <w:r>
        <w:rPr/>
        <w:t xml:space="preserve"> shall have the meaning given to that term in Section 5.02(b).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means the Beneficial Interest Certificates and the Series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Balance</w:t>
      </w:r>
      <w:r>
        <w:rPr>
          <w:rFonts w:cs="WP TypographicSymbols" w:ascii="WP TypographicSymbols" w:hAnsi="WP TypographicSymbols"/>
        </w:rPr>
        <w:t>@</w:t>
      </w:r>
      <w:r>
        <w:rPr/>
        <w:t xml:space="preserve"> means the Certificate Base Amount of a Certificate, less any distributions (other than Certificate Yield) made to the applicable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in respect of any Series Certificate, the base amount of such Series Certificate as specified in the applicable Series Supplement and, in respect of the Beneficial Interest Certificate, $100.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xml:space="preserve"> means Enron acting as placement agent of the Certificates pursuant to the Distribution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Holder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Holder</w:t>
      </w:r>
      <w:r>
        <w:rPr>
          <w:rFonts w:cs="WP TypographicSymbols" w:ascii="WP TypographicSymbols" w:hAnsi="WP TypographicSymbols"/>
        </w:rPr>
        <w:t>@</w:t>
      </w:r>
      <w:r>
        <w:rPr/>
        <w:t xml:space="preserve">  means the Person in whose name a Certificate is registered in the Certificate Register.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Margin</w:t>
      </w:r>
      <w:r>
        <w:rPr>
          <w:rFonts w:cs="WP TypographicSymbols" w:ascii="WP TypographicSymbols" w:hAnsi="WP TypographicSymbols"/>
        </w:rPr>
        <w:t>@</w:t>
      </w:r>
      <w:r>
        <w:rPr/>
        <w:t xml:space="preserve"> means, with respect to any Certificate, 15% per annum minus the applicable rate of LIBOR.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 filed for the Trust pursuant to Section 3810(a) of the Business Trust Act, as amended through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3.04(a).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with respect to a Series Certificate, means LIBOR plus the Certificate Margin.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CIBC</w:t>
      </w:r>
      <w:r>
        <w:rPr>
          <w:rFonts w:cs="WP TypographicSymbols" w:ascii="WP TypographicSymbols" w:hAnsi="WP TypographicSymbols"/>
        </w:rPr>
        <w:t>@</w:t>
      </w:r>
      <w:r>
        <w:rPr/>
        <w:t xml:space="preserve"> means Canadian Imperial Bank of Commerce.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means November 15, 2000.</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Collection Account</w:t>
      </w:r>
      <w:r>
        <w:rPr/>
        <w:t>s</w:t>
      </w:r>
      <w:r>
        <w:rPr>
          <w:rFonts w:cs="WP TypographicSymbols" w:ascii="WP TypographicSymbols" w:hAnsi="WP TypographicSymbols"/>
        </w:rPr>
        <w:t>@</w:t>
      </w:r>
      <w:r>
        <w:rPr/>
        <w:t xml:space="preserve"> means the Series Collection Accounts and the Trust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 and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Distribution and Commitment Agreement</w:t>
      </w:r>
      <w:r>
        <w:rPr>
          <w:rFonts w:cs="WP TypographicSymbols" w:ascii="WP TypographicSymbols" w:hAnsi="WP TypographicSymbols"/>
        </w:rPr>
        <w:t>@</w:t>
      </w:r>
      <w:r>
        <w:rPr/>
        <w:t xml:space="preserve"> means the Distribution Agreement, dated as of November 15, 2000, among the Trust and the Certificate Distributor and CIBC Inc. providing for the placement and sale of the Certificates to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xml:space="preserve"> has the meaning specified in Section 5.06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w:t>
      </w:r>
      <w:ins w:id="0" w:author="Unknown Author" w:date="0-00-00T00:00:00Z">
        <w:r>
          <w:rPr>
            <w:strike/>
          </w:rPr>
          <w:t>or commodity</w:t>
        </w:r>
      </w:ins>
      <w:r>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1" w:author="Unknown Author" w:date="0-00-00T00:00:00Z">
        <w:r>
          <w:rPr>
            <w:strike/>
          </w:rPr>
          <w:t>, including production and marketing of pulp and paper, lumber and steel,</w:t>
        </w:r>
      </w:ins>
      <w:r>
        <w:rPr/>
        <w:t xml:space="preserve"> and related risk management and finance services worldwide, (iv) the development, construction and operation of power plants, pipelines and other energy related assets worldwide, (v) the retail and wholesale energy services business </w:t>
      </w:r>
      <w:ins w:id="2" w:author="Unknown Author" w:date="0-00-00T00:00:00Z">
        <w:r>
          <w:rPr>
            <w:strike/>
          </w:rPr>
          <w:t>(vi) businesses relating to the provision of</w:t>
        </w:r>
      </w:ins>
      <w:r>
        <w:rPr/>
        <w:t xml:space="preserve"> </w:t>
      </w:r>
      <w:ins w:id="3" w:author="Unknown Author" w:date="0-00-00T00:00:00Z">
        <w:r>
          <w:rPr>
            <w:b/>
            <w:u w:val="double"/>
          </w:rPr>
          <w:t xml:space="preserve">and (vi) </w:t>
        </w:r>
      </w:ins>
      <w:r>
        <w:rPr/>
        <w:t xml:space="preserve">communications, telecommunications, fiber optics, broadband and internet products and services, and related businesses or </w:t>
      </w:r>
      <w:ins w:id="4" w:author="Unknown Author" w:date="0-00-00T00:00:00Z">
        <w:r>
          <w:rPr>
            <w:strike/>
          </w:rPr>
          <w:t>(vii)</w:t>
        </w:r>
      </w:ins>
      <w:r>
        <w:rPr/>
        <w:t xml:space="preserve">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Final Distribution Date</w:t>
      </w:r>
      <w:r>
        <w:rPr>
          <w:rFonts w:cs="WP TypographicSymbols" w:ascii="WP TypographicSymbols" w:hAnsi="WP TypographicSymbols"/>
        </w:rPr>
        <w:t>@</w:t>
      </w:r>
      <w:r>
        <w:rPr/>
        <w:t xml:space="preserve">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5" w:author="Unknown Author" w:date="0-00-00T00:00:00Z">
        <w:r>
          <w:rPr>
            <w:rFonts w:cs="WP TypographicSymbols" w:ascii="WP TypographicSymbols" w:hAnsi="WP TypographicSymbols"/>
            <w:b/>
            <w:u w:val="double"/>
          </w:rPr>
          <w:t>A</w:t>
        </w:r>
      </w:ins>
      <w:ins w:id="6" w:author="Unknown Author" w:date="0-00-00T00:00:00Z">
        <w:r>
          <w:rPr>
            <w:b/>
            <w:u w:val="double"/>
          </w:rPr>
          <w:t>Hawaii Series</w:t>
        </w:r>
      </w:ins>
      <w:ins w:id="7" w:author="Unknown Author" w:date="0-00-00T00:00:00Z">
        <w:r>
          <w:rPr>
            <w:rFonts w:cs="WP TypographicSymbols" w:ascii="WP TypographicSymbols" w:hAnsi="WP TypographicSymbols"/>
            <w:b/>
            <w:u w:val="double"/>
          </w:rPr>
          <w:t>@</w:t>
        </w:r>
      </w:ins>
      <w:ins w:id="8" w:author="Unknown Author" w:date="0-00-00T00:00:00Z">
        <w:r>
          <w:rPr>
            <w:b/>
            <w:u w:val="double"/>
          </w:rPr>
          <w:t xml:space="preserve"> shall have the meaning given to that term in Section 3.02(b).</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LIBOR</w:t>
      </w:r>
      <w:r>
        <w:rPr>
          <w:rFonts w:cs="WP TypographicSymbols" w:ascii="WP TypographicSymbols" w:hAnsi="WP TypographicSymbols"/>
        </w:rPr>
        <w:t>@</w:t>
      </w:r>
      <w:r>
        <w:rPr/>
        <w:t xml:space="preserve"> means, with respect to any Certificate, LIBOR as determined pursuant to the Facility Agreement on or with respect to the date of issuance of such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Moody</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Payment Date</w:t>
      </w:r>
      <w:r>
        <w:rPr>
          <w:rFonts w:cs="WP TypographicSymbols" w:ascii="WP TypographicSymbols" w:hAnsi="WP TypographicSymbols"/>
        </w:rPr>
        <w:t>@</w:t>
      </w:r>
      <w:r>
        <w:rPr/>
        <w:t xml:space="preserve"> shall have the meaning set forth in the confirmation to the Total Return Swap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Realization Percentage</w:t>
      </w:r>
      <w:r>
        <w:rPr>
          <w:rFonts w:cs="WP TypographicSymbols" w:ascii="WP TypographicSymbols" w:hAnsi="WP TypographicSymbols"/>
        </w:rPr>
        <w:t>@</w:t>
      </w:r>
      <w:r>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with respect to the Final Distribution Date for any Series, the close of business on the 15th day immediately preceding the Final Distribution Date for such Series, whether or not such day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xml:space="preserve"> means the Reimbursement and Disclosure Agent appointed pursuant to Section 4.01 hereof.</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Reimbursement and Disclosure Agreement</w:t>
      </w:r>
      <w:r>
        <w:rPr>
          <w:rFonts w:cs="WP TypographicSymbols" w:ascii="WP TypographicSymbols" w:hAnsi="WP TypographicSymbols"/>
        </w:rPr>
        <w:t>@</w:t>
      </w:r>
      <w:r>
        <w:rPr/>
        <w:t xml:space="preserve"> means the Reimbursement and Disclosure Agreement, dated as November 15, 2000, including any amendments or supplements thereto, among the Agent, the Trust and the Reimbursement and Disclosure Agent, relating to </w:t>
      </w:r>
      <w:r>
        <w:rPr>
          <w:i/>
        </w:rPr>
        <w:t>inter alia</w:t>
      </w:r>
      <w:r>
        <w:rPr/>
        <w:t xml:space="preserve"> the performance of certain administrative duties under this Agreement and payment of certain expenses and liabilities of the Trust by the Reimbursement and Disclosure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Related Documents</w:t>
      </w:r>
      <w:r>
        <w:rPr>
          <w:rFonts w:cs="WP TypographicSymbols" w:ascii="WP TypographicSymbols" w:hAnsi="WP TypographicSymbols"/>
        </w:rPr>
        <w:t>@</w:t>
      </w:r>
      <w:r>
        <w:rPr/>
        <w:t xml:space="preserve"> means the Certificate of Trust, the Facility Agreement, the Notes, the Total Return Swap Agreement, the Put Option Assignments (if applicable), the Asset LLC Agreements, the </w:t>
      </w:r>
      <w:ins w:id="9" w:author="Unknown Author" w:date="0-00-00T00:00:00Z">
        <w:r>
          <w:rPr>
            <w:strike/>
          </w:rPr>
          <w:t>Sale</w:t>
        </w:r>
      </w:ins>
      <w:r>
        <w:rPr/>
        <w:t xml:space="preserve"> </w:t>
      </w:r>
      <w:ins w:id="10" w:author="Unknown Author" w:date="0-00-00T00:00:00Z">
        <w:r>
          <w:rPr>
            <w:b/>
            <w:u w:val="double"/>
          </w:rPr>
          <w:t>Transfer</w:t>
        </w:r>
      </w:ins>
      <w:r>
        <w:rPr/>
        <w:t xml:space="preserve"> and Auction Agreements and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Certificate Holders</w:t>
      </w:r>
      <w:r>
        <w:rPr>
          <w:rFonts w:cs="WP TypographicSymbols" w:ascii="WP TypographicSymbols" w:hAnsi="WP TypographicSymbols"/>
        </w:rPr>
        <w:t>@</w:t>
      </w:r>
      <w:r>
        <w:rPr/>
        <w:t xml:space="preserve"> means the Holder of the Beneficial Interest Certificate and, if any action requiring the consent of the Requisite Instrument Holders shall adversely affect any Series or Series Certificate Holder, the related Series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Instrument Holders</w:t>
      </w:r>
      <w:r>
        <w:rPr>
          <w:rFonts w:cs="WP TypographicSymbols" w:ascii="WP TypographicSymbols" w:hAnsi="WP TypographicSymbols"/>
        </w:rPr>
        <w:t>@</w:t>
      </w:r>
      <w:r>
        <w:rPr/>
        <w:t xml:space="preserve"> means the Requisite Certificate Holders and the Agent, acting on behalf of the Lenders pursuant to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means, with respect to any Series, a trust certificate (together with any replacement thereof) issued by the Trust, representing the exclusive, undivided beneficial interest in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means, the holder of record of a Series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Collection Account</w:t>
      </w:r>
      <w:r>
        <w:rPr>
          <w:rFonts w:cs="WP TypographicSymbols" w:ascii="WP TypographicSymbols" w:hAnsi="WP TypographicSymbols"/>
        </w:rPr>
        <w:t>@</w:t>
      </w:r>
      <w:r>
        <w:rPr/>
        <w:t xml:space="preserve"> shall have the meaning given to that term in Section 5.03.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Date</w:t>
      </w:r>
      <w:r>
        <w:rPr>
          <w:rFonts w:cs="WP TypographicSymbols" w:ascii="WP TypographicSymbols" w:hAnsi="WP TypographicSymbols"/>
        </w:rPr>
        <w:t>@</w:t>
      </w:r>
      <w:r>
        <w:rPr/>
        <w:t xml:space="preserve"> means the date of the creation of a Series pursuant to Section 3.02.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means the Trust Property that is identified as relating to and allocated to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Supplement</w:t>
      </w:r>
      <w:r>
        <w:rPr>
          <w:rFonts w:cs="WP TypographicSymbols" w:ascii="WP TypographicSymbols" w:hAnsi="WP TypographicSymbols"/>
        </w:rPr>
        <w:t>@</w:t>
      </w:r>
      <w:r>
        <w:rPr/>
        <w:t xml:space="preserve"> means a Series Supplement in respect of a Series, duly executed by the applicable Asset LLC and the Beneficial Owner and substantially in the form of </w:t>
      </w:r>
      <w:r>
        <w:rPr>
          <w:u w:val="single"/>
        </w:rPr>
        <w:t>Exhibit E</w:t>
      </w:r>
      <w:r>
        <w:rPr/>
        <w:t xml:space="preserv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 Designee</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Standard &amp; Poor</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Standard &amp; Poor</w:t>
      </w:r>
      <w:r>
        <w:rPr>
          <w:rFonts w:cs="WP TypographicSymbols" w:ascii="WP TypographicSymbols" w:hAnsi="WP TypographicSymbols"/>
        </w:rPr>
        <w:t>=</w:t>
      </w:r>
      <w:r>
        <w:rPr/>
        <w:t>s Ratings Services, a division of The McGraw</w:t>
        <w:noBreakHyphen/>
        <w:t>Hill Companies.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xml:space="preserve"> shall have the meaning given to that term in Section 5.04.</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(a)</w:t>
        <w:tab/>
        <w:t>the Class B Interests and any proceeds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(b)</w:t>
        <w:tab/>
        <w:t xml:space="preserve">all rights of the Trust under the Asset LLC Agreements, the </w:t>
      </w:r>
      <w:ins w:id="11" w:author="Unknown Author" w:date="0-00-00T00:00:00Z">
        <w:r>
          <w:rPr>
            <w:strike/>
          </w:rPr>
          <w:t>Sale</w:t>
        </w:r>
      </w:ins>
      <w:r>
        <w:rPr/>
        <w:t xml:space="preserve"> </w:t>
      </w:r>
      <w:ins w:id="12" w:author="Unknown Author" w:date="0-00-00T00:00:00Z">
        <w:r>
          <w:rPr>
            <w:b/>
            <w:u w:val="double"/>
          </w:rPr>
          <w:t>Transfer</w:t>
        </w:r>
      </w:ins>
      <w:r>
        <w:rPr/>
        <w:t xml:space="preserve"> and Auction Agreements and the Total Return Swap Agreement and all payments under the Asset LLC Agreements, the </w:t>
      </w:r>
      <w:ins w:id="13" w:author="Unknown Author" w:date="0-00-00T00:00:00Z">
        <w:r>
          <w:rPr>
            <w:strike/>
          </w:rPr>
          <w:t>Sale</w:t>
        </w:r>
      </w:ins>
      <w:r>
        <w:rPr/>
        <w:t xml:space="preserve"> </w:t>
      </w:r>
      <w:ins w:id="14" w:author="Unknown Author" w:date="0-00-00T00:00:00Z">
        <w:r>
          <w:rPr>
            <w:b/>
            <w:u w:val="double"/>
          </w:rPr>
          <w:t>Transfer</w:t>
        </w:r>
      </w:ins>
      <w:r>
        <w:rPr/>
        <w:t xml:space="preserve"> and Auction Agreements and the Total Return Swap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(c)</w:t>
        <w:tab/>
        <w:t>all rights of the Trust under the Reimbursement and Disclosure Agreement and any other agreements to which the Trust or the Owner Trustee may be or become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Unrealized Amount</w:t>
      </w:r>
      <w:r>
        <w:rPr>
          <w:rFonts w:cs="WP TypographicSymbols" w:ascii="WP TypographicSymbols" w:hAnsi="WP TypographicSymbols"/>
        </w:rPr>
        <w:t>@</w:t>
      </w:r>
      <w:r>
        <w:rPr/>
        <w:t xml:space="preserve"> means, as at any date of determination and for any Series Certificate Holder, the aggregate of all unpaid Certificate Base Amount of such Series Certificate Holder</w:t>
      </w:r>
      <w:r>
        <w:rPr>
          <w:rFonts w:cs="WP TypographicSymbols" w:ascii="WP TypographicSymbols" w:hAnsi="WP TypographicSymbols"/>
        </w:rPr>
        <w:t>=</w:t>
      </w:r>
      <w:r>
        <w:rPr/>
        <w:t>s Series plus all accrued but unpaid Certificate Yield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1.02.  </w:t>
      </w:r>
      <w:r>
        <w:rPr>
          <w:u w:val="single"/>
        </w:rPr>
        <w:t>Rules of Construction</w:t>
      </w:r>
      <w:r>
        <w:fldChar w:fldCharType="begin"/>
      </w:r>
      <w:r>
        <w:rPr/>
        <w:instrText xml:space="preserve"> TC "Section 1.02.  Rules of Construction" \l 2 </w:instrText>
      </w:r>
      <w:r>
        <w:rPr/>
        <w:fldChar w:fldCharType="separate"/>
      </w:r>
      <w:r>
        <w:rPr/>
      </w:r>
      <w:r>
        <w:rPr/>
        <w:fldChar w:fldCharType="end"/>
      </w:r>
      <w:r>
        <w:rPr/>
        <w:t>.  Unless the context otherwise requires: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a term has the meaning assigned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(iv)</w:t>
        <w:tab/>
        <w:t>words in the singular include the plural and words in the plural include the singular;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ORGANIZATION</w:t>
      </w:r>
    </w:p>
    <w:p>
      <w:pPr>
        <w:pStyle w:val="Normal"/>
        <w:widowControl/>
        <w:tabs>
          <w:tab w:val="clear" w:pos="720"/>
          <w:tab w:val="left" w:pos="-1440" w:leader="none"/>
        </w:tabs>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2.01.  </w:t>
      </w:r>
      <w:r>
        <w:rPr>
          <w:u w:val="single"/>
        </w:rPr>
        <w:t>Name</w:t>
      </w:r>
      <w:r>
        <w:fldChar w:fldCharType="begin"/>
      </w:r>
      <w:r>
        <w:rPr/>
        <w:instrText xml:space="preserve"> TC "Section 2.01.  Name" \l 2 </w:instrText>
      </w:r>
      <w:r>
        <w:rPr/>
        <w:fldChar w:fldCharType="separate"/>
      </w:r>
      <w:r>
        <w:rPr/>
      </w:r>
      <w:r>
        <w:rPr/>
        <w:fldChar w:fldCharType="end"/>
      </w:r>
      <w:r>
        <w:rPr/>
        <w:t>.  The name of the Trust shall be</w:t>
      </w:r>
      <w:ins w:id="15" w:author="Unknown Author" w:date="0-00-00T00:00:00Z">
        <w:r>
          <w:rPr>
            <w:b/>
            <w:u w:val="double"/>
          </w:rPr>
          <w:t>, and is hereby</w:t>
        </w:r>
      </w:ins>
      <w:r>
        <w:rPr/>
        <w:t xml:space="preserve"> changed to</w:t>
      </w:r>
      <w:ins w:id="16" w:author="Unknown Author" w:date="0-00-00T00:00:00Z">
        <w:r>
          <w:rPr>
            <w:b/>
            <w:u w:val="double"/>
          </w:rPr>
          <w:t>,</w:t>
        </w:r>
      </w:ins>
      <w:r>
        <w:rPr/>
        <w:t xml:space="preserve"> </w:t>
      </w:r>
      <w:r>
        <w:rPr>
          <w:rFonts w:cs="WP TypographicSymbols" w:ascii="WP TypographicSymbols" w:hAnsi="WP TypographicSymbols"/>
        </w:rPr>
        <w:t>A</w:t>
      </w:r>
      <w:r>
        <w:rPr/>
        <w:t>Hawaii II 125</w:t>
        <w:noBreakHyphen/>
        <w:t>0 Trust,</w:t>
      </w:r>
      <w:r>
        <w:rPr>
          <w:rFonts w:cs="WP TypographicSymbols" w:ascii="WP TypographicSymbols" w:hAnsi="WP TypographicSymbols"/>
        </w:rPr>
        <w:t>@</w:t>
      </w:r>
      <w:r>
        <w:rPr/>
        <w:t xml:space="preserve"> in which name Owner Trustee on behalf of the Trust shall engage in the transactions contemplated hereby; make and execute contracts and other instruments; acquire the Class B Interests; enter into the </w:t>
      </w:r>
      <w:ins w:id="17" w:author="Unknown Author" w:date="0-00-00T00:00:00Z">
        <w:r>
          <w:rPr>
            <w:strike/>
          </w:rPr>
          <w:t>Sale</w:t>
        </w:r>
      </w:ins>
      <w:r>
        <w:rPr/>
        <w:t xml:space="preserve"> </w:t>
      </w:r>
      <w:ins w:id="18" w:author="Unknown Author" w:date="0-00-00T00:00:00Z">
        <w:r>
          <w:rPr>
            <w:b/>
            <w:u w:val="double"/>
          </w:rPr>
          <w:t>Transfer</w:t>
        </w:r>
      </w:ins>
      <w:r>
        <w:rPr/>
        <w:t xml:space="preserve"> and Auction Agreements, the Facility Agreement and the Total Return Swap Agreement; sue and be sued; and enter into such other transactions and take such other actions as are necessary or desirable to carry out the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2.02.  </w:t>
      </w:r>
      <w:r>
        <w:rPr>
          <w:u w:val="single"/>
        </w:rPr>
        <w:t>Office</w:t>
      </w:r>
      <w:r>
        <w:fldChar w:fldCharType="begin"/>
      </w:r>
      <w:r>
        <w:rPr/>
        <w:instrText xml:space="preserve"> TC "Section 2.02.  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Agent and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2.03.  </w:t>
      </w:r>
      <w:r>
        <w:rPr>
          <w:u w:val="single"/>
        </w:rPr>
        <w:t>Purpose and Powers</w:t>
      </w:r>
      <w:r>
        <w:fldChar w:fldCharType="begin"/>
      </w:r>
      <w:r>
        <w:rPr/>
        <w:instrText xml:space="preserve"> TC "Section 2.03.  Purpose and Powers"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w:t>
      </w:r>
      <w:ins w:id="19" w:author="Unknown Author" w:date="0-00-00T00:00:00Z">
        <w:r>
          <w:rPr>
            <w:strike/>
          </w:rPr>
          <w:t>purchase</w:t>
        </w:r>
      </w:ins>
      <w:r>
        <w:rPr/>
        <w:t xml:space="preserve"> </w:t>
      </w:r>
      <w:ins w:id="20" w:author="Unknown Author" w:date="0-00-00T00:00:00Z">
        <w:r>
          <w:rPr>
            <w:b/>
            <w:u w:val="double"/>
          </w:rPr>
          <w:t>acquire</w:t>
        </w:r>
      </w:ins>
      <w:r>
        <w:rPr/>
        <w:t xml:space="preserve"> Class B Interests from Transferors pursuant to the </w:t>
      </w:r>
      <w:ins w:id="21" w:author="Unknown Author" w:date="0-00-00T00:00:00Z">
        <w:r>
          <w:rPr>
            <w:strike/>
          </w:rPr>
          <w:t>Sale</w:t>
        </w:r>
      </w:ins>
      <w:r>
        <w:rPr/>
        <w:t xml:space="preserve"> </w:t>
      </w:r>
      <w:ins w:id="22" w:author="Unknown Author" w:date="0-00-00T00:00:00Z">
        <w:r>
          <w:rPr>
            <w:b/>
            <w:u w:val="double"/>
          </w:rPr>
          <w:t>Transfer</w:t>
        </w:r>
      </w:ins>
      <w:r>
        <w:rPr/>
        <w:t xml:space="preserve">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w:t>
      </w:r>
      <w:ins w:id="23" w:author="Unknown Author" w:date="0-00-00T00:00:00Z">
        <w:r>
          <w:rPr>
            <w:strike/>
          </w:rPr>
          <w:t>purchase</w:t>
        </w:r>
      </w:ins>
      <w:r>
        <w:rPr/>
        <w:t xml:space="preserve"> </w:t>
      </w:r>
      <w:ins w:id="24" w:author="Unknown Author" w:date="0-00-00T00:00:00Z">
        <w:r>
          <w:rPr>
            <w:b/>
            <w:u w:val="double"/>
          </w:rPr>
          <w:t>acquisition</w:t>
        </w:r>
      </w:ins>
      <w:r>
        <w:rPr/>
        <w:t xml:space="preserve"> of such Class B Interest have been paid in full; and (vii) to engage in those activities, including entering into agreements and any amendments, supplements or restatements thereto , that are necessary to accomplish the foregoing or are incidental thereto or connected therewith.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the issuance of the Notes, the Beneficial Interest Certificate and the initial Series Certificates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2.04.  </w:t>
      </w:r>
      <w:r>
        <w:rPr>
          <w:u w:val="single"/>
        </w:rPr>
        <w:t>Declaration of Trust</w:t>
      </w:r>
      <w:r>
        <w:fldChar w:fldCharType="begin"/>
      </w:r>
      <w:r>
        <w:rPr/>
        <w:instrText xml:space="preserve"> TC "Section 2.04.  Declaration of Trust" \l 2 </w:instrText>
      </w:r>
      <w:r>
        <w:rPr/>
        <w:fldChar w:fldCharType="separate"/>
      </w:r>
      <w:r>
        <w:rPr/>
      </w:r>
      <w:r>
        <w:rPr/>
        <w:fldChar w:fldCharType="end"/>
      </w:r>
      <w:r>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2.05.  </w:t>
      </w:r>
      <w:r>
        <w:rPr>
          <w:u w:val="single"/>
        </w:rPr>
        <w:t>Trust Obligations</w:t>
      </w:r>
      <w:r>
        <w:fldChar w:fldCharType="begin"/>
      </w:r>
      <w:r>
        <w:rPr/>
        <w:instrText xml:space="preserve"> TC "Section 2.05.  Trust Obligations"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No Certificate Holder shall be personally liable for any Trust Liability.  No Finance Party shall be deemed a </w:t>
      </w:r>
      <w:r>
        <w:rPr>
          <w:rFonts w:cs="WP TypographicSymbols" w:ascii="WP TypographicSymbols" w:hAnsi="WP TypographicSymbols"/>
        </w:rPr>
        <w:t>A</w:t>
      </w:r>
      <w:r>
        <w:rPr/>
        <w:t>beneficial owner</w:t>
      </w:r>
      <w:r>
        <w:rPr>
          <w:rFonts w:cs="WP TypographicSymbols" w:ascii="WP TypographicSymbols" w:hAnsi="WP TypographicSymbols"/>
        </w:rPr>
        <w:t>@</w:t>
      </w:r>
      <w:r>
        <w:rPr/>
        <w:t xml:space="preserve"> (within the meaning of the Business Trust Act) with respect to the Trust, and without limiting the generality of the foregoing, shall not be personally liable for any Trust Liability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2.06.  </w:t>
      </w:r>
      <w:r>
        <w:rPr>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is the intention of the parties hereto that, solely for income and franchise tax purposes, on and after the Closing Date, the Trust will constitute a security device for the repayment of amounts due to the Finance Parties and the Certificate Holders and that each Tranche and each Series Certificate will constitute debt of the applicable Sponsor.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 of the Trust, the Facility Agreement and the Certificates for such tax purposes.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For income and franchise tax purposes, each Certificate Holder, by acceptance of a Certificate, agrees to treat, and to take no action inconsistent with, the Trust as a security device for the repayment of amounts due to the Lenders and the Certificate Holders and to treat, and for such purposes to take no action inconsistent with, each Tranche and each Certificate as debt of the applicable Sponsor.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ins w:id="25" w:author="Unknown Author" w:date="0-00-00T00:00:00Z">
        <w:r>
          <w:rPr>
            <w:strike/>
          </w:rPr>
          <w:t>The</w:t>
        </w:r>
      </w:ins>
      <w:r>
        <w:rPr/>
        <w:t xml:space="preserve"> </w:t>
      </w:r>
      <w:ins w:id="26" w:author="Unknown Author" w:date="0-00-00T00:00:00Z">
        <w:r>
          <w:rPr>
            <w:b/>
            <w:u w:val="double"/>
          </w:rPr>
          <w:t>Neither the</w:t>
        </w:r>
      </w:ins>
      <w:r>
        <w:rPr/>
        <w:t xml:space="preserve"> Trust </w:t>
      </w:r>
      <w:ins w:id="27" w:author="Unknown Author" w:date="0-00-00T00:00:00Z">
        <w:r>
          <w:rPr>
            <w:b/>
            <w:u w:val="double"/>
          </w:rPr>
          <w:t>nor any Series</w:t>
        </w:r>
      </w:ins>
      <w:r>
        <w:rPr/>
        <w:t xml:space="preserve"> shall </w:t>
      </w:r>
      <w:ins w:id="28" w:author="Unknown Author" w:date="0-00-00T00:00:00Z">
        <w:r>
          <w:rPr>
            <w:strike/>
          </w:rPr>
          <w:t>not</w:t>
        </w:r>
      </w:ins>
      <w:r>
        <w:rPr/>
        <w:t xml:space="preserve"> elect to be taxable as an association taxable as a corporation under Treas. Reg. </w:t>
      </w:r>
      <w:r>
        <w:rPr>
          <w:rFonts w:cs="WP TypographicSymbols" w:ascii="WP TypographicSymbols" w:hAnsi="WP TypographicSymbols"/>
        </w:rPr>
        <w:t>'</w:t>
      </w:r>
      <w:r>
        <w:rPr/>
        <w:t> 301.7701</w:t>
        <w:noBreakHyphen/>
        <w:t xml:space="preserve">3 or any similar state tax statute or regulation.  </w:t>
      </w:r>
      <w:ins w:id="29" w:author="Unknown Author" w:date="0-00-00T00:00:00Z">
        <w:r>
          <w:rPr>
            <w:strike/>
          </w:rPr>
          <w:t>The</w:t>
        </w:r>
      </w:ins>
      <w:r>
        <w:rPr/>
        <w:t xml:space="preserve"> </w:t>
      </w:r>
      <w:ins w:id="30" w:author="Unknown Author" w:date="0-00-00T00:00:00Z">
        <w:r>
          <w:rPr>
            <w:b/>
            <w:u w:val="double"/>
          </w:rPr>
          <w:t>Neither the</w:t>
        </w:r>
      </w:ins>
      <w:r>
        <w:rPr/>
        <w:t xml:space="preserve"> Trust </w:t>
      </w:r>
      <w:ins w:id="31" w:author="Unknown Author" w:date="0-00-00T00:00:00Z">
        <w:r>
          <w:rPr>
            <w:b/>
            <w:u w:val="double"/>
          </w:rPr>
          <w:t>nor any Series</w:t>
        </w:r>
      </w:ins>
      <w:r>
        <w:rPr/>
        <w:t xml:space="preserve"> shall </w:t>
      </w:r>
      <w:ins w:id="32" w:author="Unknown Author" w:date="0-00-00T00:00:00Z">
        <w:r>
          <w:rPr>
            <w:strike/>
          </w:rPr>
          <w:t>not purchase</w:t>
        </w:r>
      </w:ins>
      <w:r>
        <w:rPr/>
        <w:t xml:space="preserve"> </w:t>
      </w:r>
      <w:ins w:id="33" w:author="Unknown Author" w:date="0-00-00T00:00:00Z">
        <w:r>
          <w:rPr>
            <w:b/>
            <w:u w:val="double"/>
          </w:rPr>
          <w:t>acquire</w:t>
        </w:r>
      </w:ins>
      <w:r>
        <w:rPr/>
        <w:t xml:space="preserve"> any Class B Interest if as a result of such </w:t>
      </w:r>
      <w:ins w:id="34" w:author="Unknown Author" w:date="0-00-00T00:00:00Z">
        <w:r>
          <w:rPr>
            <w:strike/>
          </w:rPr>
          <w:t>purchase</w:t>
        </w:r>
      </w:ins>
      <w:r>
        <w:rPr/>
        <w:t xml:space="preserve"> </w:t>
      </w:r>
      <w:ins w:id="35" w:author="Unknown Author" w:date="0-00-00T00:00:00Z">
        <w:r>
          <w:rPr>
            <w:b/>
            <w:u w:val="double"/>
          </w:rPr>
          <w:t>acquisition</w:t>
        </w:r>
      </w:ins>
      <w:r>
        <w:rPr/>
        <w:t xml:space="preserve"> substantially all of the Trust</w:t>
      </w:r>
      <w:r>
        <w:rPr>
          <w:rFonts w:cs="WP TypographicSymbols" w:ascii="WP TypographicSymbols" w:hAnsi="WP TypographicSymbols"/>
        </w:rPr>
        <w:t>=</w:t>
      </w:r>
      <w:r>
        <w:rPr/>
        <w:t xml:space="preserve">s assets are debt obligations and more than 50% of those debt obligations are real estate mortgages, all as defined in Treas. Reg. </w:t>
      </w:r>
      <w:r>
        <w:rPr>
          <w:rFonts w:cs="WP TypographicSymbols" w:ascii="WP TypographicSymbols" w:hAnsi="WP TypographicSymbols"/>
        </w:rPr>
        <w:t>'</w:t>
      </w:r>
      <w:r>
        <w:rPr/>
        <w:t> 301.7701(i)</w:t>
        <w:noBreakHyphen/>
        <w:t>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2.07.  </w:t>
      </w:r>
      <w:r>
        <w:rPr>
          <w:u w:val="single"/>
        </w:rPr>
        <w:t>Title to Trust Property</w:t>
      </w:r>
      <w:r>
        <w:fldChar w:fldCharType="begin"/>
      </w:r>
      <w:r>
        <w:rPr/>
        <w:instrText xml:space="preserve"> TC "Section 2.07.  Title to Trust Property"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s>
        <w:jc w:val="both"/>
        <w:rPr/>
      </w:pPr>
      <w:r>
        <w:rPr/>
        <w:tab/>
        <w:t>ARTICLE 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BENEFICIAL CERTIFICATES AND SERIES CERTIFICATES</w:t>
      </w:r>
    </w:p>
    <w:p>
      <w:pPr>
        <w:pStyle w:val="Normal"/>
        <w:widowControl/>
        <w:tabs>
          <w:tab w:val="clear" w:pos="720"/>
          <w:tab w:val="left" w:pos="-1440" w:leader="none"/>
        </w:tabs>
        <w:jc w:val="both"/>
        <w:rPr/>
      </w:pPr>
      <w:r>
        <w:fldChar w:fldCharType="begin"/>
      </w:r>
      <w:r>
        <w:rPr/>
        <w:instrText xml:space="preserve"> TC "</w:instrText>
        <w:tab/>
        <w:instrText xml:space="preserve">ARTICLE III.</w:instrText>
        <w:tab/>
        <w:instrText xml:space="preserve">BENEFICIAL CERTIFICATES AND SERIES CERTIFICATES"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3.01.</w:t>
        <w:tab/>
      </w:r>
      <w:r>
        <w:rPr>
          <w:u w:val="single"/>
        </w:rPr>
        <w:t>Beneficial Interests</w:t>
      </w:r>
      <w:r>
        <w:rPr/>
        <w:t>.</w:t>
      </w:r>
      <w:r>
        <w:fldChar w:fldCharType="begin"/>
      </w:r>
      <w:r>
        <w:rPr/>
        <w:instrText xml:space="preserve"> TC "Section 3.01.</w:instrText>
        <w:tab/>
        <w:instrText xml:space="preserve">Beneficial Interests."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 Beneficial Interest Certificate, in the form of </w:t>
      </w:r>
      <w:r>
        <w:rPr>
          <w:u w:val="single"/>
        </w:rPr>
        <w:t>Exhibit A</w:t>
      </w:r>
      <w:r>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to the Beneficial Owner a Beneficial Interest Certificate having an aggregate Certificate Base Amount of $100, which shall replace the Beneficial Interest Certificate issued on March 31, 2000 pursuant to the </w:t>
      </w:r>
      <w:ins w:id="36" w:author="Unknown Author" w:date="0-00-00T00:00:00Z">
        <w:r>
          <w:rPr>
            <w:strike/>
          </w:rPr>
          <w:t>original</w:t>
        </w:r>
      </w:ins>
      <w:r>
        <w:rPr/>
        <w:t xml:space="preserve"> </w:t>
      </w:r>
      <w:ins w:id="37" w:author="Unknown Author" w:date="0-00-00T00:00:00Z">
        <w:r>
          <w:rPr>
            <w:b/>
            <w:u w:val="double"/>
          </w:rPr>
          <w:t>Original</w:t>
        </w:r>
      </w:ins>
      <w:r>
        <w:rPr/>
        <w:t xml:space="preserve"> Trust Agreement, which original Beneficial Interest Certificate shall be </w:t>
      </w:r>
      <w:ins w:id="38" w:author="Unknown Author" w:date="0-00-00T00:00:00Z">
        <w:r>
          <w:rPr>
            <w:strike/>
          </w:rPr>
          <w:t>null and void and</w:t>
        </w:r>
      </w:ins>
      <w:r>
        <w:rPr/>
        <w:t xml:space="preserve"> </w:t>
      </w:r>
      <w:ins w:id="39" w:author="Unknown Author" w:date="0-00-00T00:00:00Z">
        <w:r>
          <w:rPr>
            <w:b/>
            <w:u w:val="double"/>
          </w:rPr>
          <w:t>cancelled by the Owner Trustee and be</w:t>
        </w:r>
      </w:ins>
      <w:r>
        <w:rPr/>
        <w:t xml:space="preserve"> of no further value upon </w:t>
      </w:r>
      <w:ins w:id="40" w:author="Unknown Author" w:date="0-00-00T00:00:00Z">
        <w:r>
          <w:rPr>
            <w:strike/>
          </w:rPr>
          <w:t>receipt by</w:t>
        </w:r>
      </w:ins>
      <w:r>
        <w:rPr/>
        <w:t xml:space="preserve"> </w:t>
      </w:r>
      <w:ins w:id="41" w:author="Unknown Author" w:date="0-00-00T00:00:00Z">
        <w:r>
          <w:rPr>
            <w:b/>
            <w:u w:val="double"/>
          </w:rPr>
          <w:t>delivery to</w:t>
        </w:r>
      </w:ins>
      <w:r>
        <w:rPr/>
        <w:t xml:space="preserve"> the Beneficial Owner of the replacement Beneficial Interest Certificate dated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3.02.</w:t>
        <w:tab/>
      </w:r>
      <w:r>
        <w:rPr>
          <w:u w:val="single"/>
        </w:rPr>
        <w:t>Creation of Separate Series</w:t>
      </w:r>
      <w:r>
        <w:rPr/>
        <w:t>.</w:t>
      </w:r>
    </w:p>
    <w:p>
      <w:pPr>
        <w:pStyle w:val="Normal"/>
        <w:widowControl/>
        <w:tabs>
          <w:tab w:val="clear" w:pos="720"/>
          <w:tab w:val="left" w:pos="-1440" w:leader="none"/>
        </w:tabs>
        <w:jc w:val="both"/>
        <w:rPr/>
      </w:pPr>
      <w:r>
        <w:fldChar w:fldCharType="begin"/>
      </w:r>
      <w:r>
        <w:rPr/>
        <w:instrText xml:space="preserve"> TC "Section 3.02.</w:instrText>
        <w:tab/>
        <w:instrText xml:space="preserve">Creation of Separate Series."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entire beneficial ownership interest in each Series shall be represented by the related Series Certificate.  Each Series Certificate issued hereunder shall be fully paid and nonassessable.  On the Closing Date, the Owner Trustee shall cause to be signed by an Authorized Officer and deliver to the applicable Series Certificate Holder a Series Certificate for Series McGarret A, Series McGarret C</w:t>
      </w:r>
      <w:ins w:id="42" w:author="Unknown Author" w:date="0-00-00T00:00:00Z">
        <w:r>
          <w:rPr>
            <w:strike/>
          </w:rPr>
          <w:t>, Series McGarret D and Series Danno B</w:t>
        </w:r>
      </w:ins>
      <w:r>
        <w:rPr/>
        <w:t xml:space="preserve"> </w:t>
      </w:r>
      <w:ins w:id="43" w:author="Unknown Author" w:date="0-00-00T00:00:00Z">
        <w:r>
          <w:rPr>
            <w:b/>
            <w:u w:val="double"/>
          </w:rPr>
          <w:t xml:space="preserve">and Series McGarret D established under the Original Trust Agreement or the Amended Trust Agreement, as the case may be (each, a </w:t>
        </w:r>
      </w:ins>
      <w:ins w:id="44" w:author="Unknown Author" w:date="0-00-00T00:00:00Z">
        <w:r>
          <w:rPr>
            <w:rFonts w:cs="WP TypographicSymbols" w:ascii="WP TypographicSymbols" w:hAnsi="WP TypographicSymbols"/>
            <w:b/>
            <w:u w:val="double"/>
          </w:rPr>
          <w:t>A</w:t>
        </w:r>
      </w:ins>
      <w:ins w:id="45" w:author="Unknown Author" w:date="0-00-00T00:00:00Z">
        <w:r>
          <w:rPr>
            <w:b/>
            <w:u w:val="double"/>
          </w:rPr>
          <w:t>Hawaii Series</w:t>
        </w:r>
      </w:ins>
      <w:ins w:id="46" w:author="Unknown Author" w:date="0-00-00T00:00:00Z">
        <w:r>
          <w:rPr>
            <w:rFonts w:cs="WP TypographicSymbols" w:ascii="WP TypographicSymbols" w:hAnsi="WP TypographicSymbols"/>
            <w:b/>
            <w:u w:val="double"/>
          </w:rPr>
          <w:t>@</w:t>
        </w:r>
      </w:ins>
      <w:ins w:id="47" w:author="Unknown Author" w:date="0-00-00T00:00:00Z">
        <w:r>
          <w:rPr>
            <w:b/>
            <w:u w:val="double"/>
          </w:rPr>
          <w:t>)</w:t>
        </w:r>
      </w:ins>
      <w:r>
        <w:rPr/>
        <w:t xml:space="preserve">, in each case having an aggregate Certificate Base Amount </w:t>
      </w:r>
      <w:ins w:id="48" w:author="Unknown Author" w:date="0-00-00T00:00:00Z">
        <w:r>
          <w:rPr>
            <w:b/>
            <w:u w:val="double"/>
          </w:rPr>
          <w:t>and accrued Certificate Yield</w:t>
        </w:r>
      </w:ins>
      <w:r>
        <w:rPr/>
        <w:t xml:space="preserve"> equal to the current outstanding Certificate Base Amount </w:t>
      </w:r>
      <w:ins w:id="49" w:author="Unknown Author" w:date="0-00-00T00:00:00Z">
        <w:r>
          <w:rPr>
            <w:b/>
            <w:u w:val="double"/>
          </w:rPr>
          <w:t>and accrued Certificate Yield</w:t>
        </w:r>
      </w:ins>
      <w:r>
        <w:rPr/>
        <w:t xml:space="preserve"> for such Series.  </w:t>
      </w:r>
      <w:ins w:id="50" w:author="Unknown Author" w:date="0-00-00T00:00:00Z">
        <w:r>
          <w:rPr>
            <w:b/>
            <w:u w:val="double"/>
          </w:rPr>
          <w:t>Each Hawaii Series shall continue as a separate Series of the Trust.</w:t>
        </w:r>
      </w:ins>
      <w:r>
        <w:rPr/>
        <w:t xml:space="preserve">  Such Series Certificates shall replace the original Series Certificates for each applicable </w:t>
      </w:r>
      <w:ins w:id="51" w:author="Unknown Author" w:date="0-00-00T00:00:00Z">
        <w:r>
          <w:rPr>
            <w:b/>
            <w:u w:val="double"/>
          </w:rPr>
          <w:t>Hawaii</w:t>
        </w:r>
      </w:ins>
      <w:r>
        <w:rPr/>
        <w:t xml:space="preserve"> Series, issued pursuant to the Original Trust Agreement or the Amended Trust Agreement, which original Series Certificates shall be </w:t>
      </w:r>
      <w:ins w:id="52" w:author="Unknown Author" w:date="0-00-00T00:00:00Z">
        <w:r>
          <w:rPr>
            <w:strike/>
          </w:rPr>
          <w:t>null and void and</w:t>
        </w:r>
      </w:ins>
      <w:r>
        <w:rPr/>
        <w:t xml:space="preserve"> </w:t>
      </w:r>
      <w:ins w:id="53" w:author="Unknown Author" w:date="0-00-00T00:00:00Z">
        <w:r>
          <w:rPr>
            <w:b/>
            <w:u w:val="double"/>
          </w:rPr>
          <w:t>cancelled by the Owner Trustee and be</w:t>
        </w:r>
      </w:ins>
      <w:r>
        <w:rPr/>
        <w:t xml:space="preserve"> of no further value upon </w:t>
      </w:r>
      <w:ins w:id="54" w:author="Unknown Author" w:date="0-00-00T00:00:00Z">
        <w:r>
          <w:rPr>
            <w:strike/>
          </w:rPr>
          <w:t>receipt by</w:t>
        </w:r>
      </w:ins>
      <w:r>
        <w:rPr/>
        <w:t xml:space="preserve"> </w:t>
      </w:r>
      <w:ins w:id="55" w:author="Unknown Author" w:date="0-00-00T00:00:00Z">
        <w:r>
          <w:rPr>
            <w:b/>
            <w:u w:val="double"/>
          </w:rPr>
          <w:t>delivery to</w:t>
        </w:r>
      </w:ins>
      <w:r>
        <w:rPr/>
        <w:t xml:space="preserve"> the applicable Series Certificate Holder of the replacement Series </w:t>
      </w:r>
      <w:ins w:id="56" w:author="Unknown Author" w:date="0-00-00T00:00:00Z">
        <w:r>
          <w:rPr>
            <w:strike/>
          </w:rPr>
          <w:t>Certificates</w:t>
        </w:r>
      </w:ins>
      <w:r>
        <w:rPr/>
        <w:t xml:space="preserve"> </w:t>
      </w:r>
      <w:ins w:id="57" w:author="Unknown Author" w:date="0-00-00T00:00:00Z">
        <w:r>
          <w:rPr>
            <w:b/>
            <w:u w:val="double"/>
          </w:rPr>
          <w:t>Certificate</w:t>
        </w:r>
      </w:ins>
      <w:r>
        <w:rPr/>
        <w:t xml:space="preserve"> dated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3.03.</w:t>
        <w:tab/>
      </w:r>
      <w:r>
        <w:rPr>
          <w:u w:val="single"/>
        </w:rPr>
        <w:t>Certificates Generally</w:t>
      </w:r>
      <w:r>
        <w:rPr/>
        <w:t>.</w:t>
      </w:r>
      <w:r>
        <w:fldChar w:fldCharType="begin"/>
      </w:r>
      <w:r>
        <w:rPr/>
        <w:instrText xml:space="preserve"> TC "Section 3.03.</w:instrText>
        <w:tab/>
        <w:instrText xml:space="preserve">Certificates Generally."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Certificates shall be in substantially the forms set forth as </w:t>
      </w:r>
      <w:r>
        <w:rPr>
          <w:u w:val="single"/>
        </w:rPr>
        <w:t>Exhibit A</w:t>
      </w:r>
      <w:r>
        <w:rPr/>
        <w:t xml:space="preserve"> or </w:t>
      </w:r>
      <w:r>
        <w:rPr>
          <w:u w:val="single"/>
        </w:rPr>
        <w:t>Exhibit B</w:t>
      </w:r>
      <w:r>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No Certificates will be issued by the Trust after the Closing Date (in the case of the Beneficial Interest Certificate) or by any Series after the related Series Date (in the case of Series Certificates) except pursuant to </w:t>
      </w:r>
      <w:ins w:id="58" w:author="Unknown Author" w:date="0-00-00T00:00:00Z">
        <w:r>
          <w:rPr>
            <w:strike/>
          </w:rPr>
          <w:t>Section</w:t>
        </w:r>
      </w:ins>
      <w:r>
        <w:rPr/>
        <w:t xml:space="preserve"> </w:t>
      </w:r>
      <w:ins w:id="59" w:author="Unknown Author" w:date="0-00-00T00:00:00Z">
        <w:r>
          <w:rPr>
            <w:b/>
            <w:u w:val="double"/>
          </w:rPr>
          <w:t>Sections</w:t>
        </w:r>
      </w:ins>
      <w:r>
        <w:rPr/>
        <w:t xml:space="preserve"> 3.01(a), 3.02(b), 3.04 and 3.05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 Person shall be entitled to the rights and subject to the obligations of a Certificate Holder hereunder upon such Person</w:t>
      </w:r>
      <w:r>
        <w:rPr>
          <w:rFonts w:cs="WP TypographicSymbols" w:ascii="WP TypographicSymbols" w:hAnsi="WP TypographicSymbols"/>
        </w:rPr>
        <w:t>=</w:t>
      </w:r>
      <w:r>
        <w:rPr/>
        <w:t>s acceptance of a Certificate, duly registered in such Person</w:t>
      </w:r>
      <w:r>
        <w:rPr>
          <w:rFonts w:cs="WP TypographicSymbols" w:ascii="WP TypographicSymbols" w:hAnsi="WP TypographicSymbols"/>
        </w:rPr>
        <w:t>=</w:t>
      </w:r>
      <w:r>
        <w:rPr/>
        <w:t>s name pursuant to Section 3.04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3.04.</w:t>
        <w:tab/>
      </w:r>
      <w:r>
        <w:rPr>
          <w:u w:val="single"/>
        </w:rPr>
        <w:t>Registration of Transfer and Exchange of Certificates</w:t>
      </w:r>
      <w:r>
        <w:rPr/>
        <w:t>.</w:t>
      </w:r>
      <w:r>
        <w:fldChar w:fldCharType="begin"/>
      </w:r>
      <w:r>
        <w:rPr/>
        <w:instrText xml:space="preserve"> TC "Section 3.04.</w:instrText>
        <w:tab/>
        <w:instrText xml:space="preserve">Registration of Transfer and Exchange of Certificates."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Certificates and of Transfers and exchanges of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u w:val="single"/>
        </w:rPr>
        <w:t>Exhibit C</w:t>
      </w:r>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Certificate Holder thereof or its attorney duly authorized in writing.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All Certificates surrendered for Transfer and exchange shall be canceled and destroyed by the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3.05.</w:t>
        <w:tab/>
      </w:r>
      <w:r>
        <w:rPr>
          <w:u w:val="single"/>
        </w:rPr>
        <w:t>Mutilated, Destroyed, Lost or Stolen Certificates</w:t>
      </w:r>
      <w:r>
        <w:rPr/>
        <w:t>.</w:t>
      </w:r>
      <w:r>
        <w:fldChar w:fldCharType="begin"/>
      </w:r>
      <w:r>
        <w:rPr/>
        <w:instrText xml:space="preserve"> TC "Section 3.05.</w:instrText>
        <w:tab/>
        <w:instrText xml:space="preserve">Mutilated, Destroyed, Lost or Stolen Certificates." \l 2 </w:instrText>
      </w:r>
      <w:r>
        <w:rPr/>
        <w:fldChar w:fldCharType="separate"/>
      </w:r>
      <w:r>
        <w:rPr/>
      </w:r>
      <w:r>
        <w:rPr/>
        <w:fldChar w:fldCharType="end"/>
      </w:r>
      <w:r>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3.06.</w:t>
        <w:tab/>
      </w:r>
      <w:r>
        <w:rPr>
          <w:u w:val="single"/>
        </w:rPr>
        <w:t>Persons Deemed Certificate Holders</w:t>
      </w:r>
      <w:r>
        <w:rPr/>
        <w:t>.</w:t>
      </w:r>
      <w:r>
        <w:fldChar w:fldCharType="begin"/>
      </w:r>
      <w:r>
        <w:rPr/>
        <w:instrText xml:space="preserve"> TC "Section 3.06.</w:instrText>
        <w:tab/>
        <w:instrText xml:space="preserve">Persons Deemed Certificate Holders." \l 2 </w:instrText>
      </w:r>
      <w:r>
        <w:rPr/>
        <w:fldChar w:fldCharType="separate"/>
      </w:r>
      <w:r>
        <w:rPr/>
      </w:r>
      <w:r>
        <w:rPr/>
        <w:fldChar w:fldCharType="end"/>
      </w:r>
      <w:r>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3.07.</w:t>
        <w:tab/>
      </w:r>
      <w:r>
        <w:rPr>
          <w:u w:val="single"/>
        </w:rPr>
        <w:t>Access to List of Certificate Holders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3.07.</w:instrText>
        <w:tab/>
        <w:instrText xml:space="preserve">Access to List of Certificate Holders=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w:t>
      </w:r>
      <w:r>
        <w:rPr>
          <w:rFonts w:cs="WP TypographicSymbols" w:ascii="WP TypographicSymbols" w:hAnsi="WP TypographicSymbols"/>
        </w:rPr>
        <w:t>=</w:t>
      </w:r>
      <w:r>
        <w:rPr/>
        <w: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3.08.</w:t>
        <w:tab/>
      </w:r>
      <w:r>
        <w:rPr>
          <w:u w:val="single"/>
        </w:rPr>
        <w:t>Restrictions on Initial and Subsequent Transfers</w:t>
      </w:r>
      <w:r>
        <w:rPr/>
        <w:t>.</w:t>
      </w:r>
      <w:r>
        <w:fldChar w:fldCharType="begin"/>
      </w:r>
      <w:r>
        <w:rPr/>
        <w:instrText xml:space="preserve"> TC "Section 3.08.</w:instrText>
        <w:tab/>
        <w:instrText xml:space="preserve">Restrictions on Initial and Subsequent Transfers."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u w:val="single"/>
        </w:rPr>
        <w:t>Exhibit D</w:t>
      </w:r>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Transfers made in violation of this Section 3.08 shall be null and void.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s>
        <w:jc w:val="both"/>
        <w:rPr/>
      </w:pPr>
      <w:r>
        <w:rPr/>
        <w:tab/>
        <w:t>ARTICLE IV.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REIMBURSEMENT AND DISCLOSURE AGENT</w:t>
      </w:r>
    </w:p>
    <w:p>
      <w:pPr>
        <w:pStyle w:val="Normal"/>
        <w:widowControl/>
        <w:tabs>
          <w:tab w:val="clear" w:pos="720"/>
          <w:tab w:val="left" w:pos="-1440" w:leader="none"/>
        </w:tabs>
        <w:jc w:val="both"/>
        <w:rPr/>
      </w:pPr>
      <w:r>
        <w:fldChar w:fldCharType="begin"/>
      </w:r>
      <w:r>
        <w:rPr/>
        <w:instrText xml:space="preserve"> TC "</w:instrText>
        <w:tab/>
        <w:instrText xml:space="preserve">ARTICLE IV.</w:instrText>
        <w:tab/>
        <w:instrText xml:space="preserve">THE REIMBURSEMENT AND DISCLOSURE AGENT"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4.01.</w:t>
        <w:tab/>
      </w:r>
      <w:r>
        <w:rPr>
          <w:u w:val="single"/>
        </w:rPr>
        <w:t>Appointment of Reimbursement and Disclosure Agent</w:t>
      </w:r>
      <w:r>
        <w:rPr/>
        <w:t>.</w:t>
      </w:r>
      <w:r>
        <w:fldChar w:fldCharType="begin"/>
      </w:r>
      <w:r>
        <w:rPr/>
        <w:instrText xml:space="preserve"> TC "Section 4.01.</w:instrText>
        <w:tab/>
        <w:instrText xml:space="preserve">Appointment of Reimbursement and Disclosure Agent." \l 1 </w:instrText>
      </w:r>
      <w:r>
        <w:rPr/>
        <w:fldChar w:fldCharType="separate"/>
      </w:r>
      <w:r>
        <w:rPr/>
      </w:r>
      <w:r>
        <w:rPr/>
        <w:fldChar w:fldCharType="end"/>
      </w:r>
      <w:r>
        <w:rPr/>
        <w:t xml:space="preserve">  Pursuant to the Reimbursement and Disclosure Agreement, Enron shall act as reimbursement and disclosure agent for the Trust (in such capacity,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until its resignation pursuant to and in accordance with the terms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APPLICATION OF TRUST FUNDS; CERTAIN DUTIES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APPLICATION OF TRUST FUNDS; CERTAIN DUTIES"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5.01.</w:t>
        <w:tab/>
      </w:r>
      <w:r>
        <w:rPr>
          <w:u w:val="single"/>
        </w:rPr>
        <w:t>Reserved</w:t>
      </w:r>
      <w:r>
        <w:fldChar w:fldCharType="begin"/>
      </w:r>
      <w:r>
        <w:rPr/>
        <w:instrText xml:space="preserve"> TC "Section 5.01.</w:instrText>
        <w:tab/>
        <w:instrText xml:space="preserve">Reserved"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Application of Trust Funds</w:t>
      </w:r>
      <w:r>
        <w:fldChar w:fldCharType="begin"/>
      </w:r>
      <w:r>
        <w:rPr/>
        <w:instrText xml:space="preserve"> TC "Section 5.02.</w:instrText>
        <w:tab/>
        <w:instrText xml:space="preserve">Application of Trust Funds" \l 2 </w:instrText>
      </w:r>
      <w:r>
        <w:rPr/>
        <w:fldChar w:fldCharType="separate"/>
      </w:r>
      <w:r>
        <w:rPr/>
      </w:r>
      <w:r>
        <w:rPr/>
        <w:fldChar w:fldCharType="end"/>
      </w:r>
      <w:r>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second, to Enron, if the Trust has not at the direction of the Requisite Instrument Holders delivered to Enron the written notice referred to in Section 3.4 (if applicable) of the Total Return Swap Agreement the amount (if any) payable by the Trust to Enron pursuant to the Total Return Swap on such 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third, on the Final Distribution Date, to the applicable Series Certificate Holder, the amount required to pay all accrued but unpaid Certificate Yield on the Series Certificate on the Final Distribution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fourth, on the Final Distribution Date, to the applicable Series Certificate Holder, the amount required to pay all Certificate Base Amount and reduce the Certificate Balance to zero;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fifth, on the Final Distribution Date the excess, if any, to the applicable Sponsor Designee.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On any date on which all Series are cancelled under Section 3.02(d) (the </w:t>
      </w:r>
      <w:r>
        <w:rPr>
          <w:rFonts w:cs="WP TypographicSymbols" w:ascii="WP TypographicSymbols" w:hAnsi="WP TypographicSymbols"/>
        </w:rPr>
        <w:t>A</w:t>
      </w:r>
      <w:r>
        <w:rPr/>
        <w:t>Cancellation Date</w:t>
      </w:r>
      <w:r>
        <w:rPr>
          <w:rFonts w:cs="WP TypographicSymbols" w:ascii="WP TypographicSymbols" w:hAnsi="WP TypographicSymbols"/>
        </w:rPr>
        <w:t>@</w:t>
      </w:r>
      <w:r>
        <w:rPr/>
        <w:t>)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second, to Enron, if the Trust has not at the direction of the Requisite Instrument Holders delivered to Enron the written notice referred to in Section 3.4 of the Total Return Swap Agreement the amount (if any) payable by the Trust to Enron pursuant to the Total Return Swap on such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fourth, to the Beneficial Owner, an amount equal to the Certificate Base Amount of the Beneficial Owner Certificate plus accrued yield thereon in an amount equal to interest earned on such Certificate Base Amount in the Trust Collection Account from March 31, 2000 until payment.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excess, if any, to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ins w:id="60" w:author="Unknown Author" w:date="0-00-00T00:00:00Z">
        <w:r>
          <w:rPr>
            <w:strike/>
          </w:rPr>
          <w:t>Except</w:t>
        </w:r>
      </w:ins>
      <w:r>
        <w:rPr/>
        <w:t xml:space="preserve"> </w:t>
      </w:r>
      <w:ins w:id="61" w:author="Unknown Author" w:date="0-00-00T00:00:00Z">
        <w:r>
          <w:rPr>
            <w:b/>
            <w:u w:val="double"/>
          </w:rPr>
          <w:t>The proceeds of the issuance of the Beneficial Interest Certificate were deposited in the Trust Collection Account on March 31, 2000 and (except</w:t>
        </w:r>
      </w:ins>
      <w:r>
        <w:rPr/>
        <w:t xml:space="preserve"> as provided in Section 5.02(b) following a Cancellation Date</w:t>
      </w:r>
      <w:ins w:id="62" w:author="Unknown Author" w:date="0-00-00T00:00:00Z">
        <w:r>
          <w:rPr>
            <w:strike/>
          </w:rPr>
          <w:t>,</w:t>
        </w:r>
      </w:ins>
      <w:ins w:id="63" w:author="Unknown Author" w:date="0-00-00T00:00:00Z">
        <w:r>
          <w:rPr>
            <w:b/>
            <w:u w:val="double"/>
          </w:rPr>
          <w:t>)</w:t>
        </w:r>
      </w:ins>
      <w:r>
        <w:rPr/>
        <w:t xml:space="preserv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5.03.</w:t>
        <w:tab/>
      </w:r>
      <w:r>
        <w:rPr>
          <w:u w:val="single"/>
        </w:rPr>
        <w:t>Method of Payment; Early Payment</w:t>
      </w:r>
      <w:r>
        <w:fldChar w:fldCharType="begin"/>
      </w:r>
      <w:r>
        <w:rPr/>
        <w:instrText xml:space="preserve"> TC "Section 5.03.</w:instrText>
        <w:tab/>
        <w:instrText xml:space="preserve">Method of Payment; Early Payment"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 </w:t>
      </w:r>
      <w:r>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Payments required to be made to the Agent under Section 5.02 shall be made in the manner specified in Section 9.1(a)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Payments required to be made to a Sponsor Designee under Section 5.02 shall be made in the manner specified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w:t>
      </w:r>
      <w:r>
        <w:rPr>
          <w:rFonts w:cs="WP TypographicSymbols" w:ascii="WP TypographicSymbols" w:hAnsi="WP TypographicSymbols"/>
        </w:rPr>
        <w:t>=</w:t>
      </w:r>
      <w:r>
        <w:rPr/>
        <w:t>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5.04.</w:t>
        <w:tab/>
      </w:r>
      <w:r>
        <w:rPr>
          <w:u w:val="single"/>
        </w:rPr>
        <w:t>Establishment of Collection Accounts; Initial Deposit</w:t>
      </w:r>
      <w:r>
        <w:fldChar w:fldCharType="begin"/>
      </w:r>
      <w:r>
        <w:rPr/>
        <w:instrText xml:space="preserve"> TC "Section 5.04.</w:instrText>
        <w:tab/>
        <w:instrText xml:space="preserve">Establishment of Collection Accounts; Initial Deposit"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Owner Trustee, for the benefit of the Beneficial Owner (and, following a Cancellation Date, the Series Certificate Holders) and subject to the rights of the Lenders, shall maintain an account for the Trust designated the </w:t>
      </w:r>
      <w:r>
        <w:rPr>
          <w:rFonts w:cs="WP TypographicSymbols" w:ascii="WP TypographicSymbols" w:hAnsi="WP TypographicSymbols"/>
        </w:rPr>
        <w:t>A</w:t>
      </w:r>
      <w:r>
        <w:rPr/>
        <w:t>Hawaii II 125</w:t>
        <w:noBreakHyphen/>
        <w:t>0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w:t>
      </w:r>
      <w:ins w:id="64" w:author="Unknown Author" w:date="0-00-00T00:00:00Z">
        <w:r>
          <w:rPr>
            <w:b/>
            <w:u w:val="double"/>
          </w:rPr>
          <w:t xml:space="preserve">  The proceeds of the issuance of the Beneficial Interest Certificate shall continue to be held in the Trust Collection Account.</w:t>
        </w:r>
      </w:ins>
      <w:r>
        <w:rPr/>
        <w:t xml:space="preserve">  Any investment of funds in the Trust  Collection Account shall be made solely in Permitted Investments.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On or before the creation of each Series the Owner Trustee, for the benefit of the applicable Series Certificate Holder and subject to the rights of the Lenders, shall establish and thereafter maintain an account for such Series designated the </w:t>
      </w:r>
      <w:r>
        <w:rPr>
          <w:rFonts w:cs="WP TypographicSymbols" w:ascii="WP TypographicSymbols" w:hAnsi="WP TypographicSymbols"/>
        </w:rPr>
        <w:t>A</w:t>
      </w:r>
      <w:r>
        <w:rPr/>
        <w:t>Hawaii II 125</w:t>
        <w:noBreakHyphen/>
        <w:t xml:space="preserve">0 Trust Series </w:t>
      </w:r>
      <w:r>
        <w:rPr>
          <w:b/>
          <w:i/>
        </w:rPr>
        <w:t>[name]</w:t>
      </w:r>
      <w:r>
        <w:rPr/>
        <w:t xml:space="preserve"> Collection Account,</w:t>
      </w:r>
      <w:r>
        <w:rPr>
          <w:rFonts w:cs="WP TypographicSymbols" w:ascii="WP TypographicSymbols" w:hAnsi="WP TypographicSymbols"/>
        </w:rPr>
        <w:t>@</w:t>
      </w:r>
      <w:r>
        <w:rPr/>
        <w:t xml:space="preserve"> which account shall be an Eligible Account (a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The Trust shall deposit the proceeds of each Tranche and the issuance of the related Series Certificate</w:t>
      </w:r>
      <w:ins w:id="65" w:author="Unknown Author" w:date="0-00-00T00:00:00Z">
        <w:r>
          <w:rPr>
            <w:strike/>
          </w:rPr>
          <w:t>, if applicable,</w:t>
        </w:r>
      </w:ins>
      <w:r>
        <w:rPr/>
        <w:t xml:space="preserve"> </w:t>
      </w:r>
      <w:ins w:id="66" w:author="Unknown Author" w:date="0-00-00T00:00:00Z">
        <w:r>
          <w:rPr>
            <w:b/>
            <w:u w:val="double"/>
          </w:rPr>
          <w:t>(except for the issuance of Series Certificates for the respective Hawaii Series on the Closing Date)</w:t>
        </w:r>
      </w:ins>
      <w:r>
        <w:rPr/>
        <w:t xml:space="preserve"> in the Collection Account established for the applicable Series and shall apply such proceeds either (i) to pay the </w:t>
      </w:r>
      <w:ins w:id="67" w:author="Unknown Author" w:date="0-00-00T00:00:00Z">
        <w:r>
          <w:rPr>
            <w:strike/>
          </w:rPr>
          <w:t>purchase</w:t>
        </w:r>
      </w:ins>
      <w:r>
        <w:rPr/>
        <w:t xml:space="preserve"> </w:t>
      </w:r>
      <w:ins w:id="68" w:author="Unknown Author" w:date="0-00-00T00:00:00Z">
        <w:r>
          <w:rPr>
            <w:b/>
            <w:u w:val="double"/>
          </w:rPr>
          <w:t>transfer</w:t>
        </w:r>
      </w:ins>
      <w:r>
        <w:rPr/>
        <w:t xml:space="preserve"> price for the applicable Class B Interest to the Transferor pursuant to the terms of the applicable </w:t>
      </w:r>
      <w:ins w:id="69" w:author="Unknown Author" w:date="0-00-00T00:00:00Z">
        <w:r>
          <w:rPr>
            <w:strike/>
          </w:rPr>
          <w:t>Sale</w:t>
        </w:r>
      </w:ins>
      <w:r>
        <w:rPr/>
        <w:t xml:space="preserve"> </w:t>
      </w:r>
      <w:ins w:id="70" w:author="Unknown Author" w:date="0-00-00T00:00:00Z">
        <w:r>
          <w:rPr>
            <w:b/>
            <w:u w:val="double"/>
          </w:rPr>
          <w:t>Transfer</w:t>
        </w:r>
      </w:ins>
      <w:r>
        <w:rPr/>
        <w:t xml:space="preserve"> and Auction Agreement or (ii) on the Closing Date, with respect to the </w:t>
      </w:r>
      <w:ins w:id="71" w:author="Unknown Author" w:date="0-00-00T00:00:00Z">
        <w:r>
          <w:rPr>
            <w:strike/>
          </w:rPr>
          <w:t>Series related to the Hawaii Tranches</w:t>
        </w:r>
      </w:ins>
      <w:r>
        <w:rPr/>
        <w:t xml:space="preserve"> </w:t>
      </w:r>
      <w:ins w:id="72" w:author="Unknown Author" w:date="0-00-00T00:00:00Z">
        <w:r>
          <w:rPr>
            <w:b/>
            <w:u w:val="double"/>
          </w:rPr>
          <w:t>respective Hawaii Series</w:t>
        </w:r>
      </w:ins>
      <w:r>
        <w:rPr/>
        <w:t>,  to repay the outstanding principal balance on the existing notes under the Hawaii Facility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w:t>
      </w:r>
      <w:r>
        <w:rPr>
          <w:rFonts w:cs="WP TypographicSymbols" w:ascii="WP TypographicSymbols" w:hAnsi="WP TypographicSymbols"/>
        </w:rPr>
        <w:t>=</w:t>
      </w:r>
      <w:r>
        <w:rPr/>
        <w: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w:t>
      </w:r>
      <w:r>
        <w:rPr>
          <w:rFonts w:cs="WP TypographicSymbols" w:ascii="WP TypographicSymbols" w:hAnsi="WP TypographicSymbols"/>
        </w:rPr>
        <w:t>=</w:t>
      </w:r>
      <w:r>
        <w:rPr/>
        <w:t>s federal employer identification number.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5.06.</w:t>
        <w:tab/>
      </w:r>
      <w:r>
        <w:rPr>
          <w:u w:val="single"/>
        </w:rPr>
        <w:t>Distribution Reports</w:t>
      </w:r>
      <w:r>
        <w:fldChar w:fldCharType="begin"/>
      </w:r>
      <w:r>
        <w:rPr/>
        <w:instrText xml:space="preserve"> TC "Section 5.06.</w:instrText>
        <w:tab/>
        <w:instrText xml:space="preserve">Distribution Reports" \l 2 </w:instrText>
      </w:r>
      <w:r>
        <w:rPr/>
        <w:fldChar w:fldCharType="separate"/>
      </w:r>
      <w:r>
        <w:rPr/>
      </w:r>
      <w:r>
        <w:rPr/>
        <w:fldChar w:fldCharType="end"/>
      </w:r>
      <w:r>
        <w:rPr/>
        <w:t xml:space="preserve">.  On each Payment Date, the Owner Trustee shall send to each requesting Certificate Holder a report (the </w:t>
      </w: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setting forth the amount, if any, of funds distributed to the Certificate Holders.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DUTIES AND AUTHORITY OF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shall be the duty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to establish and maintain the Collection Accounts and make payments from those accounts to the Certificate Holders, the Agent, Enron, the Transferors and the Sponsor Designees,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to discharge (or cause to be discharged) all responsibilities assigned to it pursuant to the terms of this Agreement and to enforce this Agreement if and when required;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on behalf of the Trust, to enter into the </w:t>
      </w:r>
      <w:ins w:id="73" w:author="Unknown Author" w:date="0-00-00T00:00:00Z">
        <w:r>
          <w:rPr>
            <w:strike/>
          </w:rPr>
          <w:t>Sale</w:t>
        </w:r>
      </w:ins>
      <w:r>
        <w:rPr/>
        <w:t xml:space="preserve"> </w:t>
      </w:r>
      <w:ins w:id="74" w:author="Unknown Author" w:date="0-00-00T00:00:00Z">
        <w:r>
          <w:rPr>
            <w:b/>
            <w:u w:val="double"/>
          </w:rPr>
          <w:t>Transfer</w:t>
        </w:r>
      </w:ins>
      <w:r>
        <w:rPr/>
        <w:t xml:space="preserve"> and Auction Agreements, the Facility Agreement, the Total Return Swap Agreement, the Reimbursement and Disclosure Agreement, the Independent Auctioneer Letters, the Asset LLC Agreements and any other documents contemplated under Section 2.03, to exercise its rights under the Put Option Agreements and the Put Option Assignments (if applicable) and to acquire the Class B Interests;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 xml:space="preserve">to give notice to the Agent promptly upon, and in any event not more than two Business Days after, the issuance or receipt of any notice by a Series, the Trust or the Owner Trustee pursuant to any </w:t>
      </w:r>
      <w:ins w:id="75" w:author="Unknown Author" w:date="0-00-00T00:00:00Z">
        <w:r>
          <w:rPr>
            <w:strike/>
          </w:rPr>
          <w:t>Sale</w:t>
        </w:r>
      </w:ins>
      <w:r>
        <w:rPr/>
        <w:t xml:space="preserve"> </w:t>
      </w:r>
      <w:ins w:id="76" w:author="Unknown Author" w:date="0-00-00T00:00:00Z">
        <w:r>
          <w:rPr>
            <w:b/>
            <w:u w:val="double"/>
          </w:rPr>
          <w:t>Transfer</w:t>
        </w:r>
      </w:ins>
      <w:r>
        <w:rPr/>
        <w:t xml:space="preserve"> and Auction Agreement or any of the other Related Documents;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w:t>
      </w:r>
      <w:r>
        <w:rPr>
          <w:rFonts w:cs="WP TypographicSymbols" w:ascii="WP TypographicSymbols" w:hAnsi="WP TypographicSymbols"/>
        </w:rPr>
        <w:t>=</w:t>
      </w:r>
      <w:r>
        <w:rPr/>
        <w:t>s right to prepay the Advances under Section 7.2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is hereby authorized and upon written instructions from the Agent shall be obligated: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 xml:space="preserve">on behalf of the Trust, to enforce the </w:t>
      </w:r>
      <w:ins w:id="77" w:author="Unknown Author" w:date="0-00-00T00:00:00Z">
        <w:r>
          <w:rPr>
            <w:strike/>
          </w:rPr>
          <w:t>Sale</w:t>
        </w:r>
      </w:ins>
      <w:r>
        <w:rPr/>
        <w:t xml:space="preserve"> </w:t>
      </w:r>
      <w:ins w:id="78" w:author="Unknown Author" w:date="0-00-00T00:00:00Z">
        <w:r>
          <w:rPr>
            <w:b/>
            <w:u w:val="double"/>
          </w:rPr>
          <w:t>Transfer</w:t>
        </w:r>
      </w:ins>
      <w:r>
        <w:rPr/>
        <w:t xml:space="preserve"> and Auction Agreements and the Asset LLC Agreements;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t>on behalf of the Trust, to enforce the Reimbursement and Disclosure Agreement and any other agreement for the benefit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(iv)</w:t>
        <w:tab/>
        <w:t xml:space="preserve">to perform the obligations of the Trust under the Facility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w:t>
        <w:tab/>
        <w:t>on behalf of the Trust, to enforce the Total Return Swap Agreement and to perform the obligations of the Trust thereunder;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to take any actions incidental to the foregoing as the Owner Trustee may from time to time determine are necessary or advisable to protect and conserve the Trust Property for the benefit of the Certificate Holders and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No Duties Except as Specified in Agreement or Instructions from Requisite Instrument Holders; Discharge of Liens by Trust Institution; Permissible Indemnities</w:t>
      </w:r>
      <w:r>
        <w:rPr/>
        <w:t>.</w:t>
      </w:r>
    </w:p>
    <w:p>
      <w:pPr>
        <w:pStyle w:val="Normal"/>
        <w:widowControl/>
        <w:tabs>
          <w:tab w:val="clear" w:pos="720"/>
          <w:tab w:val="left" w:pos="-1440" w:leader="none"/>
        </w:tabs>
        <w:jc w:val="both"/>
        <w:rPr/>
      </w:pPr>
      <w:r>
        <w:fldChar w:fldCharType="begin"/>
      </w:r>
      <w:r>
        <w:rPr/>
        <w:instrText xml:space="preserve"> TC "Section 6.02.</w:instrText>
        <w:tab/>
        <w:instrText xml:space="preserve">No Duties Except as Specified in Agreement or Instructions from Requisite Instrument Holders; Discharge of Liens by Trust Institution; Permissible Indemnities." \l 2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In connection with the </w:t>
      </w:r>
      <w:ins w:id="79" w:author="Unknown Author" w:date="0-00-00T00:00:00Z">
        <w:r>
          <w:rPr>
            <w:strike/>
          </w:rPr>
          <w:t>purchase</w:t>
        </w:r>
      </w:ins>
      <w:r>
        <w:rPr/>
        <w:t xml:space="preserve"> </w:t>
      </w:r>
      <w:ins w:id="80" w:author="Unknown Author" w:date="0-00-00T00:00:00Z">
        <w:r>
          <w:rPr>
            <w:b/>
            <w:u w:val="double"/>
          </w:rPr>
          <w:t>acquisition</w:t>
        </w:r>
      </w:ins>
      <w:r>
        <w:rPr/>
        <w:t xml:space="preserve">,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 xml:space="preserve">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w:t>
      </w:r>
      <w:ins w:id="81" w:author="Unknown Author" w:date="0-00-00T00:00:00Z">
        <w:r>
          <w:rPr>
            <w:strike/>
          </w:rPr>
          <w:t>Sale</w:t>
        </w:r>
      </w:ins>
      <w:r>
        <w:rPr/>
        <w:t xml:space="preserve"> </w:t>
      </w:r>
      <w:ins w:id="82" w:author="Unknown Author" w:date="0-00-00T00:00:00Z">
        <w:r>
          <w:rPr>
            <w:b/>
            <w:u w:val="double"/>
          </w:rPr>
          <w:t>Transfer</w:t>
        </w:r>
      </w:ins>
      <w:r>
        <w:rPr/>
        <w:t xml:space="preserve"> and Auction Agreements, the Total Return Swap Agreement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connection with the Trust</w:t>
      </w:r>
      <w:r>
        <w:rPr>
          <w:rFonts w:cs="WP TypographicSymbols" w:ascii="WP TypographicSymbols" w:hAnsi="WP TypographicSymbols"/>
        </w:rPr>
        <w:t>=</w:t>
      </w:r>
      <w:r>
        <w:rPr/>
        <w: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6.04.</w:t>
        <w:tab/>
      </w:r>
      <w:r>
        <w:rPr>
          <w:u w:val="single"/>
        </w:rPr>
        <w:t>No Direction by Certificate Holders</w:t>
      </w:r>
      <w:r>
        <w:fldChar w:fldCharType="begin"/>
      </w:r>
      <w:r>
        <w:rPr/>
        <w:instrText xml:space="preserve"> TC "Section 6.04.</w:instrText>
        <w:tab/>
        <w:instrText xml:space="preserve">No Direction by Certificate Holders" \l 2 </w:instrText>
      </w:r>
      <w:r>
        <w:rPr/>
        <w:fldChar w:fldCharType="separate"/>
      </w:r>
      <w:r>
        <w:rPr/>
      </w:r>
      <w:r>
        <w:rPr/>
        <w:fldChar w:fldCharType="end"/>
      </w:r>
      <w:r>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u w:val="single"/>
        </w:rPr>
        <w:t>provided</w:t>
      </w:r>
      <w:r>
        <w:rPr/>
        <w:t xml:space="preserve">, </w:t>
      </w:r>
      <w:r>
        <w:rPr>
          <w:u w:val="single"/>
        </w:rPr>
        <w:t>further</w:t>
      </w:r>
      <w:r>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6.05.</w:t>
        <w:tab/>
      </w:r>
      <w:r>
        <w:rPr>
          <w:u w:val="single"/>
        </w:rPr>
        <w:t>Direction by Requisite Instrument Holders</w:t>
      </w:r>
      <w:r>
        <w:fldChar w:fldCharType="begin"/>
      </w:r>
      <w:r>
        <w:rPr/>
        <w:instrText xml:space="preserve"> TC "Section 6.05.</w:instrText>
        <w:tab/>
        <w:instrText xml:space="preserve">Direction by Requisite Instrument Holders" \l 2 </w:instrText>
      </w:r>
      <w:r>
        <w:rPr/>
        <w:fldChar w:fldCharType="separate"/>
      </w:r>
      <w:r>
        <w:rPr/>
      </w:r>
      <w:r>
        <w:rPr/>
        <w:fldChar w:fldCharType="end"/>
      </w:r>
      <w:r>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6.06.</w:t>
        <w:tab/>
      </w:r>
      <w:r>
        <w:rPr>
          <w:u w:val="single"/>
        </w:rPr>
        <w:t>Limitation on Actions of Certificate Holders</w:t>
      </w:r>
      <w:r>
        <w:fldChar w:fldCharType="begin"/>
      </w:r>
      <w:r>
        <w:rPr/>
        <w:instrText xml:space="preserve"> TC "Section 6.06.</w:instrText>
        <w:tab/>
        <w:instrText xml:space="preserve">Limitation on Actions of Certificate Holders" \l 2 </w:instrText>
      </w:r>
      <w:r>
        <w:rPr/>
        <w:fldChar w:fldCharType="separate"/>
      </w:r>
      <w:r>
        <w:rPr/>
      </w:r>
      <w:r>
        <w:rPr/>
        <w:fldChar w:fldCharType="end"/>
      </w:r>
      <w:r>
        <w:rPr/>
        <w:t>.  Except as otherwise required by applicable law, no Certificate Holder shall have any right to bring an action in the right of the Trust except in accordance with Section 3816 of the Delaware Business Trust Act.  A Certificate Holder</w:t>
      </w:r>
      <w:r>
        <w:rPr>
          <w:rFonts w:cs="WP TypographicSymbols" w:ascii="WP TypographicSymbols" w:hAnsi="WP TypographicSymbols"/>
        </w:rPr>
        <w:t>=</w:t>
      </w:r>
      <w:r>
        <w:rPr/>
        <w:t>s right to bring a derivative action is subject to the requirement that the Requisite Certificate Holders join in the bringing of such derivative 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6.08.</w:t>
        <w:tab/>
      </w:r>
      <w:r>
        <w:rPr>
          <w:u w:val="single"/>
        </w:rPr>
        <w:t>Conflict</w:t>
      </w:r>
      <w:r>
        <w:fldChar w:fldCharType="begin"/>
      </w:r>
      <w:r>
        <w:rPr/>
        <w:instrText xml:space="preserve"> TC "Section 6.08.</w:instrText>
        <w:tab/>
        <w:instrText xml:space="preserve">Conflict" \l 2 </w:instrText>
      </w:r>
      <w:r>
        <w:rPr/>
        <w:fldChar w:fldCharType="separate"/>
      </w:r>
      <w:r>
        <w:rPr/>
      </w:r>
      <w:r>
        <w:rPr/>
        <w:fldChar w:fldCharType="end"/>
      </w:r>
      <w:r>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xml:space="preserve">.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w:t>
      </w:r>
      <w:r>
        <w:rPr>
          <w:b/>
        </w:rPr>
        <w:t>[</w:t>
      </w:r>
      <w:r>
        <w:rPr/>
        <w:t>(c) for liabilities arising from the failure by the Owner Trustee to perform obligations expressly undertaken by it hereunder</w:t>
      </w:r>
      <w:r>
        <w:rPr>
          <w:b/>
        </w:rPr>
        <w:t>]</w:t>
      </w:r>
      <w:r>
        <w:rPr/>
        <w:t>,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Trust Institution shall not be liable with respect to any action taken or omitted to be taken by the Owner Trustee in good faith in accordance with the instructions of the Requisite Instrument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under no circumstance shall the Trust Institution be liable for payment from its own funds of distributions due on the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the Trust Institution shall not be responsible for or in respect of, the validity or sufficiency of this Agreement, the form, character, genuineness, sufficiency, value or validity of any Class B Interest or the validity or sufficiency of any </w:t>
      </w:r>
      <w:ins w:id="83" w:author="Unknown Author" w:date="0-00-00T00:00:00Z">
        <w:r>
          <w:rPr>
            <w:strike/>
          </w:rPr>
          <w:t>Sale</w:t>
        </w:r>
      </w:ins>
      <w:r>
        <w:rPr/>
        <w:t xml:space="preserve"> </w:t>
      </w:r>
      <w:ins w:id="84" w:author="Unknown Author" w:date="0-00-00T00:00:00Z">
        <w:r>
          <w:rPr>
            <w:b/>
            <w:u w:val="double"/>
          </w:rPr>
          <w:t>Transfer</w:t>
        </w:r>
      </w:ins>
      <w:r>
        <w:rPr/>
        <w:t xml:space="preserve"> and Auction Agreement or the Total Return Swap Agreement.  The Trust Institution shall in no event assume or incur any liability, duty or obligation to any Lender or Certificate Holder, other than as expressly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  The Trust Institution hereby represents and warrants for the respective benefit of the Lenders and Certificate Holders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 xml:space="preserve">the execution, delivery and performance by the Trust Institution of this Agreement and, on behalf of the Trust, the Reimbursement and Disclosure Agreement and each Asset LLC Agreement, the Distribution Agreement, the Facility Agreement and each </w:t>
      </w:r>
      <w:ins w:id="85" w:author="Unknown Author" w:date="0-00-00T00:00:00Z">
        <w:r>
          <w:rPr>
            <w:strike/>
          </w:rPr>
          <w:t>Sale</w:t>
        </w:r>
      </w:ins>
      <w:r>
        <w:rPr/>
        <w:t xml:space="preserve"> </w:t>
      </w:r>
      <w:ins w:id="86" w:author="Unknown Author" w:date="0-00-00T00:00:00Z">
        <w:r>
          <w:rPr>
            <w:b/>
            <w:u w:val="double"/>
          </w:rPr>
          <w:t>Transfer</w:t>
        </w:r>
      </w:ins>
      <w:r>
        <w:rPr/>
        <w:t xml:space="preserve"> and Auction Agreement, the Total Return Swap Agreement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 the </w:t>
      </w:r>
      <w:ins w:id="87" w:author="Unknown Author" w:date="0-00-00T00:00:00Z">
        <w:r>
          <w:rPr>
            <w:strike/>
          </w:rPr>
          <w:t>Sale</w:t>
        </w:r>
      </w:ins>
      <w:r>
        <w:rPr/>
        <w:t xml:space="preserve"> </w:t>
      </w:r>
      <w:ins w:id="88" w:author="Unknown Author" w:date="0-00-00T00:00:00Z">
        <w:r>
          <w:rPr>
            <w:b/>
            <w:u w:val="double"/>
          </w:rPr>
          <w:t>Transfer</w:t>
        </w:r>
      </w:ins>
      <w:r>
        <w:rPr/>
        <w:t xml:space="preserve">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this Agreement has been executed and delivered by its officers who are duly authorized to execute and deliver such document in such capacity on its behalf.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7.03.</w:t>
        <w:tab/>
      </w:r>
      <w:r>
        <w:rPr>
          <w:u w:val="single"/>
        </w:rPr>
        <w:t>Reliance; Employment of Agents and Advice of Counsel</w:t>
      </w:r>
      <w:r>
        <w:fldChar w:fldCharType="begin"/>
      </w:r>
      <w:r>
        <w:rPr/>
        <w:instrText xml:space="preserve"> TC "Section 7.03.</w:instrText>
        <w:tab/>
        <w:instrText xml:space="preserve">Reliance; Employment of Agents and Advice of Counsel"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OWNER TRUSTEE COMPENSATION</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Fees; Reimbursement and Indemnification</w:t>
      </w:r>
      <w:r>
        <w:rPr/>
        <w:t>.</w:t>
      </w:r>
      <w:r>
        <w:fldChar w:fldCharType="begin"/>
      </w:r>
      <w:r>
        <w:rPr/>
        <w:instrText xml:space="preserve"> TC "Section 8.01.</w:instrText>
        <w:tab/>
        <w:instrText xml:space="preserve">Fees; Reimbursement and Indemnification."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Trust Institution and its directors, officers, shareholders, employees and agents and the Certificate Holders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xml:space="preserve">)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w:t>
      </w:r>
      <w:r>
        <w:rPr>
          <w:rFonts w:cs="WP TypographicSymbols" w:ascii="WP TypographicSymbols" w:hAnsi="WP TypographicSymbols"/>
        </w:rPr>
        <w:t>A</w:t>
      </w:r>
      <w:r>
        <w:rPr/>
        <w:t>taxes</w:t>
      </w:r>
      <w:r>
        <w:rPr>
          <w:rFonts w:cs="WP TypographicSymbols" w:ascii="WP TypographicSymbols" w:hAnsi="WP TypographicSymbols"/>
        </w:rPr>
        <w:t>@</w:t>
      </w:r>
      <w:r>
        <w:rPr/>
        <w:t xml:space="preserve">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w:t>
      </w:r>
      <w:r>
        <w:rPr>
          <w:rFonts w:cs="WP TypographicSymbols" w:ascii="WP TypographicSymbols" w:hAnsi="WP TypographicSymbols"/>
        </w:rPr>
        <w:t>=</w:t>
      </w:r>
      <w:r>
        <w:rPr/>
        <w:t>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indemnities under this Section 8.01 shall survive the termination of this Trust Agreement and the resignation or removal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TERMINATION OF TRUST</w:t>
      </w:r>
    </w:p>
    <w:p>
      <w:pPr>
        <w:pStyle w:val="Normal"/>
        <w:widowControl/>
        <w:tabs>
          <w:tab w:val="clear" w:pos="720"/>
          <w:tab w:val="left" w:pos="-1440" w:leader="none"/>
        </w:tabs>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Each Series and the trusts created thereby shall terminate upon the earlier of the collection and distribution of all moneys and assets of the related Series Property and the circumstances specified in Section 3.02(d).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Holder shall be entitled to revoke the Trust or any Series.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tabs>
          <w:tab w:val="clear" w:pos="720"/>
          <w:tab w:val="left" w:pos="-1440" w:leader="none"/>
        </w:tabs>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may resign at any time without cause by giving at least ninety (90) days</w:t>
      </w:r>
      <w:r>
        <w:rPr>
          <w:rFonts w:cs="WP TypographicSymbols" w:ascii="WP TypographicSymbols" w:hAnsi="WP TypographicSymbols"/>
        </w:rPr>
        <w:t>=</w:t>
      </w:r>
      <w:r>
        <w:rPr/>
        <w:t xml:space="preserve"> prior written notice to the Certificate Holders and Agent.  In addition, so long as no Event of Default under the Facility Agreement has occurred, the Reimbursement and Disclosure Agent may remove the Owner Trustee at any time without cause by giving at least ninety (90) days</w:t>
      </w:r>
      <w:r>
        <w:rPr>
          <w:rFonts w:cs="WP TypographicSymbols" w:ascii="WP TypographicSymbols" w:hAnsi="WP TypographicSymbols"/>
        </w:rPr>
        <w:t>=</w:t>
      </w:r>
      <w:r>
        <w:rPr/>
        <w:t xml:space="preserve">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appoint a successor Owner Trustee </w:t>
      </w:r>
      <w:ins w:id="89" w:author="Unknown Author" w:date="0-00-00T00:00:00Z">
        <w:r>
          <w:rPr>
            <w:b/>
            <w:u w:val="double"/>
          </w:rPr>
          <w:t>approved by the Requisite Certificate Holders (which approval shall not be unreasonably withheld)</w:t>
        </w:r>
      </w:ins>
      <w:r>
        <w:rPr/>
        <w:t xml:space="preserv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w:t>
      </w:r>
      <w:r>
        <w:rPr>
          <w:rFonts w:cs="WP TypographicSymbols" w:ascii="WP TypographicSymbols" w:hAnsi="WP TypographicSymbols"/>
        </w:rPr>
        <w:t>A</w:t>
      </w:r>
      <w:r>
        <w:rPr/>
        <w:t>Repayment Date</w:t>
      </w:r>
      <w:r>
        <w:rPr>
          <w:rFonts w:cs="WP TypographicSymbols" w:ascii="WP TypographicSymbols" w:hAnsi="WP TypographicSymbols"/>
        </w:rPr>
        <w:t>@</w:t>
      </w:r>
      <w:r>
        <w:rPr/>
        <w:t xml:space="preserv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MISCELLANEOUS</w:t>
      </w:r>
    </w:p>
    <w:p>
      <w:pPr>
        <w:pStyle w:val="Normal"/>
        <w:widowControl/>
        <w:tabs>
          <w:tab w:val="clear" w:pos="720"/>
          <w:tab w:val="left" w:pos="-1440" w:leader="none"/>
        </w:tabs>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11.01.</w:t>
        <w:tab/>
      </w:r>
      <w:r>
        <w:rPr>
          <w:u w:val="single"/>
        </w:rPr>
        <w:t>Amendments Not Requiring Consent of Lenders or Certificate Holders</w:t>
      </w:r>
      <w:r>
        <w:fldChar w:fldCharType="begin"/>
      </w:r>
      <w:r>
        <w:rPr/>
        <w:instrText xml:space="preserve"> TC "Section 11.01.</w:instrText>
        <w:tab/>
        <w:instrText xml:space="preserve">Amendments Not Requiring Consent of Lenders or Certificate Holders"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Promptly after the execution of any such amendment the Owner Trustee shall furnish written notification of the substance of such amendment to each Lender and Certificate Holder.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11.02.</w:t>
        <w:tab/>
      </w:r>
      <w:r>
        <w:rPr>
          <w:u w:val="single"/>
        </w:rPr>
        <w:t>Amendments Requiring Consent of Requisite Instrument Holders</w:t>
      </w:r>
      <w:r>
        <w:fldChar w:fldCharType="begin"/>
      </w:r>
      <w:r>
        <w:rPr/>
        <w:instrText xml:space="preserve"> TC "Section 11.02.</w:instrText>
        <w:tab/>
        <w:instrText xml:space="preserve">Amendments Requiring Consent of Requisite Instrument Holders" \l 2 </w:instrText>
      </w:r>
      <w:r>
        <w:rPr/>
        <w:fldChar w:fldCharType="separate"/>
      </w:r>
      <w:r>
        <w:rPr/>
      </w:r>
      <w:r>
        <w:rPr/>
        <w:fldChar w:fldCharType="end"/>
      </w:r>
      <w:r>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w:t>
        <w:tab/>
      </w:r>
      <w:r>
        <w:rPr>
          <w:u w:val="single"/>
        </w:rPr>
        <w:t>Reimbursement and Disclosure Agreement</w:t>
      </w:r>
      <w:r>
        <w:fldChar w:fldCharType="begin"/>
      </w:r>
      <w:r>
        <w:rPr/>
        <w:instrText xml:space="preserve"> TC "Section 11.11.</w:instrText>
        <w:tab/>
        <w:instrText xml:space="preserve">Reimbursement and Disclosure Agreement" \l 2 </w:instrText>
      </w:r>
      <w:r>
        <w:rPr/>
        <w:fldChar w:fldCharType="separate"/>
      </w:r>
      <w:r>
        <w:rPr/>
      </w:r>
      <w:r>
        <w:rPr/>
        <w:fldChar w:fldCharType="end"/>
      </w:r>
      <w:r>
        <w:rPr/>
        <w:t>.  Canadian Imperial Bank of Commerce is hereby appointed to act as the agent of the Certificate Holders for the purposes of the Reimbursement and Disclosure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Owner Trustee hereto and the initial Certificate Holder have caused this Trust Agreement to be duly executed by its officer hereunto duly authorized, on the day and year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bookmarkStart w:id="0" w:name="QuickMark"/>
      <w:bookmarkEnd w:id="0"/>
      <w:r>
        <w:rPr>
          <w:b/>
        </w:rPr>
        <w:t>WILMINGTON TRUST COMPANY</w:t>
      </w:r>
    </w:p>
    <w:p>
      <w:pPr>
        <w:pStyle w:val="Normal"/>
        <w:widowControl/>
        <w:tabs>
          <w:tab w:val="clear" w:pos="720"/>
          <w:tab w:val="left" w:pos="2880" w:leader="none"/>
        </w:tabs>
        <w:ind w:start="4320" w:end="0"/>
        <w:jc w:val="both"/>
        <w:rPr/>
      </w:pPr>
      <w:r>
        <w:rPr/>
        <w:t>as Owner Trustee</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20"/>
          <w:footerReference w:type="default" r:id="rId2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r>
        <w:rPr>
          <w:b/>
        </w:rPr>
        <w:t>CIBC INC.,</w:t>
      </w:r>
    </w:p>
    <w:p>
      <w:pPr>
        <w:pStyle w:val="Normal"/>
        <w:widowControl/>
        <w:tabs>
          <w:tab w:val="clear" w:pos="720"/>
          <w:tab w:val="left" w:pos="2880" w:leader="none"/>
        </w:tabs>
        <w:ind w:start="4320" w:end="0"/>
        <w:jc w:val="both"/>
        <w:rPr/>
      </w:pPr>
      <w:r>
        <w:rPr/>
        <w:t>as the initial Beneficial Owner and as the sole holder</w:t>
      </w:r>
    </w:p>
    <w:p>
      <w:pPr>
        <w:pStyle w:val="Normal"/>
        <w:widowControl/>
        <w:tabs>
          <w:tab w:val="clear" w:pos="720"/>
          <w:tab w:val="left" w:pos="2880" w:leader="none"/>
        </w:tabs>
        <w:ind w:start="4320" w:end="0"/>
        <w:jc w:val="both"/>
        <w:rPr/>
      </w:pPr>
      <w:r>
        <w:rPr/>
        <w:t xml:space="preserve">of the Series Certificates for </w:t>
      </w:r>
      <w:ins w:id="90" w:author="Unknown Author" w:date="0-00-00T00:00:00Z">
        <w:r>
          <w:rPr>
            <w:strike/>
          </w:rPr>
          <w:t>Series McGarret A, Series McGarret C, Series McGarret D and Series Danno B</w:t>
        </w:r>
      </w:ins>
      <w:r>
        <w:rPr/>
        <w:t xml:space="preserve"> </w:t>
      </w:r>
      <w:ins w:id="91" w:author="Unknown Author" w:date="0-00-00T00:00:00Z">
        <w:r>
          <w:rPr>
            <w:b/>
            <w:u w:val="double"/>
          </w:rPr>
          <w:t xml:space="preserve">each Hawaii Series </w:t>
        </w:r>
      </w:ins>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center" w:pos="4680" w:leader="none"/>
        </w:tabs>
        <w:jc w:val="both"/>
        <w:rPr/>
      </w:pPr>
      <w:r>
        <w:rPr/>
        <w:tab/>
      </w:r>
    </w:p>
    <w:p>
      <w:pPr>
        <w:pStyle w:val="Normal"/>
        <w:widowControl/>
        <w:tabs>
          <w:tab w:val="clear" w:pos="720"/>
          <w:tab w:val="left" w:pos="-1440" w:leader="none"/>
        </w:tabs>
        <w:jc w:val="center"/>
        <w:rPr>
          <w:u w:val="single"/>
        </w:rPr>
      </w:pPr>
      <w:r>
        <w:rPr>
          <w:u w:val="single"/>
        </w:rPr>
        <w:t>EXHIBIT A</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w:t>
      </w:r>
      <w:r>
        <w:fldChar w:fldCharType="begin"/>
      </w:r>
      <w:r>
        <w:rPr/>
        <w:instrText xml:space="preserve"> TC "EXHIBIT AFORM OF BENEFICIAL INTEREST CERTIFICATE" \l 1 </w:instrText>
      </w:r>
      <w:r>
        <w:rPr/>
        <w:fldChar w:fldCharType="separate"/>
      </w:r>
      <w:r>
        <w:rPr/>
      </w:r>
      <w:r>
        <w:rPr/>
        <w:fldChar w:fldCharType="end"/>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b/>
        </w:rPr>
        <w:t>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15,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w:t>
        <w:noBreakHyphen/>
        <w:t>0 Trust, or (ii)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b/>
        </w:rPr>
      </w:pPr>
      <w:r>
        <w:rPr>
          <w:b/>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clear" w:pos="720"/>
          <w:tab w:val="left" w:pos="-1440" w:leader="none"/>
        </w:tabs>
        <w:jc w:val="both"/>
        <w:rPr>
          <w:b/>
        </w:rPr>
      </w:pPr>
      <w:r>
        <w:rPr>
          <w:b/>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 xml:space="preserve">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w:t>
      </w:r>
      <w:ins w:id="92" w:author="Unknown Author" w:date="0-00-00T00:00:00Z">
        <w:r>
          <w:rPr>
            <w:b/>
            <w:u w:val="double"/>
          </w:rPr>
          <w:t>a</w:t>
        </w:r>
      </w:ins>
      <w:r>
        <w:rPr>
          <w:b/>
        </w:rPr>
        <w:t xml:space="preserve"> denomination of less than the minimum denomination set forth in the Trust Agreement.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w:t>
      </w:r>
      <w:ins w:id="93" w:author="Unknown Author" w:date="0-00-00T00:00:00Z">
        <w:r>
          <w:rPr>
            <w:b/>
            <w:strike/>
          </w:rPr>
          <w:t>united states</w:t>
        </w:r>
      </w:ins>
      <w:r>
        <w:rPr>
          <w:b/>
        </w:rPr>
        <w:t xml:space="preserve"> </w:t>
      </w:r>
      <w:ins w:id="94" w:author="Unknown Author" w:date="0-00-00T00:00:00Z">
        <w:r>
          <w:rPr>
            <w:b/>
            <w:u w:val="double"/>
          </w:rPr>
          <w:t>United States</w:t>
        </w:r>
      </w:ins>
      <w:r>
        <w:rPr>
          <w:b/>
        </w:rPr>
        <w:t xml:space="preserve">;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 the meaning of Rule 1</w:t>
        <w:noBreakHyphen/>
        <w:t>02(w) of Regulation S</w:t>
        <w:noBreakHyphen/>
        <w:t xml:space="preserve">K promulgated by the SEC in conducting operations in (i) energy and energy </w:t>
      </w:r>
      <w:ins w:id="95"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96" w:author="Unknown Author" w:date="0-00-00T00:00:00Z">
        <w:r>
          <w:rPr>
            <w:b/>
            <w:strike/>
          </w:rPr>
          <w:t>, including production and marketing of pulp and paper, lumber and steel,</w:t>
        </w:r>
      </w:ins>
      <w:r>
        <w:rPr>
          <w:b/>
        </w:rPr>
        <w:t xml:space="preserve"> and related risk management and finance services worldwide, (iv) the development, construction and operation of power plants, pipelines and other energy related assets worldwide, (v) the retail and wholesale energy services business </w:t>
      </w:r>
      <w:ins w:id="97" w:author="Unknown Author" w:date="0-00-00T00:00:00Z">
        <w:r>
          <w:rPr>
            <w:b/>
            <w:strike/>
          </w:rPr>
          <w:t>(vi) businesses relating to the provision of</w:t>
        </w:r>
      </w:ins>
      <w:r>
        <w:rPr>
          <w:b/>
        </w:rPr>
        <w:t xml:space="preserve"> </w:t>
      </w:r>
      <w:ins w:id="98" w:author="Unknown Author" w:date="0-00-00T00:00:00Z">
        <w:r>
          <w:rPr>
            <w:b/>
            <w:u w:val="double"/>
          </w:rPr>
          <w:t xml:space="preserve">and (vi) </w:t>
        </w:r>
      </w:ins>
      <w:r>
        <w:rPr>
          <w:b/>
        </w:rPr>
        <w:t xml:space="preserve">communications, telecommunications, fiber optics, broadband and internet products and services, and related businesses or </w:t>
      </w:r>
      <w:ins w:id="99" w:author="Unknown Author" w:date="0-00-00T00:00:00Z">
        <w:r>
          <w:rPr>
            <w:b/>
            <w:strik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w:t>
      </w:r>
      <w:ins w:id="100" w:author="Unknown Author" w:date="0-00-00T00:00:00Z">
        <w:r>
          <w:rPr>
            <w:b/>
            <w:strike/>
          </w:rPr>
          <w:t>section</w:t>
        </w:r>
      </w:ins>
      <w:r>
        <w:rPr>
          <w:b/>
        </w:rPr>
        <w:t xml:space="preserve"> </w:t>
      </w:r>
      <w:ins w:id="101" w:author="Unknown Author" w:date="0-00-00T00:00:00Z">
        <w:r>
          <w:rPr>
            <w:b/>
            <w:u w:val="double"/>
          </w:rPr>
          <w:t>Section</w:t>
        </w:r>
      </w:ins>
      <w:r>
        <w:rPr>
          <w:b/>
        </w:rPr>
        <w:t xml:space="preserve"> 3(3) of </w:t>
      </w:r>
      <w:ins w:id="102" w:author="Unknown Author" w:date="0-00-00T00:00:00Z">
        <w:r>
          <w:rPr>
            <w:b/>
            <w:strike/>
          </w:rPr>
          <w:t>erisa)</w:t>
        </w:r>
      </w:ins>
      <w:r>
        <w:rPr>
          <w:b/>
        </w:rPr>
        <w:t xml:space="preserve"> </w:t>
      </w:r>
      <w:ins w:id="103" w:author="Unknown Author" w:date="0-00-00T00:00:00Z">
        <w:r>
          <w:rPr>
            <w:b/>
            <w:u w:val="double"/>
          </w:rPr>
          <w:t>ERISA)</w:t>
        </w:r>
      </w:ins>
      <w:r>
        <w:rPr>
          <w:b/>
        </w:rPr>
        <w:t xml:space="preserve">, whether or not it is subject to Title I of ERISA (b) any plan described in </w:t>
      </w:r>
      <w:ins w:id="104" w:author="Unknown Author" w:date="0-00-00T00:00:00Z">
        <w:r>
          <w:rPr>
            <w:b/>
            <w:strike/>
          </w:rPr>
          <w:t>section</w:t>
        </w:r>
      </w:ins>
      <w:r>
        <w:rPr>
          <w:b/>
        </w:rPr>
        <w:t xml:space="preserve"> </w:t>
      </w:r>
      <w:ins w:id="105" w:author="Unknown Author" w:date="0-00-00T00:00:00Z">
        <w:r>
          <w:rPr>
            <w:b/>
            <w:u w:val="double"/>
          </w:rPr>
          <w:t>Section</w:t>
        </w:r>
      </w:ins>
      <w:r>
        <w:rPr>
          <w:b/>
        </w:rPr>
        <w:t xml:space="preserve">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b/>
        </w:rPr>
      </w:pPr>
      <w:r>
        <w:rPr>
          <w:b/>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center"/>
        <w:rPr/>
      </w:pPr>
      <w:r>
        <w:rPr/>
        <w:t>HAWAII II 125</w:t>
        <w:noBreakHyphen/>
        <w:t xml:space="preserve">0 TRUST </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 OF BENEFICIAL OWNERSHIP</w:t>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pPr>
      <w:r>
        <w:rPr/>
        <w:t>evidencing a fractional undivided interest in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was created pursuant to a Trust Agreement dated as of March 31, 2000 and is governed by the Second Amended and Restated Trust Agreement, dated as of November 15,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Yield and Certificate </w:t>
      </w:r>
      <w:ins w:id="106" w:author="Unknown Author" w:date="0-00-00T00:00:00Z">
        <w:r>
          <w:rPr>
            <w:strike/>
          </w:rPr>
          <w:t>Principal</w:t>
        </w:r>
      </w:ins>
      <w:r>
        <w:rPr/>
        <w:t xml:space="preserve"> </w:t>
      </w:r>
      <w:ins w:id="107" w:author="Unknown Author" w:date="0-00-00T00:00:00Z">
        <w:r>
          <w:rPr>
            <w:b/>
            <w:u w:val="double"/>
          </w:rPr>
          <w:t>Base Amount</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Beneficial Interest Certificate Holder that, for income and franchise tax purposes, the Trust  will be treated as a security device for the repayment of amounts due to the Notes and the Beneficial Interest Certificate and that each Tranche and each Series Certificate shall constitute debt of the applicable Sponsor.  The Certificate Holder, by acceptance of a Beneficial Interest Certificate, agrees to treat, and to take no action inconsistent with the treatment of, the Trust as a security device for the repayment of amounts due to the Notes and the Certificates and to treat, and to take no action inconsistent with each Tranche and each Series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Beneficial Interest Certificate does not represent an obligation of, or an interest in, the Owner Trustee, the Transferor, or any of their respective Affiliates or in the related Class B Interest or the related </w:t>
      </w:r>
      <w:ins w:id="108" w:author="Unknown Author" w:date="0-00-00T00:00:00Z">
        <w:r>
          <w:rPr>
            <w:strike/>
          </w:rPr>
          <w:t>Sale</w:t>
        </w:r>
      </w:ins>
      <w:r>
        <w:rPr/>
        <w:t xml:space="preserve"> </w:t>
      </w:r>
      <w:ins w:id="109" w:author="Unknown Author" w:date="0-00-00T00:00:00Z">
        <w:r>
          <w:rPr>
            <w:b/>
            <w:u w:val="double"/>
          </w:rPr>
          <w:t>Transfer</w:t>
        </w:r>
      </w:ins>
      <w:r>
        <w:rPr/>
        <w:t xml:space="preserv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w:t>
      </w:r>
      <w:ins w:id="110" w:author="Unknown Author" w:date="0-00-00T00:00:00Z">
        <w:r>
          <w:rPr>
            <w:strike/>
          </w:rPr>
          <w:t>Sale</w:t>
        </w:r>
      </w:ins>
      <w:r>
        <w:rPr/>
        <w:t xml:space="preserve"> </w:t>
      </w:r>
      <w:ins w:id="111" w:author="Unknown Author" w:date="0-00-00T00:00:00Z">
        <w:r>
          <w:rPr>
            <w:b/>
            <w:u w:val="double"/>
          </w:rPr>
          <w:t>Transfer</w:t>
        </w:r>
      </w:ins>
      <w:r>
        <w:rPr/>
        <w:t xml:space="preserve"> and Auction Agreement, in each case as more specifically set forth in the Trust Agreement and such </w:t>
      </w:r>
      <w:ins w:id="112" w:author="Unknown Author" w:date="0-00-00T00:00:00Z">
        <w:r>
          <w:rPr>
            <w:strike/>
          </w:rPr>
          <w:t>Sale</w:t>
        </w:r>
      </w:ins>
      <w:r>
        <w:rPr/>
        <w:t xml:space="preserve"> </w:t>
      </w:r>
      <w:ins w:id="113" w:author="Unknown Author" w:date="0-00-00T00:00:00Z">
        <w:r>
          <w:rPr>
            <w:b/>
            <w:u w:val="double"/>
          </w:rPr>
          <w:t>Transfer</w:t>
        </w:r>
      </w:ins>
      <w:r>
        <w:rPr/>
        <w:t xml:space="preserv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2"/>
          <w:footerReference w:type="default" r:id="rId33"/>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34"/>
          <w:footerReference w:type="default" r:id="rId3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B</w:instrText>
        <w:tab/>
        <w:instrText xml:space="preserve">FORM OF SERIES CERTIFICATE OF BENEFICIAL OWNERSHIP"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15,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 xml:space="preserve">0 </w:t>
      </w:r>
      <w:ins w:id="114" w:author="Unknown Author" w:date="0-00-00T00:00:00Z">
        <w:r>
          <w:rPr>
            <w:b/>
            <w:strike/>
          </w:rPr>
          <w:t>trust</w:t>
        </w:r>
      </w:ins>
      <w:r>
        <w:rPr>
          <w:b/>
        </w:rPr>
        <w:t xml:space="preserve"> </w:t>
      </w:r>
      <w:ins w:id="115" w:author="Unknown Author" w:date="0-00-00T00:00:00Z">
        <w:r>
          <w:rPr>
            <w:b/>
            <w:u w:val="double"/>
          </w:rPr>
          <w:t>Trust</w:t>
        </w:r>
      </w:ins>
      <w:r>
        <w:rPr>
          <w:b/>
        </w:rPr>
        <w: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 xml:space="preserve">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w:t>
      </w:r>
      <w:ins w:id="116" w:author="Unknown Author" w:date="0-00-00T00:00:00Z">
        <w:r>
          <w:rPr>
            <w:b/>
            <w:u w:val="double"/>
          </w:rPr>
          <w:t>a</w:t>
        </w:r>
      </w:ins>
      <w:r>
        <w:rPr>
          <w:b/>
        </w:rPr>
        <w:t xml:space="preserve">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within the meaning of Rule 1</w:t>
        <w:noBreakHyphen/>
        <w:t>02(w) of Regulation S</w:t>
        <w:noBreakHyphen/>
        <w:t xml:space="preserve">K promulgated by the SEC in conducting operations in (i) energy and energy </w:t>
      </w:r>
      <w:ins w:id="117"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118" w:author="Unknown Author" w:date="0-00-00T00:00:00Z">
        <w:r>
          <w:rPr>
            <w:b/>
            <w:strike/>
          </w:rPr>
          <w:t>, including production and marketing of pulp and paper, lumber and steel,</w:t>
        </w:r>
      </w:ins>
      <w:r>
        <w:rPr>
          <w:b/>
        </w:rPr>
        <w:t xml:space="preserve"> and related risk management and finance services worldwide, (iv) the development, construction and operation of power plants, pipelines and other energy related assets worldwide, (v) the retail and wholesale energy services business </w:t>
      </w:r>
      <w:ins w:id="119" w:author="Unknown Author" w:date="0-00-00T00:00:00Z">
        <w:r>
          <w:rPr>
            <w:b/>
            <w:strike/>
          </w:rPr>
          <w:t>(vi) businesses relating to the provision of</w:t>
        </w:r>
      </w:ins>
      <w:r>
        <w:rPr>
          <w:b/>
        </w:rPr>
        <w:t xml:space="preserve"> </w:t>
      </w:r>
      <w:ins w:id="120" w:author="Unknown Author" w:date="0-00-00T00:00:00Z">
        <w:r>
          <w:rPr>
            <w:b/>
            <w:u w:val="double"/>
          </w:rPr>
          <w:t xml:space="preserve">and (vi) </w:t>
        </w:r>
      </w:ins>
      <w:r>
        <w:rPr>
          <w:b/>
        </w:rPr>
        <w:t xml:space="preserve">communications, telecommunications, fiber optics, broadband and internet products and services, and related businesses or </w:t>
      </w:r>
      <w:ins w:id="121" w:author="Unknown Author" w:date="0-00-00T00:00:00Z">
        <w:r>
          <w:rPr>
            <w:b/>
            <w:strik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w:t>
      </w:r>
      <w:ins w:id="122" w:author="Unknown Author" w:date="0-00-00T00:00:00Z">
        <w:r>
          <w:rPr>
            <w:b/>
            <w:strike/>
          </w:rPr>
          <w:t>section</w:t>
        </w:r>
      </w:ins>
      <w:r>
        <w:rPr>
          <w:b/>
        </w:rPr>
        <w:t xml:space="preserve"> </w:t>
      </w:r>
      <w:ins w:id="123" w:author="Unknown Author" w:date="0-00-00T00:00:00Z">
        <w:r>
          <w:rPr>
            <w:b/>
            <w:u w:val="double"/>
          </w:rPr>
          <w:t>Section</w:t>
        </w:r>
      </w:ins>
      <w:r>
        <w:rPr>
          <w:b/>
        </w:rPr>
        <w:t xml:space="preserve">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w:t>
      </w:r>
      <w:r>
        <w:rPr>
          <w:b/>
        </w:rPr>
        <w:t>[</w:t>
      </w:r>
      <w:r>
        <w:rPr>
          <w:b/>
          <w:i/>
        </w:rPr>
        <w:t>Name</w:t>
      </w:r>
      <w:r>
        <w:rPr>
          <w:b/>
        </w:rPr>
        <w:t>]</w:t>
      </w:r>
      <w:r>
        <w:rPr/>
        <w:t xml:space="preserve">, L.L.C., a limited liability company formed under the laws of the State of Delaware, representing 99.99% of the economic but none of the voting interest in such entity, and rights under a </w:t>
      </w:r>
      <w:ins w:id="124" w:author="Unknown Author" w:date="0-00-00T00:00:00Z">
        <w:r>
          <w:rPr>
            <w:strike/>
          </w:rPr>
          <w:t>Sale</w:t>
        </w:r>
      </w:ins>
      <w:r>
        <w:rPr/>
        <w:t xml:space="preserve"> </w:t>
      </w:r>
      <w:ins w:id="125" w:author="Unknown Author" w:date="0-00-00T00:00:00Z">
        <w:r>
          <w:rPr>
            <w:b/>
            <w:u w:val="double"/>
          </w:rPr>
          <w:t>Transfer</w:t>
        </w:r>
      </w:ins>
      <w:r>
        <w:rPr/>
        <w:t xml:space="preserve"> and Auction Agreement, dated as of </w:t>
      </w:r>
      <w:r>
        <w:rPr>
          <w:b/>
        </w:rPr>
        <w:t>[</w:t>
      </w:r>
      <w:r>
        <w:rPr>
          <w:b/>
          <w:i/>
        </w:rPr>
        <w:t>Date</w:t>
      </w:r>
      <w:r>
        <w:rPr>
          <w:b/>
        </w:rPr>
        <w:t>]</w:t>
      </w:r>
      <w:r>
        <w:rPr/>
        <w:t xml:space="preserve"> (the </w:t>
      </w:r>
      <w:r>
        <w:rPr>
          <w:rFonts w:cs="WP TypographicSymbols" w:ascii="WP TypographicSymbols" w:hAnsi="WP TypographicSymbols"/>
        </w:rPr>
        <w:t>A</w:t>
      </w:r>
      <w:r>
        <w:rPr/>
        <w:t xml:space="preserve"> </w:t>
      </w:r>
      <w:ins w:id="126" w:author="Unknown Author" w:date="0-00-00T00:00:00Z">
        <w:r>
          <w:rPr>
            <w:strike/>
          </w:rPr>
          <w:t>Sale</w:t>
        </w:r>
      </w:ins>
      <w:r>
        <w:rPr/>
        <w:t xml:space="preserve"> </w:t>
      </w:r>
      <w:ins w:id="127" w:author="Unknown Author" w:date="0-00-00T00:00:00Z">
        <w:r>
          <w:rPr>
            <w:b/>
            <w:u w:val="double"/>
          </w:rPr>
          <w:t>Transfer</w:t>
        </w:r>
      </w:ins>
      <w:r>
        <w:rPr/>
        <w:t xml:space="preserve"> and Auction Agreement</w:t>
      </w:r>
      <w:r>
        <w:rPr>
          <w:rFonts w:cs="WP TypographicSymbols" w:ascii="WP TypographicSymbols" w:hAnsi="WP TypographicSymbols"/>
        </w:rPr>
        <w:t>@</w:t>
      </w:r>
      <w:r>
        <w:rPr/>
        <w:t>), by and among the Hawaii 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r>
        <w:rPr>
          <w:b/>
        </w:rPr>
        <w:t>[</w:t>
      </w:r>
      <w:r>
        <w:rPr>
          <w:b/>
          <w:i/>
        </w:rPr>
        <w:t>Name</w:t>
      </w:r>
      <w:r>
        <w:rPr>
          <w:b/>
        </w:rPr>
        <w:t>]</w:t>
      </w:r>
      <w:r>
        <w:rPr/>
        <w:t xml:space="preserve">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and </w:t>
      </w:r>
      <w:r>
        <w:rPr>
          <w:b/>
        </w:rPr>
        <w:t>[</w:t>
      </w:r>
      <w:r>
        <w:rPr>
          <w:b/>
          <w:i/>
        </w:rPr>
        <w:t>Name</w:t>
      </w:r>
      <w:r>
        <w:rPr>
          <w:b/>
        </w:rPr>
        <w:t>]</w:t>
      </w:r>
      <w:r>
        <w:rPr/>
        <w:t xml:space="preserve">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The Final Distribution Date is scheduled to occur on </w:t>
      </w:r>
      <w:r>
        <w:rPr>
          <w:b/>
        </w:rPr>
        <w:t>[</w:t>
      </w:r>
      <w:r>
        <w:rPr>
          <w:b/>
          <w:i/>
        </w:rPr>
        <w:t>Date</w:t>
      </w:r>
      <w:r>
        <w:rPr>
          <w:b/>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was created pursuant to a Trust Agreement, dated as of March 31, 2000 and is governed by a Second Amended and Restated Trust Agreement, dated as of November 15,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Yield and Certificate </w:t>
      </w:r>
      <w:ins w:id="128" w:author="Unknown Author" w:date="0-00-00T00:00:00Z">
        <w:r>
          <w:rPr>
            <w:strike/>
          </w:rPr>
          <w:t>Principal</w:t>
        </w:r>
      </w:ins>
      <w:r>
        <w:rPr/>
        <w:t xml:space="preserve"> </w:t>
      </w:r>
      <w:ins w:id="129" w:author="Unknown Author" w:date="0-00-00T00:00:00Z">
        <w:r>
          <w:rPr>
            <w:b/>
            <w:u w:val="double"/>
          </w:rPr>
          <w:t>Base Amount</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footerReference w:type="default" r:id="rId41"/>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30" w:author="Unknown Author" w:date="0-00-00T00:00:00Z">
        <w:r>
          <w:rPr>
            <w:b/>
            <w:u w:val="double"/>
          </w:rPr>
          <w:t xml:space="preserve">[To be included in Series Certificates for Hawaii Series only]  [This Certificate replaces and supercedes that certain Series Certificate issued in connection with the Hawaii Series (described in Section 3.02(b) of the Trust Agreement) having the same name as the Series to which this Certificate relates (the </w:t>
        </w:r>
      </w:ins>
      <w:ins w:id="131" w:author="Unknown Author" w:date="0-00-00T00:00:00Z">
        <w:r>
          <w:rPr>
            <w:rFonts w:cs="WP TypographicSymbols" w:ascii="WP TypographicSymbols" w:hAnsi="WP TypographicSymbols"/>
            <w:b/>
            <w:u w:val="double"/>
          </w:rPr>
          <w:t>A</w:t>
        </w:r>
      </w:ins>
      <w:ins w:id="132" w:author="Unknown Author" w:date="0-00-00T00:00:00Z">
        <w:r>
          <w:rPr>
            <w:b/>
            <w:u w:val="double"/>
          </w:rPr>
          <w:t>Original Certificate</w:t>
        </w:r>
      </w:ins>
      <w:ins w:id="133" w:author="Unknown Author" w:date="0-00-00T00:00:00Z">
        <w:r>
          <w:rPr>
            <w:rFonts w:cs="WP TypographicSymbols" w:ascii="WP TypographicSymbols" w:hAnsi="WP TypographicSymbols"/>
            <w:b/>
            <w:u w:val="double"/>
          </w:rPr>
          <w:t>@</w:t>
        </w:r>
      </w:ins>
      <w:ins w:id="134" w:author="Unknown Author" w:date="0-00-00T00:00:00Z">
        <w:r>
          <w:rPr>
            <w:b/>
            <w:u w:val="double"/>
          </w:rPr>
          <w:t>).  All Certificate Yield accrued on the Certificate Base Amount of the Original Certificate is hereby continued as accrued by unpaid Certificate Yield under this Certificate.]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the Transferor, or any of their respective Affiliates or in the related Class B Interest or the related </w:t>
      </w:r>
      <w:ins w:id="135" w:author="Unknown Author" w:date="0-00-00T00:00:00Z">
        <w:r>
          <w:rPr>
            <w:strike/>
          </w:rPr>
          <w:t>Sale</w:t>
        </w:r>
      </w:ins>
      <w:r>
        <w:rPr/>
        <w:t xml:space="preserve"> </w:t>
      </w:r>
      <w:ins w:id="136" w:author="Unknown Author" w:date="0-00-00T00:00:00Z">
        <w:r>
          <w:rPr>
            <w:b/>
            <w:u w:val="double"/>
          </w:rPr>
          <w:t>Transfer</w:t>
        </w:r>
      </w:ins>
      <w:r>
        <w:rPr/>
        <w:t xml:space="preserv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w:t>
      </w:r>
      <w:ins w:id="137" w:author="Unknown Author" w:date="0-00-00T00:00:00Z">
        <w:r>
          <w:rPr>
            <w:strike/>
          </w:rPr>
          <w:t>Sale</w:t>
        </w:r>
      </w:ins>
      <w:r>
        <w:rPr/>
        <w:t xml:space="preserve"> </w:t>
      </w:r>
      <w:ins w:id="138" w:author="Unknown Author" w:date="0-00-00T00:00:00Z">
        <w:r>
          <w:rPr>
            <w:b/>
            <w:u w:val="double"/>
          </w:rPr>
          <w:t>Transfer</w:t>
        </w:r>
      </w:ins>
      <w:r>
        <w:rPr/>
        <w:t xml:space="preserve"> and Auction Agreement, in each case as more specifically set forth in the Trust Agreement and such </w:t>
      </w:r>
      <w:ins w:id="139" w:author="Unknown Author" w:date="0-00-00T00:00:00Z">
        <w:r>
          <w:rPr>
            <w:strike/>
          </w:rPr>
          <w:t>Sale</w:t>
        </w:r>
      </w:ins>
      <w:r>
        <w:rPr/>
        <w:t xml:space="preserve"> </w:t>
      </w:r>
      <w:ins w:id="140" w:author="Unknown Author" w:date="0-00-00T00:00:00Z">
        <w:r>
          <w:rPr>
            <w:b/>
            <w:u w:val="double"/>
          </w:rPr>
          <w:t>Transfer</w:t>
        </w:r>
      </w:ins>
      <w:r>
        <w:rPr/>
        <w:t xml:space="preserv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2"/>
          <w:footerReference w:type="default" r:id="rId43"/>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44"/>
          <w:footerReference w:type="default" r:id="rId4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C</w:instrText>
        <w:tab/>
        <w:instrText xml:space="preserve">FORM OF INVESTMENT LETTER"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b/>
          <w:i/>
        </w:rPr>
        <w:t>Name of Sponsor</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t>Hawaii II 125</w:t>
        <w:noBreakHyphen/>
        <w:t xml:space="preserve">0 Trust </w:t>
      </w:r>
      <w:r>
        <w:rPr>
          <w:b/>
        </w:rPr>
        <w:t>[</w:t>
      </w:r>
      <w:r>
        <w:rPr>
          <w:b/>
          <w:i/>
        </w:rPr>
        <w:t>Series Name</w:t>
      </w:r>
      <w:r>
        <w:rPr>
          <w:b/>
        </w:rPr>
        <w:t>]</w:t>
      </w:r>
      <w:r>
        <w:rPr/>
        <w:t xml:space="preserve"> Certificate (the </w:t>
      </w:r>
      <w:r>
        <w:rPr>
          <w:rFonts w:cs="WP TypographicSymbols" w:ascii="WP TypographicSymbols" w:hAnsi="WP TypographicSymbols"/>
        </w:rPr>
        <w:t>A</w:t>
      </w:r>
      <w:r>
        <w:rPr>
          <w:u w:val="single"/>
        </w:rPr>
        <w:t>Certificate</w:t>
      </w:r>
      <w:r>
        <w:rPr>
          <w:rFonts w:cs="WP TypographicSymbols" w:ascii="WP TypographicSymbols" w:hAnsi="WP TypographicSymbols"/>
        </w:rPr>
        <w:t>@</w:t>
      </w:r>
      <w:r>
        <w:rPr/>
        <w:t>) of Hawaii II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u w:val="single"/>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or commodity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finance services worldwide, (iv) the development, construction and operation of power plants, pipelines and other energy related assets worldwide, (v) the retail and wholesale energy services business </w:t>
      </w:r>
      <w:ins w:id="141" w:author="Unknown Author" w:date="0-00-00T00:00:00Z">
        <w:r>
          <w:rPr>
            <w:b/>
            <w:u w:val="double"/>
          </w:rPr>
          <w:t>and</w:t>
        </w:r>
      </w:ins>
      <w:r>
        <w:rPr/>
        <w:t xml:space="preserve"> (vi) businesses relating to the provision of communications, telecommunications, fiber optics, broadband and internet products and services, and related businesses or </w:t>
      </w:r>
      <w:ins w:id="142" w:author="Unknown Author" w:date="0-00-00T00:00:00Z">
        <w:r>
          <w:rPr>
            <w:strike/>
          </w:rPr>
          <w:t>(vii)</w:t>
        </w:r>
      </w:ins>
      <w:r>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u w:val="single"/>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u w:val="single"/>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t>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By its acceptance, directly or through a nominee, of this [Series Certificate/Beneficial Interest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15,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 xml:space="preserve">0 </w:t>
      </w:r>
      <w:ins w:id="143" w:author="Unknown Author" w:date="0-00-00T00:00:00Z">
        <w:r>
          <w:rPr>
            <w:b/>
            <w:strike/>
          </w:rPr>
          <w:t>trust</w:t>
        </w:r>
      </w:ins>
      <w:r>
        <w:rPr>
          <w:b/>
        </w:rPr>
        <w:t xml:space="preserve"> </w:t>
      </w:r>
      <w:ins w:id="144" w:author="Unknown Author" w:date="0-00-00T00:00:00Z">
        <w:r>
          <w:rPr>
            <w:b/>
            <w:u w:val="double"/>
          </w:rPr>
          <w:t>Trust</w:t>
        </w:r>
      </w:ins>
      <w:r>
        <w:rPr>
          <w:b/>
        </w:rPr>
        <w: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 xml:space="preserve">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w:t>
      </w:r>
      <w:ins w:id="145" w:author="Unknown Author" w:date="0-00-00T00:00:00Z">
        <w:r>
          <w:rPr>
            <w:b/>
            <w:u w:val="double"/>
          </w:rPr>
          <w:t>a</w:t>
        </w:r>
      </w:ins>
      <w:r>
        <w:rPr>
          <w:b/>
        </w:rPr>
        <w:t xml:space="preserve">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146" w:author="Unknown Author" w:date="0-00-00T00:00:00Z">
        <w:r>
          <w:rPr>
            <w:b/>
            <w:strike/>
          </w:rPr>
          <w:t>u. s</w:t>
        </w:r>
      </w:ins>
      <w:r>
        <w:rPr>
          <w:b/>
        </w:rPr>
        <w:t xml:space="preserve"> </w:t>
      </w:r>
      <w:ins w:id="147" w:author="Unknown Author" w:date="0-00-00T00:00:00Z">
        <w:r>
          <w:rPr>
            <w:b/>
            <w:u w:val="double"/>
          </w:rPr>
          <w:t>U.S</w:t>
        </w:r>
      </w:ins>
      <w:r>
        <w:rPr>
          <w:b/>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within the meaning of Rule 1</w:t>
        <w:noBreakHyphen/>
        <w:t>02(w) of Regulation S</w:t>
        <w:noBreakHyphen/>
        <w:t xml:space="preserve">K promulgated by the SEC in conducting operations in (i) energy and energy </w:t>
      </w:r>
      <w:ins w:id="148"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149" w:author="Unknown Author" w:date="0-00-00T00:00:00Z">
        <w:r>
          <w:rPr>
            <w:b/>
            <w:strike/>
          </w:rPr>
          <w:t>, including production and marketing of pulp and paper, lumber and steel,</w:t>
        </w:r>
      </w:ins>
      <w:r>
        <w:rPr>
          <w:b/>
        </w:rPr>
        <w:t xml:space="preserve"> and related risk management and finance services worldwide, (iv) the development, construction and operation of power plants, pipelines and other energy related assets worldwide, (v) the retail and wholesale energy services business </w:t>
      </w:r>
      <w:ins w:id="150" w:author="Unknown Author" w:date="0-00-00T00:00:00Z">
        <w:r>
          <w:rPr>
            <w:b/>
            <w:strike/>
          </w:rPr>
          <w:t>(vi) businesses relating to the provision of</w:t>
        </w:r>
      </w:ins>
      <w:r>
        <w:rPr>
          <w:b/>
        </w:rPr>
        <w:t xml:space="preserve"> </w:t>
      </w:r>
      <w:ins w:id="151" w:author="Unknown Author" w:date="0-00-00T00:00:00Z">
        <w:r>
          <w:rPr>
            <w:b/>
            <w:u w:val="double"/>
          </w:rPr>
          <w:t xml:space="preserve">and (vi) </w:t>
        </w:r>
      </w:ins>
      <w:r>
        <w:rPr>
          <w:b/>
        </w:rPr>
        <w:t xml:space="preserve">communications, telecommunications, fiber optics, broadband and internet products and services, and related businesses or </w:t>
      </w:r>
      <w:ins w:id="152" w:author="Unknown Author" w:date="0-00-00T00:00:00Z">
        <w:r>
          <w:rPr>
            <w:b/>
            <w:strik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w:t>
      </w:r>
      <w:ins w:id="153" w:author="Unknown Author" w:date="0-00-00T00:00:00Z">
        <w:r>
          <w:rPr>
            <w:b/>
            <w:strike/>
          </w:rPr>
          <w:t>section</w:t>
        </w:r>
      </w:ins>
      <w:r>
        <w:rPr>
          <w:b/>
        </w:rPr>
        <w:t xml:space="preserve"> </w:t>
      </w:r>
      <w:ins w:id="154" w:author="Unknown Author" w:date="0-00-00T00:00:00Z">
        <w:r>
          <w:rPr>
            <w:b/>
            <w:u w:val="double"/>
          </w:rPr>
          <w:t>Section</w:t>
        </w:r>
      </w:ins>
      <w:r>
        <w:rPr>
          <w:b/>
        </w:rPr>
        <w:t xml:space="preserve">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right" w:pos="9360" w:leader="none"/>
        </w:tabs>
        <w:ind w:start="432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RECEIPT ACKNOWLEDGED BY: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II 125</w:t>
        <w:noBreakHyphen/>
        <w:t>0 TRUST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not in its individual capacity but solely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on behalf of the Issuer as Owner</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Trustee under the Trust Agreement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720" w:start="4320" w:end="0"/>
        <w:jc w:val="both"/>
        <w:rPr/>
      </w:pPr>
      <w:r>
        <w:rPr/>
        <w:t>By:</w:t>
      </w:r>
      <w:r>
        <w:rPr>
          <w:u w:val="single"/>
        </w:rPr>
        <w:tab/>
      </w:r>
    </w:p>
    <w:p>
      <w:pPr>
        <w:pStyle w:val="Normal"/>
        <w:keepNext w:val="true"/>
        <w:keepLines/>
        <w:widowControl/>
        <w:tabs>
          <w:tab w:val="clear" w:pos="720"/>
          <w:tab w:val="right" w:pos="9360" w:leader="none"/>
        </w:tabs>
        <w:ind w:firstLine="720" w:start="4320" w:end="0"/>
        <w:jc w:val="both"/>
        <w:rPr/>
      </w:pPr>
      <w:r>
        <w:rPr/>
        <w:t>Name:</w:t>
      </w:r>
      <w:r>
        <w:rPr>
          <w:u w:val="single"/>
        </w:rPr>
        <w:tab/>
      </w:r>
    </w:p>
    <w:p>
      <w:pPr>
        <w:pStyle w:val="Normal"/>
        <w:keepNext w:val="true"/>
        <w:keepLines/>
        <w:widowControl/>
        <w:tabs>
          <w:tab w:val="clear" w:pos="720"/>
          <w:tab w:val="right" w:pos="9360" w:leader="none"/>
        </w:tabs>
        <w:ind w:firstLine="720" w:start="4320" w:end="0"/>
        <w:jc w:val="both"/>
        <w:rPr/>
      </w:pPr>
      <w:r>
        <w:rPr/>
        <w:t>Title:</w:t>
      </w:r>
      <w:r>
        <w:rPr>
          <w:u w:val="single"/>
        </w:rPr>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D</w:instrText>
        <w:tab/>
        <w:instrText xml:space="preserve">FORM OF ASSIGNMENT"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start="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The signature to this assignment must correspond with the name of the registered owner as it appears on the face of the within Certificate in every particular, without alteration or enlargement or any change whatever.</w:t>
      </w:r>
    </w:p>
    <w:p>
      <w:pPr>
        <w:sectPr>
          <w:headerReference w:type="default" r:id="rId50"/>
          <w:footerReference w:type="default" r:id="rId51"/>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u w:val="single"/>
        </w:rPr>
        <w:t>EXHIBIT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t>FORM OF SERIES SUPPLEMENT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fldChar w:fldCharType="begin"/>
      </w:r>
      <w:r>
        <w:rPr/>
        <w:instrText xml:space="preserve"> TC "EXHIBIT EFORM OF SERIES SUPPLEMENT"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From:</w:t>
        <w:tab/>
        <w:tab/>
        <w:t xml:space="preserve">CIBC Inc. as Beneficial Owner and </w:t>
      </w:r>
      <w:r>
        <w:rPr>
          <w:b/>
        </w:rPr>
        <w:t>[</w:t>
      </w:r>
      <w:r>
        <w:rPr>
          <w:b/>
          <w:i/>
        </w:rPr>
        <w:t>name of applicable Asset LLC</w:t>
      </w:r>
      <w:r>
        <w:rPr>
          <w:b/>
        </w:rPr>
        <w:t>]</w:t>
      </w:r>
      <w:r>
        <w:rPr/>
        <w:t xml:space="preserve">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To:</w:t>
        <w:tab/>
        <w:tab/>
        <w:t>Wilmington Trust Company in its capacity as Owner Trustee of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Hawaii II 125</w:t>
        <w:noBreakHyphen/>
        <w:t xml:space="preserve">0 Trust Series </w:t>
      </w:r>
      <w:r>
        <w:rPr>
          <w:b/>
          <w:i/>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made to that certain Second Amended and Restated Trust Agreement of Hawaii II 125</w:t>
        <w:noBreakHyphen/>
        <w:t xml:space="preserve">0 Trust dated November 15,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CIBC Inc. as the Beneficial Owner and Asset LLC hereby directs you to identify or cause to be identified on the books and records of the Trust a Series, to be designated </w:t>
      </w:r>
      <w:r>
        <w:rPr>
          <w:rFonts w:cs="WP TypographicSymbols" w:ascii="WP TypographicSymbols" w:hAnsi="WP TypographicSymbols"/>
        </w:rPr>
        <w:t>A</w:t>
      </w:r>
      <w:r>
        <w:rPr/>
        <w:t xml:space="preserve">Series </w:t>
      </w:r>
      <w:r>
        <w:rPr>
          <w:b/>
        </w:rPr>
        <w:t>[</w:t>
      </w:r>
      <w:r>
        <w:rPr>
          <w:b/>
          <w:i/>
        </w:rPr>
        <w:t>name</w:t>
      </w:r>
      <w:r>
        <w:rPr>
          <w:b/>
        </w:rPr>
        <w:t>]</w:t>
      </w:r>
      <w:r>
        <w:rPr/>
        <w:t>,</w:t>
      </w:r>
      <w:r>
        <w:rPr>
          <w:rFonts w:cs="WP TypographicSymbols" w:ascii="WP TypographicSymbols" w:hAnsi="WP TypographicSymbols"/>
        </w:rPr>
        <w:t>@</w:t>
      </w:r>
      <w:r>
        <w:rPr/>
        <w:t xml:space="preserve"> to identify and allocate or cause to be identified and allocated, to such Series </w:t>
      </w:r>
      <w:r>
        <w:rPr>
          <w:b/>
        </w:rPr>
        <w:t>[</w:t>
      </w:r>
      <w:r>
        <w:rPr>
          <w:b/>
          <w:i/>
        </w:rPr>
        <w:t>name</w:t>
      </w:r>
      <w:r>
        <w:rPr>
          <w:b/>
        </w:rPr>
        <w:t>]</w:t>
      </w:r>
      <w:r>
        <w:rPr/>
        <w:t xml:space="preserve"> on the books and records of the Trust (i) all Trust Property conveyed to the Trust pursuant to the </w:t>
      </w:r>
      <w:ins w:id="155" w:author="Unknown Author" w:date="0-00-00T00:00:00Z">
        <w:r>
          <w:rPr>
            <w:strike/>
          </w:rPr>
          <w:t>Sale</w:t>
        </w:r>
      </w:ins>
      <w:r>
        <w:rPr/>
        <w:t xml:space="preserve"> </w:t>
      </w:r>
      <w:ins w:id="156" w:author="Unknown Author" w:date="0-00-00T00:00:00Z">
        <w:r>
          <w:rPr>
            <w:b/>
            <w:u w:val="double"/>
          </w:rPr>
          <w:t>Transfer</w:t>
        </w:r>
      </w:ins>
      <w:r>
        <w:rPr/>
        <w:t xml:space="preserve"> and Auction Agreement dated as of the date hereof, executed by the Sponsor, the Trust and the Transferor; (ii) all payments made to the Trust under the </w:t>
      </w:r>
      <w:ins w:id="157" w:author="Unknown Author" w:date="0-00-00T00:00:00Z">
        <w:r>
          <w:rPr>
            <w:strike/>
          </w:rPr>
          <w:t>Second</w:t>
        </w:r>
      </w:ins>
      <w:r>
        <w:rPr/>
        <w:t xml:space="preserve"> Amended and Restated Limited</w:t>
      </w:r>
      <w:r>
        <w:rPr>
          <w:b/>
        </w:rPr>
        <w:t xml:space="preserve"> </w:t>
      </w:r>
      <w:r>
        <w:rPr/>
        <w:t xml:space="preserve">Liability Company Agreement dated the date hereof of Asset LLC executed by the Sponsor and the Trust and (iii) the proceeds of the issuance of the </w:t>
      </w:r>
      <w:r>
        <w:rPr>
          <w:b/>
        </w:rPr>
        <w:t>[</w:t>
      </w:r>
      <w:r>
        <w:rPr>
          <w:b/>
          <w:i/>
        </w:rPr>
        <w:t>name</w:t>
      </w:r>
      <w:r>
        <w:rPr>
          <w:b/>
        </w:rPr>
        <w:t>]</w:t>
      </w:r>
      <w:r>
        <w:rPr/>
        <w:t xml:space="preserve"> Series Certificate (collectively, the </w:t>
      </w:r>
      <w:r>
        <w:rPr>
          <w:rFonts w:cs="WP TypographicSymbols" w:ascii="WP TypographicSymbols" w:hAnsi="WP TypographicSymbols"/>
        </w:rPr>
        <w:t>A</w:t>
      </w:r>
      <w:r>
        <w:rPr>
          <w:b/>
        </w:rPr>
        <w:t>[</w:t>
      </w:r>
      <w:r>
        <w:rPr>
          <w:b/>
          <w:i/>
        </w:rPr>
        <w:t>name</w:t>
      </w:r>
      <w:r>
        <w:rPr>
          <w:b/>
        </w:rPr>
        <w:t>]</w:t>
      </w:r>
      <w:r>
        <w:rPr/>
        <w:t xml:space="preserve"> Series Property</w:t>
      </w:r>
      <w:r>
        <w:rPr>
          <w:rFonts w:cs="WP TypographicSymbols" w:ascii="WP TypographicSymbols" w:hAnsi="WP TypographicSymbols"/>
        </w:rPr>
        <w:t>@</w:t>
      </w:r>
      <w:r>
        <w:rPr/>
        <w:t xml:space="preserve">).  In connection herewith, you shall, pursuant to the Trust Agreement, hold such </w:t>
      </w:r>
      <w:r>
        <w:rPr>
          <w:b/>
        </w:rPr>
        <w:t>[</w:t>
      </w:r>
      <w:r>
        <w:rPr>
          <w:b/>
          <w:i/>
        </w:rPr>
        <w:t>name</w:t>
      </w:r>
      <w:r>
        <w:rPr>
          <w:b/>
        </w:rPr>
        <w:t>]</w:t>
      </w:r>
      <w:r>
        <w:rPr/>
        <w:t xml:space="preserve"> Series Property as Owner Trustee for the benefit of the Lenders and the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 xml:space="preserve">Other Details for Series </w:t>
      </w:r>
      <w:r>
        <w:rPr>
          <w:b/>
          <w:u w:val="single"/>
        </w:rPr>
        <w:t>[</w:t>
      </w:r>
      <w:r>
        <w:rPr>
          <w:b/>
          <w:i/>
          <w:u w:val="single"/>
        </w:rPr>
        <w:t>name</w:t>
      </w:r>
      <w:r>
        <w:rPr>
          <w:b/>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Special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  All payments of amounts owed to Sponsor Designee under the Trust Agreement shall be made by wire transfer of immediately available funds to Citibank N.A. </w:t>
        <w:noBreakHyphen/>
        <w:t xml:space="preserve"> New York, ABA # </w:t>
      </w:r>
      <w:r>
        <w:rPr>
          <w:b/>
          <w:i/>
        </w:rPr>
        <w:t>[       ]</w:t>
      </w:r>
      <w:r>
        <w:rPr/>
        <w:t xml:space="preserve"> for credit to </w:t>
      </w:r>
      <w:r>
        <w:rPr>
          <w:b/>
          <w:i/>
        </w:rPr>
        <w:t xml:space="preserve">[Name of Sponsor Designee] </w:t>
      </w:r>
      <w:r>
        <w:rPr/>
        <w:t xml:space="preserve">Account No. </w:t>
      </w:r>
      <w:r>
        <w:rPr>
          <w:b/>
          <w:i/>
        </w:rPr>
        <w:t>[           ]</w:t>
      </w:r>
      <w:r>
        <w:rPr/>
        <w:t xml:space="preserve">, with a reference to </w:t>
      </w:r>
      <w:r>
        <w:rPr>
          <w:rFonts w:cs="WP TypographicSymbols" w:ascii="WP TypographicSymbols" w:hAnsi="WP TypographicSymbols"/>
        </w:rPr>
        <w:t>A</w:t>
      </w:r>
      <w:r>
        <w:rPr>
          <w:b/>
        </w:rPr>
        <w:t>Hawaii II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b/>
        </w:rPr>
        <w:t>[</w:t>
      </w:r>
      <w:r>
        <w:rPr>
          <w:b/>
          <w:i/>
        </w:rPr>
        <w:t>___________________________________</w:t>
      </w:r>
      <w:r>
        <w:rPr>
          <w:b/>
        </w:rPr>
        <w:t>]</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AS BENEFICIAL OWNER</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right" w:pos="9360" w:leader="none"/>
        </w:tabs>
        <w:ind w:start="5040" w:end="0"/>
        <w:jc w:val="both"/>
        <w:rPr>
          <w:b/>
        </w:rPr>
      </w:pPr>
      <w:r>
        <w:rPr/>
        <w:t>By:</w:t>
      </w:r>
      <w:r>
        <w:rPr>
          <w:u w:val="single"/>
        </w:rPr>
        <w:tab/>
      </w:r>
    </w:p>
    <w:p>
      <w:pPr>
        <w:pStyle w:val="Normal"/>
        <w:widowControl/>
        <w:tabs>
          <w:tab w:val="clear" w:pos="720"/>
          <w:tab w:val="right" w:pos="9360" w:leader="none"/>
        </w:tabs>
        <w:ind w:firstLine="360" w:start="5040" w:end="0"/>
        <w:jc w:val="both"/>
        <w:rPr/>
      </w:pPr>
      <w:r>
        <w:rPr/>
        <w:t>Name:</w:t>
      </w:r>
      <w:r>
        <w:rPr>
          <w:u w:val="single"/>
        </w:rPr>
        <w:tab/>
      </w:r>
    </w:p>
    <w:p>
      <w:pPr>
        <w:sectPr>
          <w:headerReference w:type="default" r:id="rId56"/>
          <w:headerReference w:type="first" r:id="rId57"/>
          <w:footerReference w:type="default" r:id="rId58"/>
          <w:footerReference w:type="first" r:id="rId5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 xml:space="preserve">      </w:t>
      </w: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 xml:space="preserve">By: </w:t>
      </w:r>
      <w:r>
        <w:rPr>
          <w:b/>
        </w:rPr>
        <w:t>[</w:t>
      </w:r>
      <w:r>
        <w:rPr>
          <w:b/>
          <w:i/>
        </w:rPr>
        <w:t>name of Sponsor</w:t>
      </w:r>
      <w:r>
        <w:rPr>
          <w:b/>
        </w:rPr>
        <w:t>]</w:t>
      </w:r>
      <w:r>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 xml:space="preserve">      </w:t>
      </w:r>
      <w:r>
        <w:rPr/>
        <w:t>Name:</w:t>
      </w:r>
      <w:r>
        <w:rPr>
          <w:u w:val="single"/>
        </w:rPr>
        <w:tab/>
      </w:r>
    </w:p>
    <w:p>
      <w:pPr>
        <w:pStyle w:val="Normal"/>
        <w:widowControl/>
        <w:tabs>
          <w:tab w:val="clear" w:pos="720"/>
          <w:tab w:val="right" w:pos="9360" w:leader="none"/>
        </w:tabs>
        <w:ind w:firstLine="720" w:start="4320" w:end="0"/>
        <w:jc w:val="both"/>
        <w:rPr/>
      </w:pPr>
      <w:r>
        <w:rPr/>
        <w:t xml:space="preserve">      </w:t>
      </w:r>
      <w:r>
        <w:rPr/>
        <w:t>Title:</w:t>
      </w:r>
      <w:r>
        <w:rPr>
          <w:u w:val="single"/>
        </w:rPr>
        <w:tab/>
      </w:r>
    </w:p>
    <w:p>
      <w:pPr>
        <w:sectPr>
          <w:headerReference w:type="default" r:id="rId60"/>
          <w:headerReference w:type="first" r:id="rId61"/>
          <w:footerReference w:type="default" r:id="rId62"/>
          <w:footerReference w:type="first" r:id="rId6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58" w:author="Unknown Author" w:date="0-00-00T00:00:00Z">
        <w:r>
          <w:rPr>
            <w:strike/>
          </w:rPr>
          <w:t>265272.1</w:t>
        </w:r>
      </w:ins>
      <w:r>
        <w:rPr/>
        <w:t xml:space="preserve"> </w:t>
      </w:r>
      <w:ins w:id="159" w:author="Unknown Author" w:date="0-00-00T00:00:00Z">
        <w:r>
          <w:rPr>
            <w:b/>
            <w:u w:val="double"/>
          </w:rPr>
          <w:t>265272.2</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II/Trust Agreement </w:t>
        <w:noBreakHyphen/>
        <w:t xml:space="preserve"> Signature Page</w:t>
      </w:r>
    </w:p>
    <w:p>
      <w:pPr>
        <w:sectPr>
          <w:headerReference w:type="default" r:id="rId64"/>
          <w:headerReference w:type="first" r:id="rId65"/>
          <w:footerReference w:type="default" r:id="rId66"/>
          <w:footerReference w:type="first" r:id="rId6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C:\WINDOWS\TEMP\DAL_265272_1</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C:\WINDOWS\TEMP\DAL_265272.2</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89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68"/>
      <w:headerReference w:type="first" r:id="rId69"/>
      <w:footerReference w:type="default" r:id="rId70"/>
      <w:footerReference w:type="first" r:id="rId7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II/Trust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7"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3600" cy="100965"/>
              <wp:effectExtent l="0" t="0" r="0" b="0"/>
              <wp:wrapTopAndBottom/>
              <wp:docPr id="9"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4235" cy="177165"/>
              <wp:effectExtent l="0" t="0" r="0" b="0"/>
              <wp:wrapTopAndBottom/>
              <wp:docPr id="10"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3600" cy="100965"/>
              <wp:effectExtent l="0" t="0" r="0" b="0"/>
              <wp:wrapTopAndBottom/>
              <wp:docPr id="11"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2"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3600" cy="100965"/>
              <wp:effectExtent l="0" t="0" r="0" b="0"/>
              <wp:wrapTopAndBottom/>
              <wp:docPr id="13"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4235" cy="177165"/>
              <wp:effectExtent l="0" t="0" r="0" b="0"/>
              <wp:wrapTopAndBottom/>
              <wp:docPr id="14"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5">
              <wp:simplePos x="0" y="0"/>
              <wp:positionH relativeFrom="column">
                <wp:posOffset>635</wp:posOffset>
              </wp:positionH>
              <wp:positionV relativeFrom="paragraph">
                <wp:posOffset>635</wp:posOffset>
              </wp:positionV>
              <wp:extent cx="5943600" cy="100965"/>
              <wp:effectExtent l="0" t="0" r="0" b="0"/>
              <wp:wrapTopAndBottom/>
              <wp:docPr id="15"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66">
              <wp:simplePos x="0" y="0"/>
              <wp:positionH relativeFrom="column">
                <wp:posOffset>635</wp:posOffset>
              </wp:positionH>
              <wp:positionV relativeFrom="paragraph">
                <wp:posOffset>635</wp:posOffset>
              </wp:positionV>
              <wp:extent cx="5944235" cy="177165"/>
              <wp:effectExtent l="0" t="0" r="0" b="0"/>
              <wp:wrapTopAndBottom/>
              <wp:docPr id="16"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7">
              <wp:simplePos x="0" y="0"/>
              <wp:positionH relativeFrom="column">
                <wp:posOffset>635</wp:posOffset>
              </wp:positionH>
              <wp:positionV relativeFrom="paragraph">
                <wp:posOffset>635</wp:posOffset>
              </wp:positionV>
              <wp:extent cx="5943600" cy="100965"/>
              <wp:effectExtent l="0" t="0" r="0" b="0"/>
              <wp:wrapTopAndBottom/>
              <wp:docPr id="17"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68">
              <wp:simplePos x="0" y="0"/>
              <wp:positionH relativeFrom="column">
                <wp:posOffset>635</wp:posOffset>
              </wp:positionH>
              <wp:positionV relativeFrom="paragraph">
                <wp:posOffset>635</wp:posOffset>
              </wp:positionV>
              <wp:extent cx="5944235" cy="177165"/>
              <wp:effectExtent l="0" t="0" r="0" b="0"/>
              <wp:wrapTopAndBottom/>
              <wp:docPr id="18"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9">
              <wp:simplePos x="0" y="0"/>
              <wp:positionH relativeFrom="column">
                <wp:posOffset>635</wp:posOffset>
              </wp:positionH>
              <wp:positionV relativeFrom="paragraph">
                <wp:posOffset>635</wp:posOffset>
              </wp:positionV>
              <wp:extent cx="5943600" cy="100965"/>
              <wp:effectExtent l="0" t="0" r="0" b="0"/>
              <wp:wrapTopAndBottom/>
              <wp:docPr id="19"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70">
              <wp:simplePos x="0" y="0"/>
              <wp:positionH relativeFrom="column">
                <wp:posOffset>635</wp:posOffset>
              </wp:positionH>
              <wp:positionV relativeFrom="paragraph">
                <wp:posOffset>635</wp:posOffset>
              </wp:positionV>
              <wp:extent cx="5944235" cy="177165"/>
              <wp:effectExtent l="0" t="0" r="0" b="0"/>
              <wp:wrapTopAndBottom/>
              <wp:docPr id="20"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71">
              <wp:simplePos x="0" y="0"/>
              <wp:positionH relativeFrom="column">
                <wp:posOffset>635</wp:posOffset>
              </wp:positionH>
              <wp:positionV relativeFrom="paragraph">
                <wp:posOffset>635</wp:posOffset>
              </wp:positionV>
              <wp:extent cx="5943600" cy="100965"/>
              <wp:effectExtent l="0" t="0" r="0" b="0"/>
              <wp:wrapTopAndBottom/>
              <wp:docPr id="21"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DAL:265272.2</w:t>
                    </w:r>
                  </w:p>
                </w:txbxContent>
              </v:textbox>
              <w10:wrap type="topAndBottom"/>
            </v:rect>
          </w:pict>
        </mc:Fallback>
      </mc:AlternateContent>
    </w:r>
    <w:r>
      <mc:AlternateContent>
        <mc:Choice Requires="wps">
          <w:drawing>
            <wp:anchor behindDoc="0" distT="0" distB="0" distL="0" distR="0" simplePos="0" locked="0" layoutInCell="0" allowOverlap="1" relativeHeight="72">
              <wp:simplePos x="0" y="0"/>
              <wp:positionH relativeFrom="column">
                <wp:posOffset>635</wp:posOffset>
              </wp:positionH>
              <wp:positionV relativeFrom="paragraph">
                <wp:posOffset>635</wp:posOffset>
              </wp:positionV>
              <wp:extent cx="5944235" cy="177165"/>
              <wp:effectExtent l="0" t="0" r="0" b="0"/>
              <wp:wrapTopAndBottom/>
              <wp:docPr id="22"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DAL:265272.2</w: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DAL:265272.2</w:t>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iv</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iv</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DAL:265272.2</w:t>
    </w:r>
    <w:r>
      <mc:AlternateContent>
        <mc:Choice Requires="wps">
          <w:drawing>
            <wp:anchor behindDoc="0" distT="0" distB="0" distL="0" distR="0" simplePos="0" locked="0" layoutInCell="0" allowOverlap="1" relativeHeight="64">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31</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31</w:t>
                    </w:r>
                    <w:r>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2000-10-31T19:30:00Z</dcterms:created>
  <dc:creator>A&amp;K</dc:creator>
  <dc:description/>
  <dc:language>en-CA</dc:language>
  <cp:lastModifiedBy>A&amp;K</cp:lastModifiedBy>
  <dcterms:modified xsi:type="dcterms:W3CDTF">2000-10-31T19:30:00Z</dcterms:modified>
  <cp:revision>2</cp:revision>
  <dc:subject/>
  <dc:title/>
</cp:coreProperties>
</file>