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TERMINATION OF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  <w:t>INDEPENDENT AUCTIONEER LETTER AGREEMENT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 xml:space="preserve">This TERMINATION OF INDEPENDENT AUCTIONEER LETTER AGREEMENT (this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dated as of September 29, 2000 (the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Effective Date</w:t>
      </w:r>
      <w:r>
        <w:rPr>
          <w:rFonts w:cs="WP TypographicSymbols" w:ascii="WP TypographicSymbols" w:hAnsi="WP TypographicSymbols"/>
        </w:rPr>
        <w:t>@</w:t>
      </w:r>
      <w:r>
        <w:rPr/>
        <w:t>), is made by and between Enron Corp., an Oregon corporation (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Enron</w:t>
      </w:r>
      <w:r>
        <w:rPr>
          <w:rFonts w:cs="WP TypographicSymbols" w:ascii="WP TypographicSymbols" w:hAnsi="WP TypographicSymbols"/>
        </w:rPr>
        <w:t>@</w:t>
      </w:r>
      <w:r>
        <w:rPr/>
        <w:t>), and CIBC Inc. (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CIBC Inc.</w:t>
      </w:r>
      <w:r>
        <w:rPr>
          <w:rFonts w:cs="WP TypographicSymbols" w:ascii="WP TypographicSymbols" w:hAnsi="WP TypographicSymbols"/>
        </w:rPr>
        <w:t>@</w:t>
      </w:r>
      <w:r>
        <w:rPr/>
        <w:t>).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  <w:t>RECITALS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A.</w:t>
        <w:tab/>
        <w:t xml:space="preserve">Enron and CIBC Inc. are parties to that certain Independent Auctioneer Letter Agreement, dated as of June 29, 2000 (the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Independent Auctioneer Letter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). 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B.</w:t>
        <w:tab/>
        <w:t xml:space="preserve">On or before the Effective Date, the Hawaii 125-0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 will pay $__________________ to Canadian Imperial Bank of Commerce (</w:t>
      </w:r>
      <w:r>
        <w:rPr>
          <w:rFonts w:cs="WP TypographicSymbols" w:ascii="WP TypographicSymbols" w:hAnsi="WP TypographicSymbols"/>
        </w:rPr>
        <w:t>A</w:t>
      </w:r>
      <w:r>
        <w:rPr/>
        <w:t>CIBC</w:t>
      </w:r>
      <w:r>
        <w:rPr>
          <w:rFonts w:cs="WP TypographicSymbols" w:ascii="WP TypographicSymbols" w:hAnsi="WP TypographicSymbols"/>
        </w:rPr>
        <w:t>@</w:t>
      </w:r>
      <w:r>
        <w:rPr/>
        <w:t xml:space="preserve">) as the agent for the benefit of the lenders under that certain Amended and Restated Facility Agreement dated as of May 31, 2000 among Hawaii 125-0 Trust, the Lenders party thereto, CIBC, as Administrative Agent, CIBC World Markets Corp., as Sole Lead Arranger and Bookrunner, First Union National Bank and San Paolo IMI S.p.A, as Co-Arrangers, Paribas, as Syndication Agent, and Bayerische Landesbank, as Documentation Agent (the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Facility Agreement</w:t>
      </w:r>
      <w:r>
        <w:rPr>
          <w:rFonts w:cs="WP TypographicSymbols" w:ascii="WP TypographicSymbols" w:hAnsi="WP TypographicSymbols"/>
        </w:rPr>
        <w:t>@</w:t>
      </w:r>
      <w:r>
        <w:rPr/>
        <w:t>), for the purpose of discharging in full all payment obligations under the Facility Agreement related to Series McGarret B of the Trust.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NOW, THEREFORE, to carry out their intent as expressed above and in consideration of the mutual covenants and benefits herein contained, the parties agree as follows: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1.</w:t>
        <w:tab/>
      </w:r>
      <w:r>
        <w:rPr>
          <w:b/>
          <w:i/>
        </w:rPr>
        <w:t>Termination.</w:t>
      </w:r>
      <w:r>
        <w:rPr/>
        <w:t xml:space="preserve">  Upon the Effective Date, the Independent Auctioneer Letter Agreement is hereby terminated and shall be void and of no further effect.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2.</w:t>
        <w:tab/>
      </w:r>
      <w:r>
        <w:rPr>
          <w:b/>
          <w:i/>
        </w:rPr>
        <w:t xml:space="preserve">General.  </w:t>
      </w:r>
      <w:r>
        <w:rPr/>
        <w:t>THIS AGREEMENT IS GOVERNED BY AND SHALL BE CONSTRUED IN ACCORDANCE WITH THE LAWS OF THE STATE OF NEW YORK.  This Agreement may be executed in counterparts.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[Signature Pages Follows]</w:t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undersigned have executed this Agreement as of the Effective Date.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>
          <w:b/>
        </w:rPr>
      </w:pPr>
      <w:r>
        <w:rPr>
          <w:b/>
        </w:rPr>
        <w:t>ENRON CORP.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>
          <w:b/>
        </w:rPr>
      </w:pPr>
      <w:r>
        <w:rPr>
          <w:b/>
        </w:rPr>
        <w:t>CIBC INC.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360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360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360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5"/>
      <w:footerReference w:type="first" r:id="rId6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DAL:260162.1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(McGarret D)/Termination of Independent Auctioneer Letter Agreement - Signature Page</w: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(McGarret D)/Termination of Independent Auctioneer Letter Agreement - Signature Page</w: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2000-09-26T13:54:00Z</dcterms:created>
  <dc:creator>A&amp;K</dc:creator>
  <dc:description/>
  <dc:language>en-CA</dc:language>
  <cp:lastModifiedBy>A&amp;K</cp:lastModifiedBy>
  <dcterms:modified xsi:type="dcterms:W3CDTF">2000-09-26T13:54:00Z</dcterms:modified>
  <cp:revision>2</cp:revision>
  <dc:subject/>
  <dc:title/>
</cp:coreProperties>
</file>