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0.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SECOND 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McGARRET II,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 </w:t>
            <w:noBreakHyphen/>
            <w:t xml:space="preserve"> 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b/>
              <w:i/>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b/>
              <w:i/>
            </w:rPr>
            <w:t>Construction</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2 </w:t>
            <w:noBreakHyphen/>
            <w:t xml:space="preserve"> ORGANIZATION</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b/>
              <w:i/>
            </w:rPr>
            <w:t>Formation; Continuation; Amendment and Restatement</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b/>
              <w:i/>
            </w:rPr>
            <w:t>Name</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 xml:space="preserve">Registered Office; Registered Agent; Principal Office in the United States; </w:t>
          </w:r>
        </w:p>
        <w:p>
          <w:pPr>
            <w:pStyle w:val="Normal"/>
            <w:widowControl/>
            <w:tabs>
              <w:tab w:val="clear" w:pos="720"/>
              <w:tab w:val="right" w:pos="9360" w:leader="dot"/>
            </w:tabs>
            <w:ind w:firstLine="1440" w:end="0"/>
            <w:jc w:val="both"/>
            <w:rPr/>
          </w:pPr>
          <w:r>
            <w:rPr>
              <w:b/>
              <w:i/>
            </w:rPr>
            <w:t>Other Offices</w:t>
          </w:r>
          <w:r>
            <w:rPr/>
            <w:t>.</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b/>
              <w:i/>
            </w:rPr>
            <w:t>Purposes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b/>
              <w:i/>
            </w:rPr>
            <w:t>Foreign Qualification</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b/>
              <w:i/>
            </w:rPr>
            <w:t>Term</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b/>
              <w:i/>
            </w:rPr>
            <w:t>No State Law Partnership</w:t>
          </w:r>
          <w:r>
            <w:rPr/>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3 </w:t>
            <w:noBreakHyphen/>
            <w:t xml:space="preserve"> MEMBERSHIP; DISPOSITIONS OF INTERESTS</w:t>
          </w:r>
          <w:r>
            <w:rPr/>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b/>
              <w:i/>
            </w:rPr>
            <w:t>Members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b/>
              <w:i/>
            </w:rPr>
            <w:t>Representations, Warranties and Covenants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b/>
              <w:i/>
            </w:rPr>
            <w:t>Dispositions of Membership Interests</w:t>
          </w:r>
          <w:r>
            <w:rPr/>
            <w:t>.</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b/>
              <w:i/>
            </w:rPr>
            <w:t>Liability to Third Parties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b/>
              <w:i/>
            </w:rPr>
            <w:t>Access to Information</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b/>
              <w:i/>
            </w:rPr>
            <w:t>Confidential Information</w:t>
          </w:r>
          <w:r>
            <w:rPr/>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4 </w:t>
            <w:noBreakHyphen/>
            <w:t xml:space="preserve"> CAPITAL CONTRIBUTIONS</w:t>
          </w:r>
          <w:r>
            <w:rPr/>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r>
            <w:rPr>
              <w:b/>
              <w:i/>
            </w:rPr>
            <w:t>Capital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b/>
              <w:i/>
            </w:rPr>
            <w:t>Subsequent Capital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b/>
              <w:i/>
            </w:rPr>
            <w:t>Return of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b/>
              <w:i/>
            </w:rPr>
            <w:t>Capital Accounts</w:t>
          </w:r>
          <w:r>
            <w:rPr/>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5 </w:t>
            <w:noBreakHyphen/>
            <w:t xml:space="preserve"> ALLOCATION AND DISTRIBUTIONS</w:t>
          </w:r>
          <w:r>
            <w:rPr/>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b/>
              <w:i/>
            </w:rPr>
            <w:t>Allocations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b/>
              <w:i/>
            </w:rPr>
            <w:t>Distributions</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r>
            <w:rPr>
              <w:b/>
              <w:i/>
            </w:rPr>
            <w:t>[Reserved]</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b/>
              <w:i/>
            </w:rPr>
            <w:t>Distributions on Dissolution and Winding Up</w:t>
          </w:r>
          <w:r>
            <w:rPr/>
            <w: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6 </w:t>
            <w:noBreakHyphen/>
            <w:t xml:space="preserve"> MANAGEMENT</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b/>
              <w:i/>
            </w:rPr>
            <w:t>Management by Class A Member as Managing Member</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b/>
              <w:i/>
            </w:rPr>
            <w:t>Standards of Performance and Conflicts of Interest.</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b/>
              <w:i/>
            </w:rPr>
            <w:t>Reliance by Third Parties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b/>
              <w:i/>
            </w:rPr>
            <w:t>Business Opportunities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b/>
              <w:i/>
            </w:rPr>
            <w:t>Indemnification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7 </w:t>
            <w:noBreakHyphen/>
            <w:t xml:space="preserve"> TAXES </w:t>
          </w:r>
          <w:r>
            <w:rPr/>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b/>
              <w:i/>
            </w:rPr>
            <w:t>Tax Returns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b/>
              <w:i/>
            </w:rPr>
            <w:t>Tax Characterization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8 </w:t>
            <w:noBreakHyphen/>
            <w:t xml:space="preserve"> BOOKS, RECORDS, REPORTS, AND BANK ACCOUNTS</w:t>
          </w:r>
          <w:r>
            <w:rPr/>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b/>
              <w:i/>
            </w:rPr>
            <w:t>Maintenance of Books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b/>
              <w:i/>
            </w:rPr>
            <w:t>Bank Accounts</w:t>
          </w:r>
          <w:r>
            <w:rPr/>
            <w:t>.</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9 </w:t>
            <w:noBreakHyphen/>
            <w:t xml:space="preserve"> DISPUTE RESOLUTION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b/>
              <w:i/>
            </w:rPr>
            <w:t>Disputes</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b/>
              <w:i/>
            </w:rPr>
            <w:t>Mediation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b/>
              <w:i/>
            </w:rPr>
            <w:t>Arbitration</w:t>
          </w:r>
          <w:r>
            <w:rPr/>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b/>
              <w:i/>
            </w:rPr>
            <w:t>Confidentiality of Proceedings</w:t>
          </w:r>
          <w:r>
            <w:rPr/>
            <w: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10 </w:t>
            <w:noBreakHyphen/>
            <w:t xml:space="preserve"> DISSOLUTION, WINDING</w:t>
            <w:noBreakHyphen/>
            <w:t>UP AND TERMINATION</w:t>
          </w:r>
          <w:r>
            <w:rPr/>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b/>
              <w:i/>
            </w:rPr>
            <w:t>Dissolution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b/>
              <w:i/>
            </w:rPr>
            <w:t>Winding</w:t>
            <w:noBreakHyphen/>
            <w:t>Up and Termination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b/>
              <w:i/>
            </w:rPr>
            <w:t>Certificate of Cancellation</w:t>
          </w:r>
          <w:r>
            <w:rPr/>
            <w:t>.</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b/>
              <w:i/>
            </w:rPr>
            <w:t>Bankruptcy of a Member</w:t>
          </w:r>
          <w:r>
            <w:rPr/>
            <w:t>.</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11 </w:t>
            <w:noBreakHyphen/>
            <w:t xml:space="preserve"> SEPARATENESS/OPERATIONS MATTERS</w:t>
          </w:r>
          <w:r>
            <w:rPr/>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12 </w:t>
            <w:noBreakHyphen/>
            <w:t xml:space="preserve"> GENERAL PROVISIONS</w:t>
          </w:r>
          <w:r>
            <w:rPr/>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b/>
              <w:i/>
            </w:rPr>
            <w:t>Offset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b/>
              <w:i/>
            </w:rPr>
            <w:t>Notices</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b/>
              <w:i/>
            </w:rPr>
            <w:t>Entire Agreement; Superseding Effect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b/>
              <w:i/>
            </w:rPr>
            <w:t>Effect of Waiver or Consent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b/>
              <w:i/>
            </w:rPr>
            <w:t>Amendment or Restatement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b/>
              <w:i/>
            </w:rPr>
            <w:t>Binding Effect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b/>
              <w:i/>
            </w:rPr>
            <w:t>Governing Law; Severability</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b/>
              <w:i/>
            </w:rPr>
            <w:t>Further Assurances</w:t>
          </w:r>
          <w:r>
            <w:rPr/>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b/>
              <w:i/>
            </w:rPr>
            <w:t>Counterparts</w:t>
          </w:r>
          <w:r>
            <w:rPr/>
            <w: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b/>
              <w:i/>
            </w:rPr>
            <w:t>Third Party Beneficiaries.</w:t>
          </w:r>
          <w:r>
            <w:rPr/>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SECOND AMENDED AND RESTATED LIMITED LIABILITY COMPANY AGREEMENT OF McGARRET II, L.L.C.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September 29, 2000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is adopted, executed, and agreed to, for good and valuable consideration, by Enron Energy Services, LLC (the </w:t>
      </w:r>
      <w:r>
        <w:rPr>
          <w:rFonts w:cs="WP TypographicSymbols" w:ascii="WP TypographicSymbols" w:hAnsi="WP TypographicSymbols"/>
        </w:rPr>
        <w:t>A</w:t>
      </w:r>
      <w:r>
        <w:rPr>
          <w:i/>
        </w:rPr>
        <w:t>Sponsor</w:t>
      </w:r>
      <w:r>
        <w:rPr>
          <w:rFonts w:cs="WP TypographicSymbols" w:ascii="WP TypographicSymbols" w:hAnsi="WP TypographicSymbols"/>
        </w:rPr>
        <w:t>@</w:t>
      </w:r>
      <w:r>
        <w:rPr/>
        <w:t>), and Hawaii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McGarret II, L.L.C.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June 20, 2000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 xml:space="preserve">On June 29, 2000, the Original Agreement was amended and restated pursuant to that certain Amended and Restated Limited Liability Company Agreement of McGarret II, L.L.C. (the </w:t>
      </w:r>
      <w:r>
        <w:rPr>
          <w:rFonts w:cs="WP TypographicSymbols" w:ascii="WP TypographicSymbols" w:hAnsi="WP TypographicSymbols"/>
        </w:rPr>
        <w:t>A</w:t>
      </w:r>
      <w:r>
        <w:rPr/>
        <w:t>Amended Agreement</w:t>
      </w:r>
      <w:r>
        <w:rPr>
          <w:rFonts w:cs="WP TypographicSymbols" w:ascii="WP TypographicSymbols" w:hAnsi="WP TypographicSymbols"/>
        </w:rPr>
        <w:t>@</w:t>
      </w:r>
      <w:r>
        <w:rPr/>
        <w:t>) by the Sponsor, Big Island, II, L.L.C. (</w:t>
      </w:r>
      <w:r>
        <w:rPr>
          <w:rFonts w:cs="WP TypographicSymbols" w:ascii="WP TypographicSymbols" w:hAnsi="WP TypographicSymbols"/>
        </w:rPr>
        <w:t>A</w:t>
      </w:r>
      <w:r>
        <w:rPr/>
        <w:t>Big Island II</w:t>
      </w:r>
      <w:r>
        <w:rPr>
          <w:rFonts w:cs="WP TypographicSymbols" w:ascii="WP TypographicSymbols" w:hAnsi="WP TypographicSymbols"/>
        </w:rPr>
        <w:t>@</w:t>
      </w:r>
      <w:r>
        <w:rPr/>
        <w:t>), and the Trust to issue the Class B Member Interest to Big Island II and transfer such Class B Member Interest to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At the Effective Date, the Sponsor will remain the Class A Member, and the Trust will remain the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The Sponsor and the Trust now desire to amend and restate the Amended Agreement in its entirety.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and the Trust hereby amend and restate the Amended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w:t>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Amended Agreement</w:t>
      </w:r>
      <w:r>
        <w:rPr/>
        <w:t xml:space="preserve"> </w:t>
        <w:noBreakHyphen/>
        <w:t xml:space="preserve"> Recital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w:t>
      </w:r>
      <w:r>
        <w:rPr/>
        <w:t xml:space="preserve"> </w:t>
        <w:noBreakHyphen/>
        <w:t xml:space="preserve"> special warrant for the purchase of 42,291 shares of common stock in TNPC, Inc., a Delaware corporation, which was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 Assignment</w:t>
      </w:r>
      <w:r>
        <w:rPr/>
        <w:t xml:space="preserve"> </w:t>
        <w:noBreakHyphen/>
        <w:t xml:space="preserve"> that certain assignment agreement dated as of June 29, 2000 executed by the Sponsor and the Company whereby the Sponsor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Assignee</w:t>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Closing Date</w:t>
      </w:r>
      <w:r>
        <w:rPr/>
        <w:t xml:space="preserve"> </w:t>
        <w:noBreakHyphen/>
        <w:t xml:space="preserve"> June 29, 2001 (subject to postponement under Section 3.03(b)(A)(ii) and (iii)).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Date</w:t>
      </w:r>
      <w:r>
        <w:rPr/>
        <w:t> </w:t>
        <w:noBreakHyphen/>
        <w:t xml:space="preserve"> 5 p.m. on June 1, 2001 (subject to postponement under Section 3.03(b)(A)(iii)).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 Date</w:t>
      </w:r>
      <w:r>
        <w:rPr/>
        <w:t xml:space="preserve"> </w:t>
        <w:noBreakHyphen/>
        <w:t xml:space="preserve"> May 15, 2001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Big Island II</w:t>
      </w:r>
      <w:r>
        <w:rPr/>
        <w:t xml:space="preserve"> </w:t>
        <w:noBreakHyphen/>
        <w:t xml:space="preserve"> Recital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Business Day</w:t>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Capital Contribution</w:t>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Claim</w:t>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w:t>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 Interest</w:t>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w:t>
      </w:r>
      <w:r>
        <w:rPr/>
        <w:t xml:space="preserve"> </w:t>
        <w:noBreakHyphen/>
        <w:t xml:space="preserve"> the Trust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 Interest</w:t>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Company</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in the case of any entity, the power or authority, through ownership of voting securities, by contract or otherwise, to exercise control over the business affairs of the entity.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Delaware Certificate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Dissolution Event</w:t>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Enron</w:t>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Facility Agreement</w:t>
      </w:r>
      <w:r>
        <w:rPr/>
        <w:t xml:space="preserve"> </w:t>
        <w:noBreakHyphen/>
        <w:t xml:space="preserve"> the Amended and Restated Facility Agreement dated as of May 31, 2000 among Hawaii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Formation Date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Including</w:t>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Appraiser</w:t>
      </w:r>
      <w:r>
        <w:rPr/>
        <w:t xml:space="preserve"> </w:t>
        <w:noBreakHyphen/>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Investment Company Act</w:t>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Managing Member</w:t>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w:t>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Original Agreement</w:t>
      </w:r>
      <w:r>
        <w:rPr/>
        <w:t xml:space="preserve"> </w:t>
        <w:noBreakHyphen/>
        <w:t xml:space="preserve"> Recital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Protected Parties</w:t>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Notice</w:t>
      </w:r>
      <w:r>
        <w:rPr/>
        <w:t xml:space="preserve"> </w:t>
        <w:noBreakHyphen/>
        <w:t xml:space="preserve"> as defined in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Agreement</w:t>
      </w:r>
      <w:r>
        <w:rPr/>
        <w:t xml:space="preserve"> </w:t>
        <w:noBreakHyphen/>
        <w:t xml:space="preserve"> that certain Put Option Agreement dated the date hereof between the Sponsor and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Assignment</w:t>
      </w:r>
      <w:r>
        <w:rPr/>
        <w:t xml:space="preserve"> </w:t>
        <w:noBreakHyphen/>
        <w:t xml:space="preserve"> the Assignment dated the date hereof between the Company and the Trust whereby the Company has assigned to the Trust its rights to deliver Put Notices under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Sale and Auction Agreement</w:t>
      </w:r>
      <w:r>
        <w:rPr/>
        <w:t xml:space="preserve"> </w:t>
        <w:noBreakHyphen/>
        <w:t xml:space="preserve"> the Sale and Auction Agreement dated as of June 29, 2000, and amended on the date hereof, among the Trust, the Sponsor, and Big Island II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Securities Act</w:t>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Series </w:t>
      </w:r>
      <w:r>
        <w:rPr/>
        <w:noBreakHyphen/>
        <w:t xml:space="preserve"> Series McGarret D of the Trust, created pursuant to a Series Supplement (as defined in the Trust Agreement)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w:t>
      </w:r>
      <w:r>
        <w:rPr/>
        <w:t xml:space="preserve"> </w:t>
      </w:r>
      <w:r>
        <w:rPr>
          <w:b/>
          <w:i/>
        </w:rPr>
        <w:t xml:space="preserve">Certificate </w:t>
      </w:r>
      <w:r>
        <w:rPr/>
        <w:noBreakHyphen/>
        <w:t xml:space="preserve"> the Series Certificate (as defined in the Trust Agreement)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Certificate Holder</w:t>
      </w:r>
      <w:r>
        <w:rPr/>
        <w:t xml:space="preserve"> </w:t>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Sharing Ratio</w:t>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Tranche</w:t>
      </w:r>
      <w:r>
        <w:rPr/>
        <w:t xml:space="preserve"> </w:t>
        <w:noBreakHyphen/>
        <w:t xml:space="preserve"> the Tranche (as defined under the Facility Agreement) drawn down on the 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Trust Agreement </w:t>
      </w:r>
      <w:r>
        <w:rPr/>
        <w:noBreakHyphen/>
        <w:t xml:space="preserve"> the Trust Agreement creating Hawaii 125</w:t>
        <w:noBreakHyphen/>
        <w:t>0 Trust dated as of March 31, 2000, as amended and restated on May 31, 2000, as further amended, supplemented or restated thereafter.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Amended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rPr>
        <w:t>A</w:t>
      </w:r>
      <w:r>
        <w:rPr/>
        <w:t>McGarret II, L.L.C.</w:t>
      </w:r>
      <w:r>
        <w:rPr>
          <w:rFonts w:cs="WP TypographicSymbols" w:ascii="WP TypographicSymbols" w:hAnsi="WP TypographicSymbols"/>
        </w:rPr>
        <w:t>@</w:t>
      </w:r>
      <w:r>
        <w:rPr/>
        <w:t xml:space="preserve"> 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and the Put Option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On June 29, 2000, a Class B Member Interest was issued to Big Island II and thereafter assigned to the Trust as a substituted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Effective as of the Effective Date, there will continue to be two classes of Members in the Company, Class A Members and Class B Members, and each shall have the respective rights accorded it under this Agreement.  The Sponsor shall continue to be the Class A Member, and the Trust shall continue to be the Class B Member effective as of the Effective Time.  The Class A Member Interest shall be a voting interest and the Class B Member Interest shall be a non</w:t>
        <w:noBreakHyphen/>
        <w:t xml:space="preserve">voting interest which means for avoidance of doubt that the Class B Member Interest has no voting power (including the power to vote, or to direct the voting of, any Trust Property) and no investment power (including the power to dispose of, or to direct the disposition of, any Trust Property).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Class A Member hereby represents and warrants to the Class B Member (i) that the Class A Member has duly executed and delivered the Asset Assignment and the Put Option Agreement, respectively, and the Asset Assignment and the Put Option Agreement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has good title to the Asset, free of adverse claims, and that the securities constituting the Asset have been duly issued.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Members hereby agree (1) to any Disposition of the Class B Member Interest after the Series Tranche has been paid in full and (2)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Big Island II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Big Island II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t>If the Put Option is exercised with respect to the Payment Date falling on June 29, 2001, each of the Auction Notice Date, the Auction Date and the Auction Closing Date shall be extended by two calendar months (subject to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w:t>
      </w:r>
      <w:r>
        <w:rPr>
          <w:strike/>
        </w:rPr>
        <w:t>as a partnership or</w:t>
      </w:r>
      <w:r>
        <w:rPr>
          <w:b/>
          <w:u w:val="double"/>
        </w:rPr>
        <w:t xml:space="preserve">(x) as </w:t>
      </w:r>
      <w:r>
        <w:rPr/>
        <w:t xml:space="preserve">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 xml:space="preserve">3 </w:t>
      </w:r>
      <w:r>
        <w:rPr>
          <w:b/>
          <w:u w:val="double"/>
        </w:rPr>
        <w:t xml:space="preserve">if all of the Membership Interests are owned by one entity or by an entity (the </w:t>
      </w:r>
      <w:r>
        <w:rPr>
          <w:rFonts w:cs="WP TypographicSymbols" w:ascii="WP TypographicSymbols" w:hAnsi="WP TypographicSymbols"/>
          <w:b/>
          <w:u w:val="double"/>
        </w:rPr>
        <w:t>A</w:t>
      </w:r>
      <w:r>
        <w:rPr>
          <w:b/>
          <w:u w:val="double"/>
        </w:rPr>
        <w:t>first entity</w:t>
      </w:r>
      <w:r>
        <w:rPr>
          <w:rFonts w:cs="WP TypographicSymbols" w:ascii="WP TypographicSymbols" w:hAnsi="WP TypographicSymbols"/>
          <w:b/>
          <w:u w:val="double"/>
        </w:rPr>
        <w:t>@</w:t>
      </w:r>
      <w:r>
        <w:rPr>
          <w:b/>
          <w:u w:val="double"/>
        </w:rPr>
        <w:t xml:space="preserve">) and one or more entities each of which is disregarded as an entity separate from the first entity pursuant to United States Treasury Regulations </w:t>
      </w:r>
      <w:r>
        <w:rPr>
          <w:rFonts w:cs="WP TypographicSymbols" w:ascii="WP TypographicSymbols" w:hAnsi="WP TypographicSymbols"/>
          <w:b/>
          <w:u w:val="double"/>
        </w:rPr>
        <w:t>''</w:t>
      </w:r>
      <w:r>
        <w:rPr>
          <w:b/>
          <w:u w:val="double"/>
        </w:rPr>
        <w:t xml:space="preserve"> 301.7701</w:t>
        <w:noBreakHyphen/>
        <w:t>1 through 301.7701</w:t>
        <w:noBreakHyphen/>
        <w:t>3 or (y) if the Membership Interests are owned by two or more district entities for federal income tax purposes, as a partnership</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Capital Contributions</w:t>
      </w:r>
      <w:r>
        <w:rPr/>
        <w:t>.</w:t>
      </w:r>
      <w:r>
        <w:fldChar w:fldCharType="begin"/>
      </w:r>
      <w:r>
        <w:rPr/>
        <w:instrText xml:space="preserve"> TC "4.01</w:instrText>
        <w:tab/>
        <w:instrText xml:space="preserve">Capital Contributions." \l 2 </w:instrText>
      </w:r>
      <w:r>
        <w:rPr/>
        <w:fldChar w:fldCharType="separate"/>
      </w:r>
      <w:r>
        <w:rPr/>
      </w:r>
      <w:r>
        <w:rPr/>
        <w:fldChar w:fldCharType="end"/>
      </w:r>
      <w:r>
        <w:rPr/>
        <w:t xml:space="preserve">  Prior to the date hereof, each Member shall have made the Capital Contributions described for that Member in </w:t>
      </w:r>
      <w:r>
        <w:rPr>
          <w:u w:val="single"/>
        </w:rPr>
        <w:t>Exhibit A</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w:t>
      </w:r>
      <w:r>
        <w:rPr>
          <w:b/>
          <w:u w:val="double"/>
        </w:rPr>
        <w:t xml:space="preserve">  This Section 4.04 shall not apply for federal income tax purposes at any time that for federal income tax purposes the Company is disregarded as an entity separate from its owner, pursuant to United States Treasury Regulations </w:t>
      </w:r>
      <w:r>
        <w:rPr>
          <w:rFonts w:cs="WP TypographicSymbols" w:ascii="WP TypographicSymbols" w:hAnsi="WP TypographicSymbols"/>
          <w:b/>
          <w:u w:val="double"/>
        </w:rPr>
        <w:t>''</w:t>
      </w:r>
      <w:r>
        <w:rPr>
          <w:b/>
          <w:u w:val="double"/>
        </w:rPr>
        <w:t xml:space="preserve"> 301.7701</w:t>
        <w:noBreakHyphen/>
        <w:t>1 through 301.7701</w:t>
        <w:noBreakHyphen/>
        <w:t>3.  The following provisions of this Section 4.04 shall apply for federal income tax purposes only if for federal income tax purposes the Company is treated as a partnership.</w:t>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b/>
          <w:u w:val="double"/>
        </w:rPr>
        <w:t xml:space="preserve">  This Section 5.01 shall not apply for federal income tax purposes at any time that for federal income tax purposes the Company is disregarded as an entity separate from its owner, pursuant to United States Treasury Regulations </w:t>
      </w:r>
      <w:r>
        <w:rPr>
          <w:rFonts w:cs="WP TypographicSymbols" w:ascii="WP TypographicSymbols" w:hAnsi="WP TypographicSymbols"/>
          <w:b/>
          <w:u w:val="double"/>
        </w:rPr>
        <w:t>''</w:t>
      </w:r>
      <w:r>
        <w:rPr>
          <w:b/>
          <w:u w:val="double"/>
        </w:rPr>
        <w:t xml:space="preserve"> 301.7701</w:t>
        <w:noBreakHyphen/>
        <w:t>1 through 301.7701</w:t>
        <w:noBreakHyphen/>
        <w:t>3.  The following provisions of this Section 5.01 shall apply for federal income tax purposes only if for federal income tax purposes the Company is treated as a partnership.</w:t>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[Reserved]</w:t>
      </w:r>
      <w:r>
        <w:fldChar w:fldCharType="begin"/>
      </w:r>
      <w:r>
        <w:rPr/>
        <w:instrText xml:space="preserve"> TC "5.03</w:instrText>
        <w:tab/>
        <w:instrText xml:space="preserve">[Reserved]"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distribute or otherwise dispose of the Asset (except as contemplated under the Put Option Agreement) or of its interest in the Put Option Agreement (except as contemplated in the Put Option Assignment) without the express written consent of all of the Lenders and the Series Certificate Holder.  The Company shall comply  with its obligations under the Put Option Assignment and shall not deliver any Put Notices (but without prejudice to the Trust</w:t>
      </w:r>
      <w:r>
        <w:rPr>
          <w:rFonts w:cs="WP TypographicSymbols" w:ascii="WP TypographicSymbols" w:hAnsi="WP TypographicSymbols"/>
        </w:rPr>
        <w:t>=</w:t>
      </w:r>
      <w:r>
        <w:rPr/>
        <w:t>s right to deliver Put Notices under the Put Option Assignment acting at the direction of all the Lenders under Section 6.01(a)(ix) of the Trust Agreement and Section 12.5 of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r>
        <w:rPr>
          <w:b/>
          <w:u w:val="double"/>
        </w:rPr>
        <w:t xml:space="preserve">  As of the Effective Date, the Members agree that for federal income tax purposes the Company is disregarded as an entity separate from the Sponsor, pursuant to United States Treasury Regulations </w:t>
      </w:r>
      <w:r>
        <w:rPr>
          <w:rFonts w:cs="WP TypographicSymbols" w:ascii="WP TypographicSymbols" w:hAnsi="WP TypographicSymbols"/>
          <w:b/>
          <w:u w:val="double"/>
        </w:rPr>
        <w:t>''</w:t>
      </w:r>
      <w:r>
        <w:rPr>
          <w:b/>
          <w:u w:val="double"/>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Note and the Asset.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r>
        <w:rPr>
          <w:strike/>
        </w:rPr>
        <w:t>[Signature Pages Begin Next 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pPr>
      <w:r>
        <w:rPr/>
        <w:t>CLASS A MEMBER:</w:t>
        <w:tab/>
        <w:tab/>
        <w:tab/>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2"/>
          <w:footerReference w:type="default" r:id="rId1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CLASS B MEMBER:</w:t>
        <w:tab/>
        <w:tab/>
        <w:tab/>
        <w:tab/>
      </w: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r>
      <w:r>
        <w:rPr>
          <w:b/>
        </w:rPr>
        <w:t>Wilmington Trust Company</w:t>
      </w:r>
      <w:r>
        <w:rPr/>
        <w:t xml:space="preserve">,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Big Island II, L.L.C. hereby acknowledges and agrees to its obligations, as set forth in Section 3.03(b)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b/>
        </w:rPr>
        <w:t xml:space="preserve">BIG ISLAND II, L.L.C., </w:t>
      </w:r>
      <w:r>
        <w:rPr/>
        <w:t>a Delaware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tabs>
          <w:tab w:val="clear" w:pos="720"/>
          <w:tab w:val="right" w:pos="9360" w:leader="none"/>
        </w:tabs>
        <w:ind w:firstLine="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7515" w:type="dxa"/>
        <w:jc w:val="center"/>
        <w:tblInd w:w="0" w:type="dxa"/>
        <w:tblLayout w:type="fixed"/>
        <w:tblCellMar>
          <w:top w:w="0" w:type="dxa"/>
          <w:start w:w="124" w:type="dxa"/>
          <w:bottom w:w="0" w:type="dxa"/>
          <w:end w:w="124" w:type="dxa"/>
        </w:tblCellMar>
      </w:tblPr>
      <w:tblGrid>
        <w:gridCol w:w="4590"/>
        <w:gridCol w:w="1350"/>
        <w:gridCol w:w="1575"/>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1575"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1575"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1575"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Asset</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1575"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1575"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$25,000,200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HEADER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 </w:t>
      </w:r>
      <w:r>
        <w:rPr/>
        <w:t>TABLE OF CONTENTS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(Continued) 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HEADER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TABLE OF CONTENTS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(Continued)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DAL: </w:t>
      </w:r>
      <w:r>
        <w:rPr>
          <w:strike/>
        </w:rPr>
        <w:t>258239.3</w:t>
      </w:r>
      <w:r>
        <w:rPr/>
        <w:t xml:space="preserve"> </w:t>
      </w:r>
      <w:r>
        <w:rPr>
          <w:b/>
          <w:u w:val="double"/>
        </w:rPr>
        <w:t>258239.4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Project Hawaii (McGarret D)/Asset LLC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original document   : C:\WINDOWS\TEMP\DAL_258239_3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and revised document: C:\WINDOWS\TEMP\DAL_258239.4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CompareRite found    6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DAL:258239.4</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DAL:258239.4</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DAL:258239.4</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7.xml"/><Relationship Id="rId33" Type="http://schemas.openxmlformats.org/officeDocument/2006/relationships/footer" Target="footer18.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2000-09-28T19:59:00Z</dcterms:created>
  <dc:creator>A&amp;K</dc:creator>
  <dc:description/>
  <dc:language>en-CA</dc:language>
  <cp:lastModifiedBy>A&amp;K</cp:lastModifiedBy>
  <dcterms:modified xsi:type="dcterms:W3CDTF">2000-09-28T19:59:00Z</dcterms:modified>
  <cp:revision>2</cp:revision>
  <dc:subject/>
  <dc:title/>
</cp:coreProperties>
</file>