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b/>
        </w:rPr>
        <w:tab/>
        <w:t>HAWAII 125</w:t>
        <w:noBreakHyphen/>
        <w:t xml:space="preserve">0, SERIES </w:t>
      </w:r>
      <w:ins w:id="0" w:author="Unknown Author" w:date="0-00-00T00:00:00Z">
        <w:r>
          <w:rPr>
            <w:b/>
            <w:strike/>
          </w:rPr>
          <w:t>McGARRET</w:t>
        </w:r>
      </w:ins>
      <w:r>
        <w:rPr>
          <w:b/>
        </w:rPr>
        <w:t xml:space="preserve"> </w:t>
      </w:r>
      <w:ins w:id="1" w:author="Unknown Author" w:date="0-00-00T00:00:00Z">
        <w:r>
          <w:rPr>
            <w:b/>
            <w:u w:val="double"/>
          </w:rPr>
          <w:t>DANNO</w:t>
        </w:r>
      </w:ins>
      <w:r>
        <w:rPr>
          <w:b/>
        </w:rPr>
        <w:t xml:space="preserve"> C CERTIFICATE</w:t>
      </w:r>
    </w:p>
    <w:p>
      <w:pPr>
        <w:pStyle w:val="Normal"/>
        <w:widowControl/>
        <w:jc w:val="both"/>
        <w:rPr/>
      </w:pPr>
      <w:r>
        <w:rPr/>
      </w:r>
    </w:p>
    <w:p>
      <w:pPr>
        <w:pStyle w:val="Normal"/>
        <w:widowControl/>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jc w:val="both"/>
        <w:rPr/>
      </w:pPr>
      <w:r>
        <w:rPr/>
      </w:r>
    </w:p>
    <w:p>
      <w:pPr>
        <w:pStyle w:val="Normal"/>
        <w:widowControl/>
        <w:ind w:firstLine="720" w:end="0"/>
        <w:jc w:val="both"/>
        <w:rPr/>
      </w:pPr>
      <w:r>
        <w:rPr/>
        <w:t xml:space="preserve">THIS SERIES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pStyle w:val="Normal"/>
        <w:widowControl/>
        <w:ind w:firstLine="720" w:end="0"/>
        <w:jc w:val="both"/>
        <w:rPr/>
      </w:pPr>
      <w:r>
        <w:rPr/>
        <w:t>BY ITS ACCEPTANCE, DIRECTLY OR THROUGH A NOMINEE, OF THIS SERIES CERTIFICATE, THE PURCHASER WILL BE DEEMED (A) TO HAVE REPRESENTED TO THE OWNER TRUSTEE (AS DEFINED IN THE AMENDED AND RESTATED TRUST AGREEMENT BY AND BETWEEN WILMINGTON TRUST COMPANY, AS OWNER TRUSTEE AND THE HOLDERS OF CERTIFICATES FROM TIME TO TIME THEREUNDER, DATED AS OF MAY 31, 2000 (HAWAII 125</w:t>
        <w:noBreakHyphen/>
        <w:t xml:space="preserve">0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AND TO ENRON CORP., AS DISTRIBUTOR (THE </w:t>
      </w:r>
      <w:r>
        <w:rPr>
          <w:rFonts w:cs="WP TypographicSymbols" w:ascii="WP TypographicSymbols" w:hAnsi="WP TypographicSymbols"/>
        </w:rPr>
        <w:t>A</w:t>
      </w:r>
      <w:r>
        <w:rPr>
          <w:u w:val="single"/>
        </w:rPr>
        <w:t>CERTIFICATE DISTRIBUTOR</w:t>
      </w:r>
      <w:r>
        <w:rPr>
          <w:rFonts w:cs="WP TypographicSymbols" w:ascii="WP TypographicSymbols" w:hAnsi="WP TypographicSymbols"/>
        </w:rPr>
        <w:t>@</w:t>
      </w:r>
      <w:r>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ANY CERTIFICATE THE INITIAL CERTIFICATE HOLDER OF SUCH CERTIFICATE AND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t>HAWAII 125</w:t>
        <w:noBreakHyphen/>
        <w:t>0 TRUST</w:t>
      </w:r>
    </w:p>
    <w:p>
      <w:pPr>
        <w:pStyle w:val="Normal"/>
        <w:widowControl/>
        <w:jc w:val="both"/>
        <w:rPr/>
      </w:pPr>
      <w:r>
        <w:rPr/>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jc w:val="both"/>
        <w:rPr/>
      </w:pPr>
      <w:r>
        <w:rPr/>
        <w:t>evidencing a fractional undivided interest in the Series,</w:t>
      </w:r>
      <w:ins w:id="2" w:author="Unknown Author" w:date="0-00-00T00:00:00Z">
        <w:r>
          <w:rPr>
            <w:b/>
            <w:u w:val="double"/>
          </w:rPr>
          <w:t xml:space="preserve"> as defined below,</w:t>
        </w:r>
      </w:ins>
      <w:r>
        <w:rPr/>
        <w:t xml:space="preserve">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w:t>
      </w:r>
      <w:ins w:id="3" w:author="Unknown Author" w:date="0-00-00T00:00:00Z">
        <w:r>
          <w:rPr>
            <w:strike/>
          </w:rPr>
          <w:t>McGarret</w:t>
        </w:r>
      </w:ins>
      <w:r>
        <w:rPr/>
        <w:t xml:space="preserve"> </w:t>
      </w:r>
      <w:ins w:id="4" w:author="Unknown Author" w:date="0-00-00T00:00:00Z">
        <w:r>
          <w:rPr>
            <w:b/>
            <w:u w:val="double"/>
          </w:rPr>
          <w:t>Danno</w:t>
        </w:r>
      </w:ins>
      <w:r>
        <w:rPr/>
        <w:t xml:space="preserve"> III, L.L.C., a limited liability company formed under the laws of the State of Delaware, representing 99.99% of the economic but none of the voting interest in such entity, and rights under a Sale and Auction Agreement, dated as of </w:t>
      </w:r>
      <w:ins w:id="5" w:author="Unknown Author" w:date="0-00-00T00:00:00Z">
        <w:r>
          <w:rPr>
            <w:strike/>
          </w:rPr>
          <w:t>August 31</w:t>
        </w:r>
      </w:ins>
      <w:r>
        <w:rPr/>
        <w:t xml:space="preserve"> </w:t>
      </w:r>
      <w:ins w:id="6" w:author="Unknown Author" w:date="0-00-00T00:00:00Z">
        <w:r>
          <w:rPr>
            <w:b/>
            <w:u w:val="double"/>
          </w:rPr>
          <w:t>September 29</w:t>
        </w:r>
      </w:ins>
      <w:r>
        <w:rPr/>
        <w:t xml:space="preserve">, 2000 (the </w:t>
      </w:r>
      <w:r>
        <w:rPr>
          <w:rFonts w:cs="WP TypographicSymbols" w:ascii="WP TypographicSymbols" w:hAnsi="WP TypographicSymbols"/>
        </w:rPr>
        <w:t>A</w:t>
      </w:r>
      <w:r>
        <w:rPr/>
        <w:t>Sale and Auction Agreement</w:t>
      </w:r>
      <w:r>
        <w:rPr>
          <w:rFonts w:cs="WP TypographicSymbols" w:ascii="WP TypographicSymbols" w:hAnsi="WP TypographicSymbols"/>
        </w:rPr>
        <w:t>@</w:t>
      </w:r>
      <w:r>
        <w:rPr/>
        <w:t>), by and among the 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w:t>
      </w:r>
      <w:ins w:id="7" w:author="Unknown Author" w:date="0-00-00T00:00:00Z">
        <w:r>
          <w:rPr>
            <w:strike/>
          </w:rPr>
          <w:t>Big Island</w:t>
        </w:r>
      </w:ins>
      <w:r>
        <w:rPr/>
        <w:t xml:space="preserve"> </w:t>
      </w:r>
      <w:ins w:id="8" w:author="Unknown Author" w:date="0-00-00T00:00:00Z">
        <w:r>
          <w:rPr>
            <w:b/>
            <w:u w:val="double"/>
          </w:rPr>
          <w:t>Maui</w:t>
        </w:r>
      </w:ins>
      <w:r>
        <w:rPr/>
        <w:t xml:space="preserve"> III, L.L.C.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and Enron </w:t>
      </w:r>
      <w:ins w:id="9" w:author="Unknown Author" w:date="0-00-00T00:00:00Z">
        <w:r>
          <w:rPr>
            <w:strike/>
          </w:rPr>
          <w:t>Energy Services, LLC</w:t>
        </w:r>
      </w:ins>
      <w:r>
        <w:rPr/>
        <w:t xml:space="preserve"> </w:t>
      </w:r>
      <w:ins w:id="10" w:author="Unknown Author" w:date="0-00-00T00:00:00Z">
        <w:r>
          <w:rPr>
            <w:b/>
            <w:u w:val="double"/>
          </w:rPr>
          <w:t>Corp.</w:t>
        </w:r>
      </w:ins>
      <w:r>
        <w:rPr/>
        <w:t xml:space="preserve">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The Final Distribution Date is scheduled to occur on </w:t>
      </w:r>
      <w:ins w:id="11" w:author="Unknown Author" w:date="0-00-00T00:00:00Z">
        <w:r>
          <w:rPr>
            <w:strike/>
          </w:rPr>
          <w:t>May 31,</w:t>
        </w:r>
      </w:ins>
      <w:r>
        <w:rPr/>
        <w:t xml:space="preserve"> </w:t>
      </w:r>
      <w:ins w:id="12" w:author="Unknown Author" w:date="0-00-00T00:00:00Z">
        <w:r>
          <w:rPr>
            <w:b/>
            <w:u w:val="double"/>
          </w:rPr>
          <w:t>March 29,</w:t>
        </w:r>
      </w:ins>
      <w:r>
        <w:rPr/>
        <w:t> 2001</w:t>
      </w:r>
      <w:ins w:id="13" w:author="Unknown Author" w:date="0-00-00T00:00:00Z">
        <w:r>
          <w:rPr>
            <w:strike/>
          </w:rPr>
          <w:t>.</w:t>
        </w:r>
      </w:ins>
    </w:p>
    <w:p>
      <w:pPr>
        <w:pStyle w:val="Normal"/>
        <w:widowControl/>
        <w:jc w:val="both"/>
        <w:rPr/>
      </w:pPr>
      <w:r>
        <w:rPr/>
      </w:r>
    </w:p>
    <w:p>
      <w:pPr>
        <w:pStyle w:val="Normal"/>
        <w:widowControl/>
        <w:jc w:val="both"/>
        <w:rPr/>
      </w:pPr>
      <w:r>
        <w:rPr/>
        <w:t>NUMBER C</w:t>
        <w:noBreakHyphen/>
        <w:t>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r>
      <w:ins w:id="14" w:author="Unknown Author" w:date="0-00-00T00:00:00Z">
        <w:r>
          <w:rPr>
            <w:strike/>
          </w:rPr>
          <w:t>$900,355</w:t>
        </w:r>
      </w:ins>
      <w:r>
        <w:rPr/>
        <w:t xml:space="preserve"> </w:t>
      </w:r>
      <w:ins w:id="15" w:author="Unknown Author" w:date="0-00-00T00:00:00Z">
        <w:r>
          <w:rPr>
            <w:b/>
            <w:u w:val="double"/>
          </w:rPr>
          <w:t>$_________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CIBC Inc. is the registered owner of a </w:t>
      </w:r>
      <w:ins w:id="16" w:author="Unknown Author" w:date="0-00-00T00:00:00Z">
        <w:r>
          <w:rPr>
            <w:strike/>
          </w:rPr>
          <w:t>Nine Hundred Thousand Three Hundred Fifty</w:t>
          <w:noBreakHyphen/>
          <w:t>Five Dollars ($900,355)</w:t>
        </w:r>
      </w:ins>
      <w:ins w:id="17" w:author="Unknown Author" w:date="0-00-00T00:00:00Z">
        <w:r>
          <w:rPr>
            <w:b/>
            <w:u w:val="double"/>
          </w:rPr>
          <w:t>_________ ______________________________ Dollars ($_______)</w:t>
        </w:r>
      </w:ins>
      <w:r>
        <w:rPr/>
        <w:t xml:space="preserve"> nonassessable, fully</w:t>
        <w:noBreakHyphen/>
        <w:t xml:space="preserve">paid, fractional undivided interest in the Trust.  The Trust was created pursuant to a Trust Agreement, dated as of March 31, 2000 and is governed by an Amended and Restated Trust Agreement dated as of May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w:t>
      </w:r>
      <w:ins w:id="18" w:author="Unknown Author" w:date="0-00-00T00:00:00Z">
        <w:r>
          <w:rPr>
            <w:b/>
            <w:u w:val="double"/>
          </w:rPr>
          <w:t>each</w:t>
        </w:r>
      </w:ins>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herein that are not otherwise defined shall have the meanings ascribed thereto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Principal.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Series Certificate Holder that, for income and franchise tax purposes, the Trust will be treated as a security device for the repayment of amounts due to the Notes and the Certificates and that each Tranche and each Series Certificate shall constitute debt of the applicable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w:t>
      </w:r>
      <w:ins w:id="19" w:author="Unknown Author" w:date="0-00-00T00:00:00Z">
        <w:r>
          <w:rPr>
            <w:b/>
            <w:u w:val="double"/>
          </w:rPr>
          <w:t>,</w:t>
        </w:r>
      </w:ins>
      <w:r>
        <w:rPr/>
        <w:t xml:space="preserv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does not represent an obligation of, or an interest in, the Owner Trustee, the Transferor, or any of their respective Affiliates or in the related Class B Interest or the related Sale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Sale and Auction Agreement, in each case as more specifically set forth in the Trust Agreement and such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20" w:author="Unknown Author" w:date="0-00-00T00:00:00Z">
        <w:r>
          <w:rPr>
            <w:strike/>
          </w:rPr>
          <w:t>August 31</w:t>
        </w:r>
      </w:ins>
      <w:r>
        <w:rPr/>
        <w:t xml:space="preserve"> </w:t>
      </w:r>
      <w:ins w:id="21" w:author="Unknown Author" w:date="0-00-00T00:00:00Z">
        <w:r>
          <w:rPr>
            <w:b/>
            <w:u w:val="double"/>
          </w:rPr>
          <w:t>September 29</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2" w:author="Unknown Author" w:date="0-00-00T00:00:00Z">
        <w:r>
          <w:rPr>
            <w:strike/>
          </w:rPr>
          <w:t>254316.2</w:t>
        </w:r>
      </w:ins>
      <w:r>
        <w:rPr/>
        <w:t xml:space="preserve"> </w:t>
      </w:r>
      <w:ins w:id="23" w:author="Unknown Author" w:date="0-00-00T00:00:00Z">
        <w:r>
          <w:rPr>
            <w:b/>
            <w:u w:val="double"/>
          </w:rPr>
          <w:t>258191.1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24" w:author="Unknown Author" w:date="0-00-00T00:00:00Z">
        <w:r>
          <w:rPr>
            <w:strike/>
          </w:rPr>
          <w:t>(McGarret</w:t>
        </w:r>
      </w:ins>
      <w:ins w:id="25" w:author="Unknown Author" w:date="0-00-00T00:00:00Z">
        <w:r>
          <w:rPr>
            <w:b/>
            <w:u w:val="double"/>
          </w:rPr>
          <w:t>(Danno</w:t>
        </w:r>
      </w:ins>
      <w:r>
        <w:rPr/>
        <w:t xml:space="preserve"> C)/Series Certificate of Beneficial Ownership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C:\WINDOWS\TEMP\DAL_254316_2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13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C)/Series Certificate of Beneficial Ownership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C)/Series Certificate of Beneficial Ownership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DAL:258191.1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DAL:258191.1</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C)/Series Certificate of Beneficial Ownership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DAL:258191.1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DAL:258191.1</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2000-09-15T17:04:00Z</dcterms:created>
  <dc:creator>A&amp;K</dc:creator>
  <dc:description/>
  <dc:language>en-CA</dc:language>
  <cp:lastModifiedBy>A&amp;K</cp:lastModifiedBy>
  <dcterms:modified xsi:type="dcterms:W3CDTF">2000-09-15T17:04:00Z</dcterms:modified>
  <cp:revision>2</cp:revision>
  <dc:subject/>
  <dc:title/>
</cp:coreProperties>
</file>