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 xml:space="preserve">DIRECTION LETTER TO OWNER TRUSTEE </w:t>
      </w:r>
    </w:p>
    <w:p>
      <w:pPr>
        <w:pStyle w:val="Normal"/>
        <w:widowControl/>
        <w:jc w:val="center"/>
        <w:rPr>
          <w:b/>
        </w:rPr>
      </w:pPr>
      <w:r>
        <w:rPr>
          <w:b/>
        </w:rPr>
        <w:t>OF BALI TRUST</w:t>
      </w:r>
    </w:p>
    <w:p>
      <w:pPr>
        <w:pStyle w:val="Normal"/>
        <w:widowControl/>
        <w:jc w:val="center"/>
        <w:rPr/>
      </w:pPr>
      <w:r>
        <w:rPr/>
      </w:r>
    </w:p>
    <w:p>
      <w:pPr>
        <w:pStyle w:val="Normal"/>
        <w:widowControl/>
        <w:jc w:val="center"/>
        <w:rPr/>
      </w:pPr>
      <w:ins w:id="0" w:author="Unknown Author" w:date="0-00-00T00:00:00Z">
        <w:r>
          <w:rPr>
            <w:strike/>
          </w:rPr>
          <w:t>August 31</w:t>
        </w:r>
      </w:ins>
      <w:r>
        <w:rPr/>
        <w:t xml:space="preserve"> </w:t>
      </w:r>
      <w:ins w:id="1" w:author="Unknown Author" w:date="0-00-00T00:00:00Z">
        <w:r>
          <w:rPr>
            <w:b/>
            <w:u w:val="double"/>
          </w:rPr>
          <w:t>September __</w:t>
        </w:r>
      </w:ins>
      <w:r>
        <w:rPr/>
        <w:t>, 2000</w:t>
      </w:r>
    </w:p>
    <w:p>
      <w:pPr>
        <w:pStyle w:val="Normal"/>
        <w:widowControl/>
        <w:jc w:val="both"/>
        <w:rPr/>
      </w:pPr>
      <w:r>
        <w:rPr/>
      </w:r>
    </w:p>
    <w:p>
      <w:pPr>
        <w:pStyle w:val="Normal"/>
        <w:widowControl/>
        <w:jc w:val="both"/>
        <w:rPr/>
      </w:pPr>
      <w:r>
        <w:rPr/>
      </w:r>
    </w:p>
    <w:p>
      <w:pPr>
        <w:pStyle w:val="Normal"/>
        <w:widowControl/>
        <w:jc w:val="both"/>
        <w:rPr/>
      </w:pPr>
      <w:r>
        <w:rPr/>
        <w:t>Bali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1100 North Market Street</w:t>
      </w:r>
    </w:p>
    <w:p>
      <w:pPr>
        <w:pStyle w:val="Normal"/>
        <w:widowControl/>
        <w:jc w:val="both"/>
        <w:rPr/>
      </w:pPr>
      <w:r>
        <w:rPr/>
        <w:t>Wilmington, Delaware 19890</w:t>
        <w:noBreakHyphen/>
        <w:t>001</w:t>
      </w:r>
    </w:p>
    <w:p>
      <w:pPr>
        <w:pStyle w:val="Normal"/>
        <w:widowControl/>
        <w:jc w:val="both"/>
        <w:rPr/>
      </w:pPr>
      <w:r>
        <w:rPr/>
        <w:t>Attn: Corporate Trust Department</w:t>
      </w:r>
    </w:p>
    <w:p>
      <w:pPr>
        <w:pStyle w:val="Normal"/>
        <w:widowControl/>
        <w:jc w:val="both"/>
        <w:rPr/>
      </w:pPr>
      <w:r>
        <w:rPr/>
      </w:r>
    </w:p>
    <w:p>
      <w:pPr>
        <w:pStyle w:val="Normal"/>
        <w:widowControl/>
        <w:ind w:firstLine="720" w:end="0"/>
        <w:jc w:val="both"/>
        <w:rPr/>
      </w:pPr>
      <w:r>
        <w:rPr/>
        <w:t>Re:</w:t>
        <w:tab/>
        <w:t xml:space="preserve">Bali Series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CIBC Inc. (</w:t>
      </w:r>
      <w:r>
        <w:rPr>
          <w:rFonts w:cs="WP TypographicSymbols" w:ascii="WP TypographicSymbols" w:hAnsi="WP TypographicSymbols"/>
        </w:rPr>
        <w:t>A</w:t>
      </w:r>
      <w:r>
        <w:rPr/>
        <w:t>CIBC</w:t>
      </w:r>
      <w:r>
        <w:rPr>
          <w:rFonts w:cs="WP TypographicSymbols" w:ascii="WP TypographicSymbols" w:hAnsi="WP TypographicSymbols"/>
        </w:rPr>
        <w:t>@</w:t>
      </w:r>
      <w:r>
        <w:rPr/>
        <w:t xml:space="preserve">) is the sole beneficial owner of the Bali Trust Beneficial Interest Certificate under the Trust Agreement dated </w:t>
      </w:r>
      <w:ins w:id="2" w:author="Unknown Author" w:date="0-00-00T00:00:00Z">
        <w:r>
          <w:rPr>
            <w:strike/>
          </w:rPr>
          <w:t>August 31</w:t>
        </w:r>
      </w:ins>
      <w:r>
        <w:rPr/>
        <w:t xml:space="preserve"> </w:t>
      </w:r>
      <w:ins w:id="3"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CIBC, as the initial Certificate Holder.  In such capacity and pursuant to the Trust Agreement, CIBC hereby requests and directs you to execute, not in your individual capacity but as owner trustee, the following documents:</w:t>
      </w:r>
    </w:p>
    <w:p>
      <w:pPr>
        <w:pStyle w:val="Normal"/>
        <w:widowControl/>
        <w:jc w:val="both"/>
        <w:rPr/>
      </w:pPr>
      <w:r>
        <w:rPr/>
      </w:r>
    </w:p>
    <w:p>
      <w:pPr>
        <w:pStyle w:val="Normal"/>
        <w:widowControl/>
        <w:ind w:firstLine="720" w:end="0"/>
        <w:jc w:val="both"/>
        <w:rPr/>
      </w:pPr>
      <w:r>
        <w:rPr/>
        <w:t>(1)</w:t>
        <w:tab/>
        <w:t xml:space="preserve">B Interest Assignment Agreement, dated as of </w:t>
      </w:r>
      <w:ins w:id="4" w:author="Unknown Author" w:date="0-00-00T00:00:00Z">
        <w:r>
          <w:rPr>
            <w:strike/>
          </w:rPr>
          <w:t>August 31</w:t>
        </w:r>
      </w:ins>
      <w:r>
        <w:rPr/>
        <w:t xml:space="preserve"> </w:t>
      </w:r>
      <w:ins w:id="5" w:author="Unknown Author" w:date="0-00-00T00:00:00Z">
        <w:r>
          <w:rPr>
            <w:b/>
            <w:u w:val="double"/>
          </w:rPr>
          <w:t>September __</w:t>
        </w:r>
      </w:ins>
      <w:r>
        <w:rPr/>
        <w:t>, 2000, by and between Bora Bora Z, L.L.C. and the Trust;</w:t>
      </w:r>
    </w:p>
    <w:p>
      <w:pPr>
        <w:pStyle w:val="Normal"/>
        <w:widowControl/>
        <w:jc w:val="both"/>
        <w:rPr/>
      </w:pPr>
      <w:r>
        <w:rPr/>
      </w:r>
    </w:p>
    <w:p>
      <w:pPr>
        <w:pStyle w:val="Normal"/>
        <w:widowControl/>
        <w:ind w:firstLine="720" w:end="0"/>
        <w:jc w:val="both"/>
        <w:rPr/>
      </w:pPr>
      <w:r>
        <w:rPr/>
        <w:t>(2)</w:t>
        <w:tab/>
        <w:t xml:space="preserve">Amended and Restated Limited Liability Company Agreement of Fiji Z, L.L.C., dated as of </w:t>
      </w:r>
      <w:ins w:id="6" w:author="Unknown Author" w:date="0-00-00T00:00:00Z">
        <w:r>
          <w:rPr>
            <w:strike/>
          </w:rPr>
          <w:t>August 31</w:t>
        </w:r>
      </w:ins>
      <w:r>
        <w:rPr/>
        <w:t xml:space="preserve"> </w:t>
      </w:r>
      <w:ins w:id="7" w:author="Unknown Author" w:date="0-00-00T00:00:00Z">
        <w:r>
          <w:rPr>
            <w:b/>
            <w:u w:val="double"/>
          </w:rPr>
          <w:t>September __</w:t>
        </w:r>
      </w:ins>
      <w:r>
        <w:rPr/>
        <w:t>, 2000;</w:t>
      </w:r>
    </w:p>
    <w:p>
      <w:pPr>
        <w:pStyle w:val="Normal"/>
        <w:widowControl/>
        <w:jc w:val="both"/>
        <w:rPr/>
      </w:pPr>
      <w:r>
        <w:rPr/>
      </w:r>
    </w:p>
    <w:p>
      <w:pPr>
        <w:pStyle w:val="Normal"/>
        <w:widowControl/>
        <w:ind w:firstLine="720" w:end="0"/>
        <w:jc w:val="both"/>
        <w:rPr/>
      </w:pPr>
      <w:r>
        <w:rPr/>
        <w:t>(3)</w:t>
        <w:tab/>
        <w:t xml:space="preserve">Sale and Auction Agreement, dated </w:t>
      </w:r>
      <w:ins w:id="8" w:author="Unknown Author" w:date="0-00-00T00:00:00Z">
        <w:r>
          <w:rPr>
            <w:strike/>
          </w:rPr>
          <w:t>August 31</w:t>
        </w:r>
      </w:ins>
      <w:r>
        <w:rPr/>
        <w:t xml:space="preserve"> </w:t>
      </w:r>
      <w:ins w:id="9" w:author="Unknown Author" w:date="0-00-00T00:00:00Z">
        <w:r>
          <w:rPr>
            <w:b/>
            <w:u w:val="double"/>
          </w:rPr>
          <w:t>September __</w:t>
        </w:r>
      </w:ins>
      <w:r>
        <w:rPr/>
        <w:t>, 2000, by and among Bora Bora Z, L.L.C., Enron Energy Services, LLC and the Trust;</w:t>
      </w:r>
    </w:p>
    <w:p>
      <w:pPr>
        <w:pStyle w:val="Normal"/>
        <w:widowControl/>
        <w:jc w:val="both"/>
        <w:rPr/>
      </w:pPr>
      <w:r>
        <w:rPr/>
      </w:r>
    </w:p>
    <w:p>
      <w:pPr>
        <w:pStyle w:val="Normal"/>
        <w:widowControl/>
        <w:ind w:firstLine="720" w:end="0"/>
        <w:jc w:val="both"/>
        <w:rPr/>
      </w:pPr>
      <w:r>
        <w:rPr/>
        <w:t>(4)</w:t>
        <w:tab/>
        <w:t xml:space="preserve">Promissory Note in the amount of $259,268,500, payable to Bora Bora Z, L.L.C., dated </w:t>
      </w:r>
      <w:ins w:id="10" w:author="Unknown Author" w:date="0-00-00T00:00:00Z">
        <w:r>
          <w:rPr>
            <w:strike/>
          </w:rPr>
          <w:t>August 31</w:t>
        </w:r>
      </w:ins>
      <w:r>
        <w:rPr/>
        <w:t xml:space="preserve"> </w:t>
      </w:r>
      <w:ins w:id="11" w:author="Unknown Author" w:date="0-00-00T00:00:00Z">
        <w:r>
          <w:rPr>
            <w:b/>
            <w:u w:val="double"/>
          </w:rPr>
          <w:t>September __</w:t>
        </w:r>
      </w:ins>
      <w:r>
        <w:rPr/>
        <w:t>, 2000;</w:t>
      </w:r>
    </w:p>
    <w:p>
      <w:pPr>
        <w:pStyle w:val="Normal"/>
        <w:widowControl/>
        <w:jc w:val="both"/>
        <w:rPr/>
      </w:pPr>
      <w:r>
        <w:rPr/>
      </w:r>
    </w:p>
    <w:p>
      <w:pPr>
        <w:pStyle w:val="Normal"/>
        <w:widowControl/>
        <w:ind w:firstLine="720" w:end="0"/>
        <w:jc w:val="both"/>
        <w:rPr/>
      </w:pPr>
      <w:r>
        <w:rPr/>
        <w:t>(5)</w:t>
        <w:tab/>
        <w:t xml:space="preserve">Reimbursement and Disclosure Agreement, dated </w:t>
      </w:r>
      <w:ins w:id="12" w:author="Unknown Author" w:date="0-00-00T00:00:00Z">
        <w:r>
          <w:rPr>
            <w:strike/>
          </w:rPr>
          <w:t>August 31</w:t>
        </w:r>
      </w:ins>
      <w:r>
        <w:rPr/>
        <w:t xml:space="preserve"> </w:t>
      </w:r>
      <w:ins w:id="13" w:author="Unknown Author" w:date="0-00-00T00:00:00Z">
        <w:r>
          <w:rPr>
            <w:b/>
            <w:u w:val="double"/>
          </w:rPr>
          <w:t>September __</w:t>
        </w:r>
      </w:ins>
      <w:r>
        <w:rPr/>
        <w:t>, 2000 by and between Bali Trust, CIBC and Enron Corp.; and</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pPr>
      <w:r>
        <w:rPr/>
        <w:t>(7)</w:t>
        <w:tab/>
        <w:t xml:space="preserve">Certificate Distribution Agreement, dated </w:t>
      </w:r>
      <w:ins w:id="14" w:author="Unknown Author" w:date="0-00-00T00:00:00Z">
        <w:r>
          <w:rPr>
            <w:strike/>
          </w:rPr>
          <w:t>August 31</w:t>
        </w:r>
      </w:ins>
      <w:r>
        <w:rPr/>
        <w:t xml:space="preserve"> </w:t>
      </w:r>
      <w:ins w:id="15" w:author="Unknown Author" w:date="0-00-00T00:00:00Z">
        <w:r>
          <w:rPr>
            <w:b/>
            <w:u w:val="double"/>
          </w:rPr>
          <w:t>September __</w:t>
        </w:r>
      </w:ins>
      <w:r>
        <w:rPr/>
        <w:t>, 2000 by and between the Bali Trust and Enron Corp.</w:t>
      </w:r>
    </w:p>
    <w:p>
      <w:pPr>
        <w:pStyle w:val="Normal"/>
        <w:widowControl/>
        <w:jc w:val="both"/>
        <w:rPr/>
      </w:pPr>
      <w:r>
        <w:rPr/>
      </w:r>
    </w:p>
    <w:p>
      <w:pPr>
        <w:pStyle w:val="Normal"/>
        <w:widowControl/>
        <w:jc w:val="both"/>
        <w:rPr/>
      </w:pPr>
      <w:r>
        <w:rPr/>
      </w:r>
    </w:p>
    <w:p>
      <w:pPr>
        <w:pStyle w:val="Normal"/>
        <w:widowControl/>
        <w:ind w:firstLine="720" w:end="0"/>
        <w:jc w:val="both"/>
        <w:rPr/>
      </w:pPr>
      <w:r>
        <w:rPr/>
        <w:t>Capitalized terms used and not defined herein have the meanings set forth in the Trust Agreement.</w:t>
      </w:r>
    </w:p>
    <w:p>
      <w:pPr>
        <w:pStyle w:val="Normal"/>
        <w:widowControl/>
        <w:jc w:val="both"/>
        <w:rPr/>
      </w:pPr>
      <w:r>
        <w:rPr/>
      </w:r>
    </w:p>
    <w:p>
      <w:pPr>
        <w:pStyle w:val="Normal"/>
        <w:widowControl/>
        <w:ind w:firstLine="4320" w:end="0"/>
        <w:jc w:val="both"/>
        <w:rPr/>
      </w:pPr>
      <w:r>
        <w:rPr/>
        <w:t>Very truly yours,</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6" w:author="Unknown Author" w:date="0-00-00T00:00:00Z">
        <w:r>
          <w:rPr>
            <w:strike/>
          </w:rPr>
          <w:t>254980.3</w:t>
        </w:r>
      </w:ins>
      <w:r>
        <w:rPr/>
        <w:t xml:space="preserve"> </w:t>
      </w:r>
      <w:ins w:id="17" w:author="Unknown Author" w:date="0-00-00T00:00:00Z">
        <w:r>
          <w:rPr>
            <w:b/>
            <w:u w:val="double"/>
          </w:rPr>
          <w:t>254980.4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Tahiti/Direction Letter to Owner Trustee of Bali Series Trust </w:t>
        <w:noBreakHyphen/>
        <w:t xml:space="preserve"> Signature Page</w:t>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C:\WINDOWS\TEMP\DAL_254980_3</w:t>
      </w:r>
    </w:p>
    <w:p>
      <w:pPr>
        <w:pStyle w:val="Normal"/>
        <w:widowControl/>
        <w:jc w:val="both"/>
        <w:rPr/>
      </w:pPr>
      <w:r>
        <w:rPr/>
        <w:t>and revised document: C:\WINDOWS\TEMP\DAL_254980.4</w:t>
      </w:r>
    </w:p>
    <w:p>
      <w:pPr>
        <w:pStyle w:val="Normal"/>
        <w:widowControl/>
        <w:jc w:val="both"/>
        <w:rPr/>
      </w:pPr>
      <w:r>
        <w:rPr/>
      </w:r>
    </w:p>
    <w:p>
      <w:pPr>
        <w:pStyle w:val="Normal"/>
        <w:widowControl/>
        <w:jc w:val="both"/>
        <w:rPr/>
      </w:pPr>
      <w:r>
        <w:rPr/>
        <w:t>CompareRite found    8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DAL:254980.4</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1</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1</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DAL:254980.4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Tahiti/Direction Letter to Owner Trustee of Bali Series Trust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DAL:254980.4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DAL:254980.4</w:t>
                    </w:r>
                  </w:p>
                </w:txbxContent>
              </v:textbox>
              <w10:wrap type="topAndBottom"/>
            </v:rect>
          </w:pict>
        </mc:Fallback>
      </mc:AlternateConten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3</w:t>
                    </w:r>
                    <w:r>
                      <w:rPr/>
                      <w:fldChar w:fldCharType="end"/>
                    </w:r>
                    <w:r>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Tahiti/Direction Letter to Owner Trustee of Bali Series Trust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DAL:254980.4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DAL:254980.4</w:t>
                    </w:r>
                  </w:p>
                </w:txbxContent>
              </v:textbox>
              <w10:wrap type="topAndBottom"/>
            </v:rect>
          </w:pict>
        </mc:Fallback>
      </mc:AlternateConten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4</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2000-09-06T19:27:00Z</dcterms:created>
  <dc:creator>A&amp;K</dc:creator>
  <dc:description/>
  <dc:language>en-CA</dc:language>
  <cp:lastModifiedBy>A&amp;K</cp:lastModifiedBy>
  <dcterms:modified xsi:type="dcterms:W3CDTF">2000-09-06T19:27:00Z</dcterms:modified>
  <cp:revision>2</cp:revision>
  <dc:subject/>
  <dc:title>DIRECTION LETTER TO OWNER TRUSTEE </dc:title>
</cp:coreProperties>
</file>