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TAHITI PROMISSORY NOTE</w:t>
      </w:r>
    </w:p>
    <w:p>
      <w:pPr>
        <w:pStyle w:val="Normal"/>
        <w:widowControl/>
        <w:jc w:val="both"/>
        <w:rPr/>
      </w:pPr>
      <w:r>
        <w:rPr/>
      </w:r>
    </w:p>
    <w:p>
      <w:pPr>
        <w:pStyle w:val="Normal"/>
        <w:widowControl/>
        <w:jc w:val="both"/>
        <w:rPr/>
      </w:pPr>
      <w:r>
        <w:rPr/>
      </w:r>
    </w:p>
    <w:p>
      <w:pPr>
        <w:pStyle w:val="Normal"/>
        <w:widowControl/>
        <w:ind w:firstLine="720" w:end="0"/>
        <w:jc w:val="both"/>
        <w:rPr/>
      </w:pPr>
      <w:r>
        <w:rPr/>
        <w:t>FOR VALUE RECEIVED, TAHITI SERIES TRUST, a Delaware business trust (</w:t>
      </w:r>
      <w:r>
        <w:rPr>
          <w:rFonts w:cs="WP TypographicSymbols" w:ascii="WP TypographicSymbols" w:hAnsi="WP TypographicSymbols"/>
        </w:rPr>
        <w:t>A</w:t>
      </w:r>
      <w:r>
        <w:rPr/>
        <w:t>Tahiti</w:t>
      </w:r>
      <w:r>
        <w:rPr>
          <w:rFonts w:cs="WP TypographicSymbols" w:ascii="WP TypographicSymbols" w:hAnsi="WP TypographicSymbols"/>
        </w:rPr>
        <w:t>@</w:t>
      </w:r>
      <w:r>
        <w:rPr/>
        <w:t xml:space="preserve">), promises to pay to Enron Energy Services, LLC, a Delaware limited liability company (the </w:t>
      </w:r>
      <w:r>
        <w:rPr>
          <w:rFonts w:cs="WP TypographicSymbols" w:ascii="WP TypographicSymbols" w:hAnsi="WP TypographicSymbols"/>
        </w:rPr>
        <w:t>A</w:t>
      </w:r>
      <w:r>
        <w:rPr/>
        <w:t>Sponsor</w:t>
      </w:r>
      <w:r>
        <w:rPr>
          <w:rFonts w:cs="WP TypographicSymbols" w:ascii="WP TypographicSymbols" w:hAnsi="WP TypographicSymbols"/>
        </w:rPr>
        <w:t>@</w:t>
      </w:r>
      <w:r>
        <w:rPr/>
        <w:t>), at such address as the Sponsor may designate in writing to Tahiti, the principal sum of $259,268,500 not later than December 31, 2003.</w:t>
      </w:r>
    </w:p>
    <w:p>
      <w:pPr>
        <w:pStyle w:val="Normal"/>
        <w:widowControl/>
        <w:jc w:val="both"/>
        <w:rPr/>
      </w:pPr>
      <w:r>
        <w:rPr/>
      </w:r>
    </w:p>
    <w:p>
      <w:pPr>
        <w:pStyle w:val="Normal"/>
        <w:widowControl/>
        <w:ind w:firstLine="720" w:end="0"/>
        <w:jc w:val="both"/>
        <w:rPr/>
      </w:pPr>
      <w:r>
        <w:rPr/>
        <w:t>Amounts due hereunder shall not accrue interest and may be prepaid, in whole or in part, at any time and from time to time without penalty.</w:t>
      </w:r>
    </w:p>
    <w:p>
      <w:pPr>
        <w:pStyle w:val="Normal"/>
        <w:widowControl/>
        <w:jc w:val="both"/>
        <w:rPr/>
      </w:pPr>
      <w:r>
        <w:rPr/>
      </w:r>
    </w:p>
    <w:p>
      <w:pPr>
        <w:pStyle w:val="Normal"/>
        <w:widowControl/>
        <w:ind w:firstLine="720" w:end="0"/>
        <w:jc w:val="both"/>
        <w:rPr/>
      </w:pPr>
      <w:r>
        <w:rPr/>
        <w:t>All sums called for, payable or to be paid hereunder shall be paid in lawful money of the United States of America which at the time of payment is legal tender for the payment of public and private debts therein.</w:t>
      </w:r>
    </w:p>
    <w:p>
      <w:pPr>
        <w:pStyle w:val="Normal"/>
        <w:widowControl/>
        <w:jc w:val="both"/>
        <w:rPr/>
      </w:pPr>
      <w:r>
        <w:rPr/>
      </w:r>
    </w:p>
    <w:p>
      <w:pPr>
        <w:pStyle w:val="Normal"/>
        <w:widowControl/>
        <w:jc w:val="both"/>
        <w:rPr/>
      </w:pPr>
      <w:ins w:id="0" w:author="Unknown Author" w:date="0-00-00T00:00:00Z">
        <w:r>
          <w:rPr>
            <w:strike/>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Tahiti agrees to pay the holder of this promissory note a reasonable amount as attorney</w:t>
        </w:r>
      </w:ins>
      <w:ins w:id="1" w:author="Unknown Author" w:date="0-00-00T00:00:00Z">
        <w:r>
          <w:rPr>
            <w:rFonts w:cs="WP TypographicSymbols" w:ascii="WP TypographicSymbols" w:hAnsi="WP TypographicSymbols"/>
            <w:strike/>
          </w:rPr>
          <w:t>=</w:t>
        </w:r>
      </w:ins>
      <w:ins w:id="2" w:author="Unknown Author" w:date="0-00-00T00:00:00Z">
        <w:r>
          <w:rPr>
            <w:strike/>
          </w:rPr>
          <w:t xml:space="preserve">s or collection fees. </w:t>
        </w:r>
      </w:ins>
    </w:p>
    <w:p>
      <w:pPr>
        <w:pStyle w:val="Normal"/>
        <w:widowControl/>
        <w:jc w:val="both"/>
        <w:rPr/>
      </w:pPr>
      <w:r>
        <w:rPr/>
      </w:r>
    </w:p>
    <w:p>
      <w:pPr>
        <w:pStyle w:val="Normal"/>
        <w:widowControl/>
        <w:ind w:firstLine="720" w:end="0"/>
        <w:jc w:val="both"/>
        <w:rPr/>
      </w:pPr>
      <w:r>
        <w:rPr/>
        <w:t>Tahiti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pStyle w:val="Normal"/>
        <w:widowControl/>
        <w:jc w:val="both"/>
        <w:rPr/>
      </w:pPr>
      <w:r>
        <w:rPr/>
      </w:r>
    </w:p>
    <w:p>
      <w:pPr>
        <w:pStyle w:val="Normal"/>
        <w:widowControl/>
        <w:ind w:firstLine="720" w:end="0"/>
        <w:jc w:val="both"/>
        <w:rPr/>
      </w:pPr>
      <w:r>
        <w:rPr/>
        <w:t>For the purposes of Section 3.02(a) of the Trust Agreement, it is hereby acknowledged and accepted that the Series Property of Series Fiji Z shall be the only Trust Assets available to repay this promissory note and the Sponsor shall have no recourse to any other Trust Property to recover any amounts due hereunder.</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ind w:firstLine="720" w:end="0"/>
        <w:jc w:val="both"/>
        <w:rPr/>
      </w:pPr>
      <w:r>
        <w:rPr/>
        <w:t>This promissory note may not be assigned or transferred by the Sponsor.</w:t>
      </w:r>
    </w:p>
    <w:p>
      <w:pPr>
        <w:pStyle w:val="Normal"/>
        <w:widowControl/>
        <w:jc w:val="both"/>
        <w:rPr/>
      </w:pPr>
      <w:r>
        <w:rPr/>
      </w:r>
    </w:p>
    <w:p>
      <w:pPr>
        <w:pStyle w:val="Normal"/>
        <w:widowControl/>
        <w:ind w:firstLine="720" w:end="0"/>
        <w:jc w:val="both"/>
        <w:rPr/>
      </w:pPr>
      <w:r>
        <w:rPr/>
        <w:t>IN WITNESS WHEREOF, Tahiti has caused this promissory note to be duly executed by one of its duly authorized officers.</w:t>
      </w:r>
    </w:p>
    <w:p>
      <w:pPr>
        <w:pStyle w:val="Normal"/>
        <w:widowControl/>
        <w:jc w:val="both"/>
        <w:rPr/>
      </w:pPr>
      <w:r>
        <w:rPr/>
      </w:r>
    </w:p>
    <w:p>
      <w:pPr>
        <w:pStyle w:val="Normal"/>
        <w:widowControl/>
        <w:jc w:val="both"/>
        <w:rPr/>
      </w:pPr>
      <w:r>
        <w:rPr/>
        <w:t xml:space="preserve">Dated:   </w:t>
      </w:r>
      <w:ins w:id="3" w:author="Unknown Author" w:date="0-00-00T00:00:00Z">
        <w:r>
          <w:rPr>
            <w:strike/>
          </w:rPr>
          <w:t>August 31</w:t>
        </w:r>
      </w:ins>
      <w:r>
        <w:rPr/>
        <w:t xml:space="preserve"> </w:t>
      </w:r>
      <w:ins w:id="4" w:author="Unknown Author" w:date="0-00-00T00:00:00Z">
        <w:r>
          <w:rPr>
            <w:b/>
            <w:u w:val="double"/>
          </w:rPr>
          <w:t>September __</w:t>
        </w:r>
      </w:ins>
      <w:r>
        <w:rPr/>
        <w:t>, 2000</w:t>
      </w:r>
    </w:p>
    <w:p>
      <w:pPr>
        <w:pStyle w:val="Normal"/>
        <w:widowControl/>
        <w:jc w:val="both"/>
        <w:rPr/>
      </w:pPr>
      <w:r>
        <w:rPr/>
      </w:r>
    </w:p>
    <w:p>
      <w:pPr>
        <w:pStyle w:val="Normal"/>
        <w:widowControl/>
        <w:jc w:val="both"/>
        <w:rPr/>
      </w:pPr>
      <w:r>
        <w:rPr/>
      </w:r>
    </w:p>
    <w:p>
      <w:pPr>
        <w:pStyle w:val="Normal"/>
        <w:widowControl/>
        <w:ind w:start="4320" w:end="0"/>
        <w:jc w:val="both"/>
        <w:rPr>
          <w:b/>
        </w:rPr>
      </w:pPr>
      <w:r>
        <w:rPr>
          <w:b/>
        </w:rPr>
        <w:t>TAHITI SERIES TRUST</w:t>
      </w:r>
    </w:p>
    <w:p>
      <w:pPr>
        <w:pStyle w:val="Normal"/>
        <w:widowControl/>
        <w:jc w:val="both"/>
        <w:rPr/>
      </w:pPr>
      <w:r>
        <w:rPr/>
      </w:r>
    </w:p>
    <w:p>
      <w:pPr>
        <w:pStyle w:val="Normal"/>
        <w:widowControl/>
        <w:tabs>
          <w:tab w:val="clear" w:pos="720"/>
          <w:tab w:val="left" w:pos="-1440" w:leader="none"/>
        </w:tabs>
        <w:ind w:hanging="720" w:start="5040" w:end="0"/>
        <w:jc w:val="both"/>
        <w:rPr/>
      </w:pPr>
      <w:r>
        <w:rPr/>
        <w:t>By:</w:t>
        <w:tab/>
        <w:t xml:space="preserve">WILMINGTON TRUST COMPANY, </w:t>
      </w:r>
    </w:p>
    <w:p>
      <w:pPr>
        <w:pStyle w:val="Normal"/>
        <w:widowControl/>
        <w:ind w:start="5040" w:end="0"/>
        <w:jc w:val="both"/>
        <w:rPr/>
      </w:pPr>
      <w:r>
        <w:rPr/>
        <w:t>not in its individual capacity, but solely as Owner Trustee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start="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pStyle w:val="Normal"/>
        <w:widowControl/>
        <w:ind w:start="5760" w:end="0"/>
        <w:jc w:val="both"/>
        <w:rPr/>
      </w:pPr>
      <w:r>
        <w:rPr/>
        <w:t>Authorized Signatory</w:t>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5" w:author="Unknown Author" w:date="0-00-00T00:00:00Z">
        <w:r>
          <w:rPr>
            <w:strike/>
          </w:rPr>
          <w:t>254802.3</w:t>
        </w:r>
      </w:ins>
      <w:r>
        <w:rPr/>
        <w:t xml:space="preserve"> </w:t>
      </w:r>
      <w:ins w:id="6" w:author="Unknown Author" w:date="0-00-00T00:00:00Z">
        <w:r>
          <w:rPr>
            <w:b/>
            <w:u w:val="double"/>
          </w:rPr>
          <w:t>254802.4</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Tahiti/Tahiti Note </w:t>
        <w:noBreakHyphen/>
        <w:t xml:space="preserve"> Signature Page</w:t>
      </w:r>
    </w:p>
    <w:p>
      <w:pPr>
        <w:sectPr>
          <w:footerReference w:type="default" r:id="rId5"/>
          <w:footerReference w:type="first" r:id="rId6"/>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C:\WINDOWS\TEMP\DAL_254802_3</w:t>
      </w:r>
    </w:p>
    <w:p>
      <w:pPr>
        <w:pStyle w:val="Normal"/>
        <w:widowControl/>
        <w:jc w:val="both"/>
        <w:rPr/>
      </w:pPr>
      <w:r>
        <w:rPr/>
        <w:t>and revised document: C:\WINDOWS\TEMP\DAL_254802.4</w:t>
      </w:r>
    </w:p>
    <w:p>
      <w:pPr>
        <w:pStyle w:val="Normal"/>
        <w:widowControl/>
        <w:jc w:val="both"/>
        <w:rPr/>
      </w:pPr>
      <w:r>
        <w:rPr/>
      </w:r>
    </w:p>
    <w:p>
      <w:pPr>
        <w:pStyle w:val="Normal"/>
        <w:widowControl/>
        <w:jc w:val="both"/>
        <w:rPr/>
      </w:pPr>
      <w:r>
        <w:rPr/>
        <w:t>CompareRite found    2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7"/>
      <w:footerReference w:type="first" r:id="rId8"/>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DAL:254802.4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Tahiti/Tahiti Note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Tahiti/Tahiti Note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DAL:254802.4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DAL:254802.4</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Tahiti/Tahiti Note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DAL:254802.4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DAL:254802.4</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2000-09-06T19:23:00Z</dcterms:created>
  <dc:creator>A&amp;K</dc:creator>
  <dc:description/>
  <dc:language>en-CA</dc:language>
  <cp:lastModifiedBy>A&amp;K</cp:lastModifiedBy>
  <dcterms:modified xsi:type="dcterms:W3CDTF">2000-09-06T19:23:00Z</dcterms:modified>
  <cp:revision>2</cp:revision>
  <dc:subject/>
  <dc:title/>
</cp:coreProperties>
</file>