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32.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81.xml" ContentType="application/vnd.openxmlformats-officedocument.wordprocessingml.footer+xml"/>
  <Override PartName="/word/header49.xml" ContentType="application/vnd.openxmlformats-officedocument.wordprocessingml.header+xml"/>
  <Override PartName="/word/footer18.xml" ContentType="application/vnd.openxmlformats-officedocument.wordprocessingml.footer+xml"/>
  <Override PartName="/word/footer16.xml" ContentType="application/vnd.openxmlformats-officedocument.wordprocessingml.footer+xml"/>
  <Override PartName="/word/footer84.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header67.xml" ContentType="application/vnd.openxmlformats-officedocument.wordprocessingml.header+xml"/>
  <Override PartName="/word/header6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header74.xml" ContentType="application/vnd.openxmlformats-officedocument.wordprocessingml.header+xml"/>
  <Override PartName="/word/footer66.xml" ContentType="application/vnd.openxmlformats-officedocument.wordprocessingml.footer+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footer79.xml" ContentType="application/vnd.openxmlformats-officedocument.wordprocessingml.footer+xml"/>
  <Override PartName="/word/header70.xml" ContentType="application/vnd.openxmlformats-officedocument.wordprocessingml.header+xml"/>
  <Override PartName="/word/header72.xml" ContentType="application/vnd.openxmlformats-officedocument.wordprocessingml.header+xml"/>
  <Override PartName="/word/header29.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header28.xml" ContentType="application/vnd.openxmlformats-officedocument.wordprocessingml.header+xml"/>
  <Override PartName="/word/footer77.xml" ContentType="application/vnd.openxmlformats-officedocument.wordprocessingml.footer+xml"/>
  <Override PartName="/word/header68.xml" ContentType="application/vnd.openxmlformats-officedocument.wordprocessingml.header+xml"/>
  <Override PartName="/word/footer83.xml" ContentType="application/vnd.openxmlformats-officedocument.wordprocessingml.footer+xml"/>
  <Override PartName="/word/footer15.xml" ContentType="application/vnd.openxmlformats-officedocument.wordprocessingml.footer+xml"/>
  <Override PartName="/word/footer12.xml" ContentType="application/vnd.openxmlformats-officedocument.wordprocessingml.footer+xml"/>
  <Override PartName="/word/footer80.xml" ContentType="application/vnd.openxmlformats-officedocument.wordprocessingml.footer+xml"/>
  <Override PartName="/word/header18.xml" ContentType="application/vnd.openxmlformats-officedocument.wordprocessingml.header+xml"/>
  <Override PartName="/word/header83.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56.xml" ContentType="application/vnd.openxmlformats-officedocument.wordprocessingml.footer+xml"/>
  <Override PartName="/word/header79.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82.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header82.xml" ContentType="application/vnd.openxmlformats-officedocument.wordprocessingml.header+xml"/>
  <Override PartName="/word/header14.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80.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81.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09"/>
          <w:tab w:val="right" w:pos="9360" w:leader="none"/>
        </w:tabs>
        <w:spacing w:lineRule="auto" w:line="240" w:before="1080" w:after="0"/>
        <w:jc w:val="center"/>
        <w:rPr/>
      </w:pPr>
      <w:r>
        <w:rPr/>
      </w:r>
    </w:p>
    <w:p>
      <w:pPr>
        <w:pStyle w:val="Normal"/>
        <w:widowControl/>
        <w:tabs>
          <w:tab w:val="clear" w:pos="709"/>
          <w:tab w:val="right" w:pos="9360" w:leader="none"/>
        </w:tabs>
        <w:spacing w:lineRule="auto" w:line="240" w:before="1080" w:after="0"/>
        <w:jc w:val="both"/>
        <w:rPr>
          <w:u w:val="double"/>
        </w:rPr>
      </w:pPr>
      <w:r>
        <w:rPr>
          <w:u w:val="double"/>
        </w:rPr>
        <w:tab/>
      </w:r>
    </w:p>
    <w:p>
      <w:pPr>
        <w:pStyle w:val="Normal"/>
        <w:widowControl/>
        <w:tabs>
          <w:tab w:val="clear" w:pos="709"/>
          <w:tab w:val="right" w:pos="9360" w:leader="none"/>
        </w:tabs>
        <w:spacing w:lineRule="auto" w:line="240" w:before="1080" w:after="0"/>
        <w:jc w:val="both"/>
        <w:rPr>
          <w:u w:val="double"/>
        </w:rPr>
      </w:pPr>
      <w:r>
        <w:rPr>
          <w:strike/>
          <w:u w:val="double"/>
        </w:rPr>
        <w:t>[CONFIDENTIAL, PROPRIETARY INFORMATION]</w:t>
      </w:r>
    </w:p>
    <w:p>
      <w:pPr>
        <w:pStyle w:val="Normal"/>
        <w:widowControl/>
        <w:tabs>
          <w:tab w:val="clear" w:pos="709"/>
          <w:tab w:val="right" w:pos="9360" w:leader="none"/>
        </w:tabs>
        <w:spacing w:lineRule="auto" w:line="240" w:before="1080" w:after="0"/>
        <w:jc w:val="both"/>
        <w:rPr>
          <w:u w:val="double"/>
        </w:rPr>
      </w:pPr>
      <w:r>
        <w:rPr>
          <w:u w:val="double"/>
        </w:rPr>
      </w:r>
    </w:p>
    <w:p>
      <w:pPr>
        <w:pStyle w:val="Normal"/>
        <w:widowControl/>
        <w:spacing w:before="0" w:after="240"/>
        <w:jc w:val="center"/>
        <w:rPr/>
      </w:pPr>
      <w:r>
        <w:rPr/>
        <w:t>MEMBERSHIP INTEREST PURCHASE AGREEMENT</w:t>
      </w:r>
    </w:p>
    <w:p>
      <w:pPr>
        <w:pStyle w:val="Normal"/>
        <w:widowControl/>
        <w:spacing w:before="0" w:after="240"/>
        <w:jc w:val="center"/>
        <w:rPr/>
      </w:pPr>
      <w:r>
        <w:rPr/>
        <w:t xml:space="preserve">Dated as of </w:t>
      </w:r>
      <w:r>
        <w:rPr>
          <w:strike/>
        </w:rPr>
        <w:t>_____________</w:t>
      </w:r>
      <w:r>
        <w:rPr>
          <w:b/>
          <w:u w:val="double"/>
        </w:rPr>
        <w:t>December 8</w:t>
      </w:r>
      <w:r>
        <w:rPr/>
        <w:t>, 2000</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r>
        <w:rPr/>
        <w:t>By and Among</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r>
        <w:rPr/>
        <w:t>CALPINE CORPORATION,</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r>
        <w:rPr/>
        <w:t>POWER SYSTEMS MFG.,  LLC</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r>
        <w:rPr/>
        <w:t xml:space="preserve">and </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lineRule="auto" w:line="240"/>
        <w:jc w:val="center"/>
        <w:rPr/>
      </w:pPr>
      <w:r>
        <w:rPr/>
        <w:t xml:space="preserve">THE MEMBERS OF </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lineRule="auto" w:line="240"/>
        <w:jc w:val="center"/>
        <w:rPr/>
      </w:pPr>
      <w:r>
        <w:rPr/>
        <w:t>POWER SYSTEMS MFG.,  LLC</w:t>
      </w:r>
    </w:p>
    <w:p>
      <w:pPr>
        <w:pStyle w:val="Normal"/>
        <w:widowControl/>
        <w:jc w:val="center"/>
        <w:rPr/>
      </w:pPr>
      <w:r>
        <w:rPr/>
        <w:t>LISTED ON ANNEX I HERETO</w:t>
      </w:r>
    </w:p>
    <w:p>
      <w:pPr>
        <w:pStyle w:val="Normal"/>
        <w:widowControl/>
        <w:jc w:val="center"/>
        <w:rPr/>
      </w:pPr>
      <w:r>
        <w:rPr/>
      </w:r>
    </w:p>
    <w:p>
      <w:pPr>
        <w:pStyle w:val="Normal"/>
        <w:widowControl/>
        <w:jc w:val="center"/>
        <w:rPr/>
      </w:pPr>
      <w:r>
        <w:rPr/>
      </w:r>
    </w:p>
    <w:p>
      <w:pPr>
        <w:pStyle w:val="Normal"/>
        <w:widowControl/>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776"/>
          <w:pgNumType w:fmt="decimal"/>
          <w:formProt w:val="false"/>
          <w:titlePg/>
          <w:textDirection w:val="lrTb"/>
          <w:docGrid w:type="default" w:linePitch="360" w:charSpace="0"/>
        </w:sectPr>
        <w:pStyle w:val="Normal"/>
        <w:widowControl/>
        <w:tabs>
          <w:tab w:val="clear" w:pos="709"/>
          <w:tab w:val="right" w:pos="9360" w:leader="none"/>
        </w:tabs>
        <w:spacing w:before="840" w:after="2400"/>
        <w:jc w:val="both"/>
        <w:rPr>
          <w:u w:val="double"/>
        </w:rPr>
      </w:pPr>
      <w:r>
        <w:rPr>
          <w:u w:val="double"/>
        </w:rPr>
        <w:tab/>
      </w:r>
    </w:p>
    <w:p>
      <w:pPr>
        <w:pStyle w:val="Normal"/>
        <w:widowControl/>
        <w:spacing w:before="0" w:after="240"/>
        <w:jc w:val="center"/>
        <w:rPr>
          <w:u w:val="single"/>
        </w:rPr>
      </w:pPr>
      <w:r>
        <w:rPr>
          <w:u w:val="single"/>
        </w:rPr>
        <w:t>MEMBERSHIP INTEREST  PURCHASE AGREEMENT</w:t>
      </w:r>
    </w:p>
    <w:p>
      <w:pPr>
        <w:pStyle w:val="Text"/>
        <w:widowControl/>
        <w:jc w:val="both"/>
        <w:rPr/>
      </w:pPr>
      <w:r>
        <w:rPr/>
        <w:t xml:space="preserve">MEMBERSHIP INTEREST  PURCHASE AGREEMENT, dated as of </w:t>
      </w:r>
      <w:r>
        <w:rPr>
          <w:strike/>
        </w:rPr>
        <w:t>_____</w:t>
      </w:r>
      <w:r>
        <w:rPr>
          <w:b/>
          <w:u w:val="double"/>
        </w:rPr>
        <w:t>December 8</w:t>
      </w:r>
      <w:r>
        <w:rPr/>
        <w:t>, 2000 (as amended, modified or supplemented from time to time in accordance with the terms hereof, this “</w:t>
      </w:r>
      <w:r>
        <w:rPr>
          <w:b/>
        </w:rPr>
        <w:t>Agreement</w:t>
      </w:r>
      <w:r>
        <w:rPr/>
        <w:t xml:space="preserve">”) </w:t>
      </w:r>
      <w:r>
        <w:rPr>
          <w:strike/>
        </w:rPr>
        <w:t>dated as of _________</w:t>
      </w:r>
      <w:r>
        <w:rPr>
          <w:b/>
          <w:u w:val="double"/>
        </w:rPr>
        <w:t>affiliates</w:t>
      </w:r>
      <w:r>
        <w:rPr/>
        <w:t xml:space="preserve"> by and among Calpine Corporation, a Delaware corporation, or its </w:t>
      </w:r>
      <w:r>
        <w:rPr>
          <w:strike/>
        </w:rPr>
        <w:t>assignee</w:t>
      </w:r>
      <w:r>
        <w:rPr/>
        <w:t xml:space="preserve"> </w:t>
      </w:r>
      <w:r>
        <w:rPr>
          <w:b/>
          <w:u w:val="double"/>
        </w:rPr>
        <w:t>affiliates</w:t>
      </w:r>
      <w:r>
        <w:rPr/>
        <w:t xml:space="preserve"> (the “</w:t>
      </w:r>
      <w:r>
        <w:rPr>
          <w:b/>
        </w:rPr>
        <w:t>Purchaser</w:t>
      </w:r>
      <w:r>
        <w:rPr/>
        <w:t>”), Power Systems Mfg., LLC a _________ limited liability company (the “</w:t>
      </w:r>
      <w:r>
        <w:rPr>
          <w:b/>
        </w:rPr>
        <w:t>Company</w:t>
      </w:r>
      <w:r>
        <w:rPr/>
        <w:t xml:space="preserve">”) and the members of the Company listed on </w:t>
      </w:r>
      <w:r>
        <w:rPr>
          <w:u w:val="single"/>
        </w:rPr>
        <w:t>Annex I</w:t>
      </w:r>
      <w:r>
        <w:rPr/>
        <w:t xml:space="preserve"> attached hereto referred to herein, individually as a “</w:t>
      </w:r>
      <w:r>
        <w:rPr>
          <w:b/>
        </w:rPr>
        <w:t>Seller</w:t>
      </w:r>
      <w:r>
        <w:rPr/>
        <w:t>” and collectively as the “</w:t>
      </w:r>
      <w:r>
        <w:rPr>
          <w:b/>
        </w:rPr>
        <w:t>Sellers</w:t>
      </w:r>
      <w:r>
        <w:rPr/>
        <w:t>.”</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r>
        <w:rPr>
          <w:u w:val="single"/>
        </w:rPr>
        <w:t>W I T N E S S E T H</w:t>
      </w:r>
      <w:r>
        <w:rPr/>
        <w:t xml:space="preserve"> :</w:t>
      </w:r>
    </w:p>
    <w:p>
      <w:pPr>
        <w:pStyle w:val="Text"/>
        <w:widowControl/>
        <w:jc w:val="both"/>
        <w:rPr/>
      </w:pPr>
      <w:r>
        <w:rPr/>
        <w:t>WHEREAS, each of the Sellers is a holder of the membership interests and of certain warrants and options on the membership interests of the Company (collectively, the “</w:t>
      </w:r>
      <w:r>
        <w:rPr>
          <w:b/>
        </w:rPr>
        <w:t>Membership Interests</w:t>
      </w:r>
      <w:r>
        <w:rPr/>
        <w:t xml:space="preserve">”) set forth opposite such Seller’s name in </w:t>
      </w:r>
      <w:r>
        <w:rPr>
          <w:u w:val="single"/>
        </w:rPr>
        <w:t>Annex I</w:t>
      </w:r>
      <w:r>
        <w:rPr/>
        <w:t xml:space="preserve"> hereto;</w:t>
      </w:r>
    </w:p>
    <w:p>
      <w:pPr>
        <w:pStyle w:val="Text"/>
        <w:widowControl/>
        <w:jc w:val="both"/>
        <w:rPr/>
      </w:pPr>
      <w:r>
        <w:rPr/>
        <w:t>WHEREAS, the Company designs, engineers and manufactures compressor, combuster and turbine components for industrial gas turbines used in power generation, and supplies engineering analysis, testing, and refurbishment services in respect of such components;</w:t>
      </w:r>
    </w:p>
    <w:p>
      <w:pPr>
        <w:pStyle w:val="Text"/>
        <w:widowControl/>
        <w:jc w:val="both"/>
        <w:rPr/>
      </w:pPr>
      <w:r>
        <w:rPr/>
        <w:t>WHEREAS, the Sellers desire to sell, and the Purchaser desires to purchase, the Membership Interests pursuant to this Agreement; and</w:t>
      </w:r>
    </w:p>
    <w:p>
      <w:pPr>
        <w:pStyle w:val="Text"/>
        <w:widowControl/>
        <w:jc w:val="both"/>
        <w:rPr/>
      </w:pPr>
      <w:r>
        <w:rPr/>
        <w:t>WHEREAS, it is the intention of the parties hereto that, upon consummation of the purchase and sale of the Membership Interests pursuant to this Agreement, the Purchaser shall own all of the Membership Interests of the Company.</w:t>
      </w:r>
    </w:p>
    <w:p>
      <w:pPr>
        <w:pStyle w:val="Text"/>
        <w:widowControl/>
        <w:spacing w:before="0" w:after="360"/>
        <w:jc w:val="both"/>
        <w:rPr/>
      </w:pPr>
      <w:r>
        <w:rPr/>
        <w:t>NOW, THEREFORE, IT IS AGREED:</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pPr>
      <w:bookmarkStart w:id="0" w:name="WCTOCLevel1Mark1in39S01"/>
      <w:r>
        <w:rPr/>
        <w:t>ARTICLE I</w:t>
      </w:r>
      <w:r>
        <w:fldChar w:fldCharType="begin"/>
      </w:r>
      <w:r>
        <w:rPr/>
        <w:instrText xml:space="preserve"> XE "ARTICLE I" \f "User-Defined Index" </w:instrText>
      </w:r>
      <w:r>
        <w:rPr/>
        <w:fldChar w:fldCharType="separate"/>
      </w:r>
      <w:r>
        <w:rPr/>
      </w:r>
      <w:r>
        <w:rPr/>
        <w:fldChar w:fldCharType="end"/>
      </w:r>
      <w:bookmarkStart w:id="1" w:name="__RefHeading___Toc500596938"/>
      <w:bookmarkEnd w:id="1"/>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s>
        <w:spacing w:before="0" w:after="240"/>
        <w:jc w:val="center"/>
        <w:rPr>
          <w:b/>
        </w:rPr>
      </w:pPr>
      <w:r>
        <w:rPr>
          <w:u w:val="single"/>
        </w:rPr>
        <w:t>DEFINITIONS</w:t>
      </w:r>
      <w:r>
        <w:fldChar w:fldCharType="begin"/>
      </w:r>
      <w:r>
        <w:rPr/>
        <w:instrText xml:space="preserve"> XE "DEFINITIONS" \f "User-Defined Index" </w:instrText>
      </w:r>
      <w:r>
        <w:rPr/>
        <w:fldChar w:fldCharType="separate"/>
      </w:r>
      <w:r>
        <w:rPr/>
      </w:r>
      <w:r>
        <w:rPr/>
        <w:fldChar w:fldCharType="end"/>
      </w:r>
      <w:bookmarkStart w:id="2" w:name="__RefHeading___Toc500596939"/>
      <w:bookmarkEnd w:id="0"/>
      <w:bookmarkEnd w:id="2"/>
      <w:r>
        <w:rPr>
          <w:u w:val="single"/>
        </w:rPr>
        <w:t xml:space="preserve"> </w:t>
      </w:r>
    </w:p>
    <w:p>
      <w:pPr>
        <w:pStyle w:val="Text"/>
        <w:widowControl/>
        <w:jc w:val="both"/>
        <w:rPr/>
      </w:pPr>
      <w:bookmarkStart w:id="3" w:name="WCTOCLevel2Mark121in39S02"/>
      <w:r>
        <w:rPr/>
        <w:t>Section 1.1  </w:t>
      </w:r>
      <w:r>
        <w:rPr>
          <w:u w:val="single"/>
        </w:rPr>
        <w:t>Definitions</w:t>
      </w:r>
      <w:r>
        <w:fldChar w:fldCharType="begin"/>
      </w:r>
      <w:r>
        <w:rPr/>
        <w:instrText xml:space="preserve"> XE "Section 1.1  Definitions" \f "User-Defined Index" </w:instrText>
      </w:r>
      <w:r>
        <w:rPr/>
        <w:fldChar w:fldCharType="separate"/>
      </w:r>
      <w:r>
        <w:rPr/>
      </w:r>
      <w:r>
        <w:rPr/>
        <w:fldChar w:fldCharType="end"/>
      </w:r>
      <w:bookmarkStart w:id="4" w:name="__RefHeading___Toc500596940"/>
      <w:bookmarkEnd w:id="3"/>
      <w:bookmarkEnd w:id="4"/>
      <w:r>
        <w:rPr/>
        <w:t>.  In addition to the terms defined elsewhere in this Agreement, the following terms shall have the respective meanings specified therefor below (such meanings to be equally applicable to both the singular and plural forms of the terms defined).</w:t>
      </w:r>
    </w:p>
    <w:p>
      <w:pPr>
        <w:pStyle w:val="Text"/>
        <w:widowControl/>
        <w:jc w:val="both"/>
        <w:rPr/>
      </w:pPr>
      <w:r>
        <w:rPr/>
        <w:t>“</w:t>
      </w:r>
      <w:r>
        <w:rPr>
          <w:u w:val="single"/>
        </w:rPr>
        <w:t>AEC</w:t>
      </w:r>
      <w:r>
        <w:rPr/>
        <w:t>” shall have the meaning specified in Section 3.4.</w:t>
      </w:r>
    </w:p>
    <w:p>
      <w:pPr>
        <w:pStyle w:val="Text"/>
        <w:widowControl/>
        <w:jc w:val="both"/>
        <w:rPr/>
      </w:pPr>
      <w:r>
        <w:rPr/>
        <w:t>“</w:t>
      </w:r>
      <w:r>
        <w:rPr>
          <w:u w:val="single"/>
        </w:rPr>
        <w:t>Agreement</w:t>
      </w:r>
      <w:r>
        <w:rPr/>
        <w:t>” shall have the meaning specified in the first paragraph hereof.</w:t>
      </w:r>
    </w:p>
    <w:p>
      <w:pPr>
        <w:pStyle w:val="Text"/>
        <w:widowControl/>
        <w:jc w:val="both"/>
        <w:rPr/>
      </w:pPr>
      <w:r>
        <w:rPr/>
        <w:t>“</w:t>
      </w:r>
      <w:r>
        <w:rPr>
          <w:u w:val="single"/>
        </w:rPr>
        <w:t>Assignment Agreement</w:t>
      </w:r>
      <w:r>
        <w:rPr/>
        <w:t xml:space="preserve">” shall mean the Assignment Agreement, in substantially the form of </w:t>
      </w:r>
      <w:r>
        <w:rPr>
          <w:u w:val="single"/>
        </w:rPr>
        <w:t>Exhibit A</w:t>
      </w:r>
      <w:r>
        <w:rPr/>
        <w:t xml:space="preserve"> to this Agreement, assigning the Membership Interests to the Purchaser.</w:t>
      </w:r>
    </w:p>
    <w:p>
      <w:pPr>
        <w:pStyle w:val="Text"/>
        <w:widowControl/>
        <w:jc w:val="both"/>
        <w:rPr/>
      </w:pPr>
      <w:r>
        <w:rPr/>
        <w:t>“</w:t>
      </w:r>
      <w:r>
        <w:rPr>
          <w:u w:val="single"/>
        </w:rPr>
        <w:t>AMPS</w:t>
      </w:r>
      <w:r>
        <w:rPr/>
        <w:t xml:space="preserve">” shall mean the Advanced Mobile Power Systems business </w:t>
      </w:r>
      <w:r>
        <w:rPr>
          <w:strike/>
        </w:rPr>
        <w:t>(also known as “Disbursed Property”) which, [on the date hereof,]</w:t>
      </w:r>
      <w:r>
        <w:rPr/>
        <w:t xml:space="preserve"> </w:t>
      </w:r>
      <w:r>
        <w:rPr>
          <w:b/>
          <w:u w:val="double"/>
        </w:rPr>
        <w:t>and employees, which were transferred by the Company to Disbursed Power, LLC on December 2, 2000, and</w:t>
      </w:r>
      <w:r>
        <w:rPr/>
        <w:t xml:space="preserve"> is being operated by the Company.</w:t>
      </w:r>
    </w:p>
    <w:p>
      <w:pPr>
        <w:pStyle w:val="Text"/>
        <w:widowControl/>
        <w:jc w:val="both"/>
        <w:rPr/>
      </w:pPr>
      <w:r>
        <w:rPr/>
        <w:t>“</w:t>
      </w:r>
      <w:r>
        <w:rPr>
          <w:u w:val="single"/>
        </w:rPr>
        <w:t>Balance Sheet</w:t>
      </w:r>
      <w:r>
        <w:rPr/>
        <w:t>” shall have the meaning specified in Section 3.5(a).</w:t>
      </w:r>
    </w:p>
    <w:p>
      <w:pPr>
        <w:pStyle w:val="Text"/>
        <w:widowControl/>
        <w:rPr/>
      </w:pPr>
      <w:r>
        <w:rPr/>
        <w:t>“</w:t>
      </w:r>
      <w:r>
        <w:rPr>
          <w:u w:val="single"/>
        </w:rPr>
        <w:t>Balance Sheet Amount</w:t>
      </w:r>
      <w:r>
        <w:rPr/>
        <w:t>” shall mean current assets less current liabilities, in the attached Balance Sheet.</w:t>
      </w:r>
    </w:p>
    <w:p>
      <w:pPr>
        <w:pStyle w:val="Text"/>
        <w:widowControl/>
        <w:jc w:val="both"/>
        <w:rPr/>
      </w:pPr>
      <w:r>
        <w:rPr/>
        <w:t>“</w:t>
      </w:r>
      <w:r>
        <w:rPr>
          <w:u w:val="single"/>
        </w:rPr>
        <w:t>Balance Sheet Date</w:t>
      </w:r>
      <w:r>
        <w:rPr/>
        <w:t>” shall have the meaning specified in Section 3.5(a).</w:t>
      </w:r>
    </w:p>
    <w:p>
      <w:pPr>
        <w:pStyle w:val="Text"/>
        <w:widowControl/>
        <w:jc w:val="both"/>
        <w:rPr/>
      </w:pPr>
      <w:r>
        <w:rPr/>
        <w:t>“</w:t>
      </w:r>
      <w:r>
        <w:rPr>
          <w:u w:val="single"/>
        </w:rPr>
        <w:t>Business Day</w:t>
      </w:r>
      <w:r>
        <w:rPr/>
        <w:t xml:space="preserve">” shall mean any day other than a Saturday, a Sunday or a day on which </w:t>
      </w:r>
      <w:r>
        <w:rPr>
          <w:b/>
          <w:u w:val="double"/>
        </w:rPr>
        <w:t>national</w:t>
      </w:r>
      <w:r>
        <w:rPr/>
        <w:t xml:space="preserve"> banks located in the State of Florida or New York, New York shall be authorized or required by law to close.</w:t>
      </w:r>
    </w:p>
    <w:p>
      <w:pPr>
        <w:pStyle w:val="Text"/>
        <w:widowControl/>
        <w:jc w:val="both"/>
        <w:rPr/>
      </w:pPr>
      <w:r>
        <w:rPr/>
        <w:t>“</w:t>
      </w:r>
      <w:r>
        <w:rPr>
          <w:u w:val="single"/>
        </w:rPr>
        <w:t>Business Plan</w:t>
      </w:r>
      <w:r>
        <w:rPr/>
        <w:t xml:space="preserve">” shall mean the Business Plan to be established by the Company, in substantially the form of </w:t>
      </w:r>
      <w:r>
        <w:rPr>
          <w:u w:val="single"/>
        </w:rPr>
        <w:t>Exhibit B</w:t>
      </w:r>
      <w:r>
        <w:rPr/>
        <w:t xml:space="preserve"> to this Agreement.</w:t>
      </w:r>
    </w:p>
    <w:p>
      <w:pPr>
        <w:pStyle w:val="Text"/>
        <w:widowControl/>
        <w:jc w:val="both"/>
        <w:rPr>
          <w:b/>
          <w:u w:val="double"/>
        </w:rPr>
      </w:pPr>
      <w:r>
        <w:rPr>
          <w:b/>
          <w:u w:val="double"/>
        </w:rPr>
        <w:t>“</w:t>
      </w:r>
      <w:r>
        <w:rPr>
          <w:b/>
          <w:u w:val="double"/>
        </w:rPr>
        <w:t>Calpine Eastern” shall mean Calpine Eastern Corporation, a Delaware corporation.</w:t>
      </w:r>
    </w:p>
    <w:p>
      <w:pPr>
        <w:pStyle w:val="Text"/>
        <w:widowControl/>
        <w:jc w:val="both"/>
        <w:rPr/>
      </w:pPr>
      <w:r>
        <w:rPr/>
        <w:t xml:space="preserve"> “</w:t>
      </w:r>
      <w:r>
        <w:rPr>
          <w:u w:val="single"/>
        </w:rPr>
        <w:t>Claim</w:t>
      </w:r>
      <w:r>
        <w:rPr/>
        <w:t>” shall have the meaning specified in Section 10.3(a).</w:t>
      </w:r>
    </w:p>
    <w:p>
      <w:pPr>
        <w:pStyle w:val="Text"/>
        <w:widowControl/>
        <w:jc w:val="both"/>
        <w:rPr/>
      </w:pPr>
      <w:r>
        <w:rPr/>
        <w:t>“</w:t>
      </w:r>
      <w:r>
        <w:rPr>
          <w:u w:val="single"/>
        </w:rPr>
        <w:t>Closing</w:t>
      </w:r>
      <w:r>
        <w:rPr/>
        <w:t>” shall have the meaning specified in Section 2.4.</w:t>
      </w:r>
    </w:p>
    <w:p>
      <w:pPr>
        <w:pStyle w:val="Text"/>
        <w:widowControl/>
        <w:jc w:val="both"/>
        <w:rPr/>
      </w:pPr>
      <w:r>
        <w:rPr/>
        <w:t>“</w:t>
      </w:r>
      <w:r>
        <w:rPr>
          <w:u w:val="single"/>
        </w:rPr>
        <w:t>Closing Date</w:t>
      </w:r>
      <w:r>
        <w:rPr/>
        <w:t>” shall have the meaning specified in Section 2.4.</w:t>
      </w:r>
    </w:p>
    <w:p>
      <w:pPr>
        <w:pStyle w:val="Text"/>
        <w:widowControl/>
        <w:jc w:val="both"/>
        <w:rPr/>
      </w:pPr>
      <w:r>
        <w:rPr/>
        <w:t>“</w:t>
      </w:r>
      <w:r>
        <w:rPr>
          <w:u w:val="single"/>
        </w:rPr>
        <w:t>Code</w:t>
      </w:r>
      <w:r>
        <w:rPr/>
        <w:t>” shall have the meaning specified in Section 9.6.</w:t>
      </w:r>
    </w:p>
    <w:p>
      <w:pPr>
        <w:pStyle w:val="Text"/>
        <w:widowControl/>
        <w:jc w:val="both"/>
        <w:rPr/>
      </w:pPr>
      <w:r>
        <w:rPr/>
        <w:t>“</w:t>
      </w:r>
      <w:r>
        <w:rPr>
          <w:u w:val="single"/>
        </w:rPr>
        <w:t>Company</w:t>
      </w:r>
      <w:r>
        <w:rPr/>
        <w:t>” shall have the meaning set forth in the preamble to this Agreement.</w:t>
      </w:r>
    </w:p>
    <w:p>
      <w:pPr>
        <w:pStyle w:val="Normal"/>
        <w:widowControl/>
        <w:spacing w:before="0" w:after="240"/>
        <w:ind w:firstLine="1440" w:end="0"/>
        <w:rPr/>
      </w:pPr>
      <w:r>
        <w:rPr/>
        <w:t>“</w:t>
      </w:r>
      <w:r>
        <w:rPr>
          <w:u w:val="single"/>
        </w:rPr>
        <w:t>Company Contracts</w:t>
      </w:r>
      <w:r>
        <w:rPr/>
        <w:t>” shall have the meaning specified in Section 3.9.</w:t>
      </w:r>
    </w:p>
    <w:p>
      <w:pPr>
        <w:pStyle w:val="Text"/>
        <w:widowControl/>
        <w:jc w:val="both"/>
        <w:rPr/>
      </w:pPr>
      <w:r>
        <w:rPr/>
        <w:t>“</w:t>
      </w:r>
      <w:r>
        <w:rPr>
          <w:u w:val="single"/>
        </w:rPr>
        <w:t>Company Employees</w:t>
      </w:r>
      <w:r>
        <w:rPr/>
        <w:t>” shall have the meaning specified in Section 6.5.</w:t>
      </w:r>
    </w:p>
    <w:p>
      <w:pPr>
        <w:pStyle w:val="Text"/>
        <w:widowControl/>
        <w:jc w:val="both"/>
        <w:rPr/>
      </w:pPr>
      <w:r>
        <w:rPr/>
        <w:t>“</w:t>
      </w:r>
      <w:r>
        <w:rPr>
          <w:u w:val="single"/>
        </w:rPr>
        <w:t>Company Property</w:t>
      </w:r>
      <w:r>
        <w:rPr/>
        <w:t>” shall mean any real property and improvements owned</w:t>
      </w:r>
      <w:r>
        <w:rPr>
          <w:strike/>
        </w:rPr>
        <w:t>,</w:t>
      </w:r>
      <w:r>
        <w:rPr/>
        <w:t xml:space="preserve"> </w:t>
      </w:r>
      <w:r>
        <w:rPr>
          <w:b/>
          <w:u w:val="double"/>
        </w:rPr>
        <w:t>or</w:t>
      </w:r>
      <w:r>
        <w:rPr/>
        <w:t xml:space="preserve"> leased</w:t>
      </w:r>
      <w:r>
        <w:rPr>
          <w:strike/>
        </w:rPr>
        <w:t>, used, operated or occupied</w:t>
      </w:r>
      <w:r>
        <w:rPr/>
        <w:t xml:space="preserve"> by the Company.</w:t>
      </w:r>
    </w:p>
    <w:p>
      <w:pPr>
        <w:pStyle w:val="Text"/>
        <w:widowControl/>
        <w:jc w:val="both"/>
        <w:rPr/>
      </w:pPr>
      <w:r>
        <w:rPr/>
        <w:t>“</w:t>
      </w:r>
      <w:r>
        <w:rPr>
          <w:u w:val="single"/>
        </w:rPr>
        <w:t>CT</w:t>
      </w:r>
      <w:r>
        <w:rPr/>
        <w:t xml:space="preserve">” shall mean combustion turbines meeting specifications provided by the Purchaser or any affiliate of the Purchaser from time to time </w:t>
      </w:r>
      <w:r>
        <w:rPr>
          <w:b/>
          <w:u w:val="double"/>
        </w:rPr>
        <w:t>and reasonably acceptable to Sellers</w:t>
      </w:r>
      <w:r>
        <w:rPr/>
        <w:t>.</w:t>
      </w:r>
    </w:p>
    <w:p>
      <w:pPr>
        <w:pStyle w:val="Text"/>
        <w:widowControl/>
        <w:jc w:val="both"/>
        <w:rPr/>
      </w:pPr>
      <w:r>
        <w:rPr/>
        <w:t xml:space="preserve"> “</w:t>
      </w:r>
      <w:r>
        <w:rPr>
          <w:u w:val="single"/>
        </w:rPr>
        <w:t>Damages</w:t>
      </w:r>
      <w:r>
        <w:rPr/>
        <w:t>” shall have the meaning specified in Section 10.2(a).</w:t>
      </w:r>
    </w:p>
    <w:p>
      <w:pPr>
        <w:pStyle w:val="Text"/>
        <w:widowControl/>
        <w:jc w:val="both"/>
        <w:rPr>
          <w:b/>
          <w:u w:val="double"/>
        </w:rPr>
      </w:pPr>
      <w:r>
        <w:rPr>
          <w:b/>
          <w:u w:val="double"/>
        </w:rPr>
        <w:t>“</w:t>
      </w:r>
      <w:r>
        <w:rPr>
          <w:b/>
          <w:u w:val="double"/>
        </w:rPr>
        <w:t>Delivery Objective” shall mean the requisite number of CT parts associated with the Performance Objective Set, as set forth in Annex III hereto, to be delivered to Purchaser is delivered to a site or warehouse location and is suitable for installation in a CT with an expected in service repair interval equivalent or exceeding the [OEM]; provided, that any Delivery Objective which is not achieved due to Purchaser’s failure to provide capital to Company in accordance with the Business Plan attached as Exhibit B hereto shall be deemed satisfied.</w:t>
      </w:r>
    </w:p>
    <w:p>
      <w:pPr>
        <w:pStyle w:val="Text"/>
        <w:widowControl/>
        <w:jc w:val="both"/>
        <w:rPr/>
      </w:pPr>
      <w:r>
        <w:rPr/>
        <w:t>“</w:t>
      </w:r>
      <w:r>
        <w:rPr>
          <w:u w:val="single"/>
        </w:rPr>
        <w:t>Employee Benefit Plans</w:t>
      </w:r>
      <w:r>
        <w:rPr/>
        <w:t>” shall have the meaning specified in Section 3.15.</w:t>
      </w:r>
    </w:p>
    <w:p>
      <w:pPr>
        <w:pStyle w:val="Text"/>
        <w:widowControl/>
        <w:jc w:val="both"/>
        <w:rPr/>
      </w:pPr>
      <w:r>
        <w:rPr/>
        <w:t>“</w:t>
      </w:r>
      <w:r>
        <w:rPr>
          <w:u w:val="single"/>
        </w:rPr>
        <w:t>Employment Agreement</w:t>
      </w:r>
      <w:r>
        <w:rPr/>
        <w:t xml:space="preserve">” shall mean each Employment Agreement, in substantially the form of </w:t>
      </w:r>
      <w:r>
        <w:rPr>
          <w:u w:val="single"/>
        </w:rPr>
        <w:t>Exhibit C</w:t>
      </w:r>
      <w:r>
        <w:rPr/>
        <w:t xml:space="preserve"> to this Agreement, between the Company and each of Thomas K. Churbuck, Robert J. Kraft, Wayne P. Garrett, and Charles M. </w:t>
      </w:r>
      <w:r>
        <w:rPr>
          <w:strike/>
        </w:rPr>
        <w:t>Ciondo</w:t>
      </w:r>
      <w:r>
        <w:rPr/>
        <w:t xml:space="preserve"> </w:t>
      </w:r>
      <w:r>
        <w:rPr>
          <w:b/>
          <w:u w:val="double"/>
        </w:rPr>
        <w:t>Biondo</w:t>
      </w:r>
      <w:r>
        <w:rPr/>
        <w:t>, respectively.</w:t>
      </w:r>
    </w:p>
    <w:p>
      <w:pPr>
        <w:pStyle w:val="Text"/>
        <w:widowControl/>
        <w:jc w:val="both"/>
        <w:rPr/>
      </w:pPr>
      <w:r>
        <w:rPr/>
        <w:t>"</w:t>
      </w:r>
      <w:r>
        <w:rPr>
          <w:u w:val="single"/>
        </w:rPr>
        <w:t>Encumbrance</w:t>
      </w:r>
      <w:r>
        <w:rPr/>
        <w:t xml:space="preserve">" shall mean any lien, charge or encumbrance upon </w:t>
      </w:r>
      <w:r>
        <w:rPr>
          <w:strike/>
        </w:rPr>
        <w:t>the Company</w:t>
      </w:r>
      <w:r>
        <w:rPr/>
        <w:t xml:space="preserve"> </w:t>
      </w:r>
      <w:r>
        <w:rPr>
          <w:b/>
          <w:u w:val="double"/>
        </w:rPr>
        <w:t>an entity</w:t>
      </w:r>
      <w:r>
        <w:rPr/>
        <w:t xml:space="preserve"> or its properties and assets, including, without limitation, any indenture, mortgage, deed of trust</w:t>
      </w:r>
      <w:r>
        <w:rPr>
          <w:b/>
          <w:u w:val="double"/>
        </w:rPr>
        <w:t>, security agreement</w:t>
      </w:r>
      <w:r>
        <w:rPr/>
        <w:t xml:space="preserve"> or other instrument or other agreement by which the Company or any of its properties is or may be bound.</w:t>
      </w:r>
    </w:p>
    <w:p>
      <w:pPr>
        <w:pStyle w:val="Text"/>
        <w:widowControl/>
        <w:jc w:val="both"/>
        <w:rPr/>
      </w:pPr>
      <w:r>
        <w:rPr/>
        <w:t>“</w:t>
      </w:r>
      <w:r>
        <w:rPr>
          <w:u w:val="single"/>
        </w:rPr>
        <w:t>Environmental Claims</w:t>
      </w:r>
      <w:r>
        <w:rPr/>
        <w:t>” means administrative, regulatory or judicial actions, suits, demands, demand letters, claims, liens, notices of non-compliance or violation, investiga</w:t>
        <w:softHyphen/>
        <w:t>tions or proceedings relating in any way to any Environmental Law or any permit issued under any such Law, including (a) Environmental Claims by any governmental, administrative or regulatory body, agency or authority for enforcement, cleanup, removal, response, remedial or other actions or damages pursuant to any applicable Environmental Law, and (b) Environmental Claims by any third party seeking damages, contri</w:t>
        <w:softHyphen/>
        <w:t>bution, indemnification, cost recovery, compensation or injunctive relief resulting from Hazardous Materials or arising from alleged injury or threat of injury to health, safety or the environment.</w:t>
      </w:r>
    </w:p>
    <w:p>
      <w:pPr>
        <w:pStyle w:val="Text"/>
        <w:widowControl/>
        <w:jc w:val="both"/>
        <w:rPr/>
      </w:pPr>
      <w:r>
        <w:rPr/>
        <w:t xml:space="preserve"> “</w:t>
      </w:r>
      <w:r>
        <w:rPr>
          <w:u w:val="single"/>
        </w:rPr>
        <w:t>Environmental Law</w:t>
      </w:r>
      <w:r>
        <w:rPr/>
        <w:t>” means any statute, law, rule, regula</w:t>
        <w:softHyphen/>
        <w:t>tion</w:t>
      </w:r>
      <w:r>
        <w:rPr>
          <w:strike/>
        </w:rPr>
        <w:t>,</w:t>
      </w:r>
      <w:r>
        <w:rPr/>
        <w:t xml:space="preserve"> </w:t>
      </w:r>
      <w:r>
        <w:rPr>
          <w:b/>
          <w:u w:val="double"/>
        </w:rPr>
        <w:t>or</w:t>
      </w:r>
      <w:r>
        <w:rPr/>
        <w:t xml:space="preserve"> ordinance</w:t>
      </w:r>
      <w:r>
        <w:rPr>
          <w:strike/>
        </w:rPr>
        <w:t>, code, policy or rule of common law</w:t>
      </w:r>
      <w:r>
        <w:rPr/>
        <w:t xml:space="preserve"> in effect in any jurisdiction which would be binding on the Company or its property or assets and in each case as amended </w:t>
      </w:r>
      <w:r>
        <w:rPr>
          <w:strike/>
        </w:rPr>
        <w:t>as of the Closing Date, and any judicial or administrative interpretation thereof</w:t>
      </w:r>
      <w:r>
        <w:rPr/>
        <w:t xml:space="preserve"> as of the Closing Date, including any judicial or administrative order, consent decree or judgment, relating to the environ</w:t>
        <w:softHyphen/>
        <w:t>ment, health, safety or Hazardous Materials.</w:t>
      </w:r>
    </w:p>
    <w:p>
      <w:pPr>
        <w:pStyle w:val="Text"/>
        <w:widowControl/>
        <w:jc w:val="both"/>
        <w:rPr/>
      </w:pPr>
      <w:r>
        <w:rPr/>
        <w:t>“</w:t>
      </w:r>
      <w:r>
        <w:rPr>
          <w:u w:val="single"/>
        </w:rPr>
        <w:t>Environmental Liabilities</w:t>
      </w:r>
      <w:r>
        <w:rPr/>
        <w:t xml:space="preserve">” means all Damages, including, but not limited to, costs and expenses of investigation of any event, circumstance or condition and defense of any investigation, proceeding or claim, and of any settlement or judgment, any of which are incurred by Purchaser or any of its affiliates as a result of </w:t>
      </w:r>
      <w:r>
        <w:rPr>
          <w:b/>
          <w:u w:val="double"/>
        </w:rPr>
        <w:t>liability for</w:t>
      </w:r>
      <w:r>
        <w:rPr/>
        <w:t xml:space="preserve"> the presence, release or threatened release of Hazardous Materials, exposure to Hazardous Materials or a violation of Environmental Laws and including but not limited to:  (i)  damages for personal injury, or injury to property or natural resources occurring upon or off of any of the Company Property including, but not limited to, lost profits, consequential damages</w:t>
      </w:r>
      <w:r>
        <w:rPr>
          <w:strike/>
        </w:rPr>
        <w:t>(including from business interruptions and from diminution in the value of any property), the cost of demolition and rebuilding of any improvements (including landscaping on real property)</w:t>
      </w:r>
      <w:r>
        <w:rPr/>
        <w:t>, interest and penalties; and  (ii)  any restrictions on the ownership, use, or operation of the assets of the Company imposed in connection with any assessment, management, or remediation of Hazardous Materials or any violation of Environmental Laws.</w:t>
      </w:r>
    </w:p>
    <w:p>
      <w:pPr>
        <w:pStyle w:val="Text"/>
        <w:widowControl/>
        <w:jc w:val="both"/>
        <w:rPr/>
      </w:pPr>
      <w:r>
        <w:rPr/>
        <w:t>“</w:t>
      </w:r>
      <w:r>
        <w:rPr>
          <w:u w:val="single"/>
        </w:rPr>
        <w:t>ERISA</w:t>
      </w:r>
      <w:r>
        <w:rPr/>
        <w:t xml:space="preserve">” </w:t>
      </w:r>
      <w:r>
        <w:rPr>
          <w:strike/>
        </w:rPr>
        <w:t>shall have the meaning specified in Section 3.15.</w:t>
      </w:r>
      <w:r>
        <w:rPr/>
        <w:t xml:space="preserve"> </w:t>
      </w:r>
      <w:r>
        <w:rPr>
          <w:b/>
          <w:u w:val="double"/>
        </w:rPr>
        <w:t>means any trade or business, whether or not incorporated, which together with the Company is treated as a single employer under Sections 414(b), 414(c) or 414(m) of the Code.</w:t>
      </w:r>
    </w:p>
    <w:p>
      <w:pPr>
        <w:pStyle w:val="Text"/>
        <w:widowControl/>
        <w:jc w:val="both"/>
        <w:rPr>
          <w:strike/>
        </w:rPr>
      </w:pPr>
      <w:r>
        <w:rPr>
          <w:strike/>
        </w:rPr>
        <w:t>“</w:t>
      </w:r>
      <w:r>
        <w:rPr>
          <w:strike/>
        </w:rPr>
        <w:t>ERISA Affiliate” shall have the meaning specified in Section 3.15.</w:t>
      </w:r>
    </w:p>
    <w:p>
      <w:pPr>
        <w:pStyle w:val="Text"/>
        <w:widowControl/>
        <w:jc w:val="both"/>
        <w:rPr>
          <w:b/>
          <w:u w:val="double"/>
        </w:rPr>
      </w:pPr>
      <w:r>
        <w:rPr>
          <w:b/>
          <w:u w:val="double"/>
        </w:rPr>
        <w:t>“</w:t>
      </w:r>
      <w:r>
        <w:rPr>
          <w:b/>
          <w:u w:val="double"/>
        </w:rPr>
        <w:t>ERISA Affiliate” means any trade or business, whether or not incorporated, which together with the Company is treated as a single employer under Sections 414(b), 414(c) or 414(m) of the Code.</w:t>
      </w:r>
    </w:p>
    <w:p>
      <w:pPr>
        <w:pStyle w:val="Text"/>
        <w:widowControl/>
        <w:jc w:val="both"/>
        <w:rPr/>
      </w:pPr>
      <w:r>
        <w:rPr/>
        <w:t>“</w:t>
      </w:r>
      <w:r>
        <w:rPr>
          <w:u w:val="single"/>
        </w:rPr>
        <w:t>GAAP</w:t>
      </w:r>
      <w:r>
        <w:rPr/>
        <w:t>” shall have the meaning specified in Section 3.5(a).</w:t>
      </w:r>
    </w:p>
    <w:p>
      <w:pPr>
        <w:pStyle w:val="Text"/>
        <w:widowControl/>
        <w:jc w:val="both"/>
        <w:rPr/>
      </w:pPr>
      <w:r>
        <w:rPr/>
        <w:t>“</w:t>
      </w:r>
      <w:r>
        <w:rPr>
          <w:u w:val="single"/>
        </w:rPr>
        <w:t>Hazardous Materials</w:t>
      </w:r>
      <w:r>
        <w:rPr/>
        <w:t>” means (a) any petroleum or petroleum products, radio</w:t>
        <w:softHyphen/>
        <w:t>active materials, asbestos in any form that is friable, urea formaldehyde foam insulation, trans</w:t>
        <w:softHyphen/>
        <w:t>formers or other equipment that contain dielectric fluid containing polychlorinated biphenyls, and radon gas; and (b) any chemicals, materials or substances defined as or included in the definition of “hazardous substances,” “hazardous wastes,” “hazardous materials,” “extremely hazardous wastes,” “restricted hazardous wastes,” “toxic substances” or “toxic pollutants” under any applicable Environmental Law.</w:t>
      </w:r>
    </w:p>
    <w:p>
      <w:pPr>
        <w:pStyle w:val="Text"/>
        <w:widowControl/>
        <w:jc w:val="both"/>
        <w:rPr/>
      </w:pPr>
      <w:r>
        <w:rPr/>
        <w:t>“</w:t>
      </w:r>
      <w:r>
        <w:rPr>
          <w:u w:val="single"/>
        </w:rPr>
        <w:t>HSR Act</w:t>
      </w:r>
      <w:r>
        <w:rPr/>
        <w:t>” shall have the meaning specified in Section 6.4.</w:t>
      </w:r>
    </w:p>
    <w:p>
      <w:pPr>
        <w:pStyle w:val="Text"/>
        <w:widowControl/>
        <w:jc w:val="both"/>
        <w:rPr/>
      </w:pPr>
      <w:r>
        <w:rPr/>
        <w:t>“</w:t>
      </w:r>
      <w:r>
        <w:rPr>
          <w:u w:val="single"/>
        </w:rPr>
        <w:t>Indemnified Party</w:t>
      </w:r>
      <w:r>
        <w:rPr/>
        <w:t>” shall have the meaning specified in Section 10.3(a).</w:t>
      </w:r>
    </w:p>
    <w:p>
      <w:pPr>
        <w:pStyle w:val="Text"/>
        <w:widowControl/>
        <w:jc w:val="both"/>
        <w:rPr/>
      </w:pPr>
      <w:r>
        <w:rPr/>
        <w:t>“</w:t>
      </w:r>
      <w:r>
        <w:rPr>
          <w:u w:val="single"/>
        </w:rPr>
        <w:t>Indemnifying Party</w:t>
      </w:r>
      <w:r>
        <w:rPr/>
        <w:t>” shall have the meaning specified in Section 10.3(a).</w:t>
      </w:r>
    </w:p>
    <w:p>
      <w:pPr>
        <w:pStyle w:val="Text"/>
        <w:widowControl/>
        <w:jc w:val="both"/>
        <w:rPr/>
      </w:pPr>
      <w:r>
        <w:rPr/>
        <w:t>“</w:t>
      </w:r>
      <w:r>
        <w:rPr>
          <w:u w:val="single"/>
        </w:rPr>
        <w:t>Intellectual Property</w:t>
      </w:r>
      <w:r>
        <w:rPr/>
        <w:t>” shall have the meaning set forth in Section 3.18(a).</w:t>
      </w:r>
    </w:p>
    <w:p>
      <w:pPr>
        <w:pStyle w:val="Text"/>
        <w:widowControl/>
        <w:jc w:val="both"/>
        <w:rPr/>
      </w:pPr>
      <w:r>
        <w:rPr/>
        <w:t>“</w:t>
      </w:r>
      <w:r>
        <w:rPr>
          <w:u w:val="single"/>
        </w:rPr>
        <w:t>Leases</w:t>
      </w:r>
      <w:r>
        <w:rPr/>
        <w:t>” shall have the meaning specified in Section 3.8.</w:t>
      </w:r>
    </w:p>
    <w:p>
      <w:pPr>
        <w:pStyle w:val="Text"/>
        <w:widowControl/>
        <w:jc w:val="both"/>
        <w:rPr/>
      </w:pPr>
      <w:r>
        <w:rPr/>
        <w:t>“</w:t>
      </w:r>
      <w:r>
        <w:rPr>
          <w:u w:val="single"/>
        </w:rPr>
        <w:t>Legal Impediments</w:t>
      </w:r>
      <w:r>
        <w:rPr/>
        <w:t xml:space="preserve">” shall mean a </w:t>
      </w:r>
      <w:r>
        <w:rPr>
          <w:b/>
          <w:u w:val="double"/>
        </w:rPr>
        <w:t>final and non-appealable</w:t>
      </w:r>
      <w:r>
        <w:rPr/>
        <w:t xml:space="preserve"> judgment, arbitration award, court order or injunction preventing or impeding use by the Purchaser or any affiliate of the Purchaser of any CT part or preventing or impeding the sale or delivery of any CT part by the Company to the Purchaser or any affiliate of the Purchaser, or execution of a license </w:t>
      </w:r>
      <w:r>
        <w:rPr>
          <w:b/>
          <w:u w:val="double"/>
        </w:rPr>
        <w:t>(other than a cross-license or other similar arrangement initiated by Purchaser for reasons other than a good faith belief of infringement or other violation of law)</w:t>
      </w:r>
      <w:r>
        <w:rPr/>
        <w:t>, right of use or other similar arrangement requiring the payment of royalties by the Company in connection with the use by the Purchaser or any affiliate of the Purchaser of any CT part or the sale or delivery by the Company of any CT part.</w:t>
      </w:r>
    </w:p>
    <w:p>
      <w:pPr>
        <w:pStyle w:val="Text"/>
        <w:widowControl/>
        <w:jc w:val="both"/>
        <w:rPr/>
      </w:pPr>
      <w:r>
        <w:rPr/>
        <w:t>“</w:t>
      </w:r>
      <w:r>
        <w:rPr>
          <w:u w:val="single"/>
        </w:rPr>
        <w:t>LLC Operating Agreement</w:t>
      </w:r>
      <w:r>
        <w:rPr/>
        <w:t xml:space="preserve">” shall mean the Operating Agreement of the Company dated as of </w:t>
      </w:r>
      <w:r>
        <w:rPr>
          <w:strike/>
        </w:rPr>
        <w:t>[_______,</w:t>
      </w:r>
      <w:r>
        <w:rPr/>
        <w:t xml:space="preserve"> </w:t>
      </w:r>
      <w:r>
        <w:rPr>
          <w:b/>
          <w:u w:val="double"/>
        </w:rPr>
        <w:t>September 13,</w:t>
      </w:r>
      <w:r>
        <w:rPr/>
        <w:t xml:space="preserve"> 1999 </w:t>
      </w:r>
      <w:r>
        <w:rPr>
          <w:strike/>
        </w:rPr>
        <w:t>]</w:t>
      </w:r>
      <w:r>
        <w:rPr/>
        <w:t xml:space="preserve"> by and among the Company and the initial members named therein.</w:t>
      </w:r>
    </w:p>
    <w:p>
      <w:pPr>
        <w:pStyle w:val="Text"/>
        <w:widowControl/>
        <w:jc w:val="both"/>
        <w:rPr/>
      </w:pPr>
      <w:r>
        <w:rPr/>
        <w:t>“</w:t>
      </w:r>
      <w:r>
        <w:rPr>
          <w:u w:val="single"/>
        </w:rPr>
        <w:t>Material Adverse Effect</w:t>
      </w:r>
      <w:r>
        <w:rPr/>
        <w:t>” shall mean a material adverse effect on the business, operations and condition (financial or other) or results of operations of the Company</w:t>
      </w:r>
      <w:r>
        <w:rPr>
          <w:b/>
          <w:u w:val="double"/>
        </w:rPr>
        <w:t>, taken as a whole</w:t>
      </w:r>
      <w:r>
        <w:rPr/>
        <w:t>.</w:t>
      </w:r>
    </w:p>
    <w:p>
      <w:pPr>
        <w:pStyle w:val="Text"/>
        <w:widowControl/>
        <w:jc w:val="both"/>
        <w:rPr/>
      </w:pPr>
      <w:r>
        <w:rPr/>
        <w:t>“</w:t>
      </w:r>
      <w:r>
        <w:rPr>
          <w:u w:val="single"/>
        </w:rPr>
        <w:t>Members</w:t>
      </w:r>
      <w:r>
        <w:rPr/>
        <w:t>” shall have the meaning specified in the preamble to this Agreement.</w:t>
      </w:r>
    </w:p>
    <w:p>
      <w:pPr>
        <w:pStyle w:val="Text"/>
        <w:widowControl/>
        <w:jc w:val="both"/>
        <w:rPr/>
      </w:pPr>
      <w:r>
        <w:rPr/>
        <w:t>“</w:t>
      </w:r>
      <w:r>
        <w:rPr>
          <w:u w:val="single"/>
        </w:rPr>
        <w:t>Membership Interest Amount</w:t>
      </w:r>
      <w:r>
        <w:rPr/>
        <w:t>” shall have the meaning specified in Section 2.2.2(b).</w:t>
      </w:r>
    </w:p>
    <w:p>
      <w:pPr>
        <w:pStyle w:val="Text"/>
        <w:widowControl/>
        <w:jc w:val="both"/>
        <w:rPr/>
      </w:pPr>
      <w:r>
        <w:rPr/>
        <w:t>"</w:t>
      </w:r>
      <w:r>
        <w:rPr>
          <w:u w:val="single"/>
        </w:rPr>
        <w:t>Membership Interest Encumbrance</w:t>
      </w:r>
      <w:r>
        <w:rPr/>
        <w:t xml:space="preserve">" shall mean (a) any right, interest or equity of any Person in the Company (other than the Membership Interests), including without limitation, any warrant, option to purchase, right of exchange or first refusal, call, subscription right or right of preemption, or agreement to issue any such right, and/or (b) any assignment, charge, mortgage, lien, lease, easement, agreement, restriction, restrictive covenant, pledge, hypothecation, security interest, claim, title retention or any other security agreement or similar arrangement of any kind or nature whatsoever in respect of the Membership Interests in the Company.  </w:t>
      </w:r>
    </w:p>
    <w:p>
      <w:pPr>
        <w:pStyle w:val="Text"/>
        <w:widowControl/>
        <w:jc w:val="both"/>
        <w:rPr/>
      </w:pPr>
      <w:r>
        <w:rPr/>
        <w:t>“</w:t>
      </w:r>
      <w:r>
        <w:rPr>
          <w:u w:val="single"/>
        </w:rPr>
        <w:t>Membership Interest Stock Portion</w:t>
      </w:r>
      <w:r>
        <w:rPr/>
        <w:t>” shall have the meaning specified in Section 2.2.1.</w:t>
      </w:r>
    </w:p>
    <w:p>
      <w:pPr>
        <w:pStyle w:val="Text"/>
        <w:widowControl/>
        <w:jc w:val="both"/>
        <w:rPr/>
      </w:pPr>
      <w:r>
        <w:rPr/>
        <w:t>“</w:t>
      </w:r>
      <w:r>
        <w:rPr>
          <w:u w:val="single"/>
        </w:rPr>
        <w:t>Membership Interests</w:t>
      </w:r>
      <w:r>
        <w:rPr/>
        <w:t>” shall have the meaning specified in the preamble to this Agreement.</w:t>
      </w:r>
    </w:p>
    <w:p>
      <w:pPr>
        <w:pStyle w:val="Text"/>
        <w:widowControl/>
        <w:jc w:val="both"/>
        <w:rPr>
          <w:strike/>
        </w:rPr>
      </w:pPr>
      <w:r>
        <w:rPr>
          <w:strike/>
        </w:rPr>
        <w:t>“</w:t>
      </w:r>
      <w:r>
        <w:rPr>
          <w:strike/>
        </w:rPr>
        <w:t>Milestone Payment” shall have the meaning specified in Section 2.3.1.</w:t>
      </w:r>
    </w:p>
    <w:p>
      <w:pPr>
        <w:pStyle w:val="Text"/>
        <w:widowControl/>
        <w:jc w:val="both"/>
        <w:rPr>
          <w:b/>
          <w:u w:val="double"/>
        </w:rPr>
      </w:pPr>
      <w:r>
        <w:rPr>
          <w:b/>
          <w:u w:val="double"/>
        </w:rPr>
        <w:t>“</w:t>
      </w:r>
      <w:r>
        <w:rPr>
          <w:b/>
          <w:u w:val="double"/>
        </w:rPr>
        <w:t>Peformance Objective Set” shall mean the total Delivery Objectives for a calendar year, as set forth in Annex III hereto.</w:t>
      </w:r>
    </w:p>
    <w:p>
      <w:pPr>
        <w:pStyle w:val="Text"/>
        <w:widowControl/>
        <w:jc w:val="both"/>
        <w:rPr/>
      </w:pPr>
      <w:r>
        <w:rPr/>
        <w:t>“</w:t>
      </w:r>
      <w:r>
        <w:rPr>
          <w:u w:val="single"/>
        </w:rPr>
        <w:t>Permitted Encumbrances</w:t>
      </w:r>
      <w:r>
        <w:rPr/>
        <w:t>” shall have the meaning specified in Section 3.6.</w:t>
      </w:r>
    </w:p>
    <w:p>
      <w:pPr>
        <w:pStyle w:val="Normal"/>
        <w:widowControl/>
        <w:spacing w:before="0" w:after="240"/>
        <w:ind w:firstLine="1440" w:end="0"/>
        <w:jc w:val="both"/>
        <w:rPr/>
      </w:pPr>
      <w:r>
        <w:rPr/>
        <w:t>“</w:t>
      </w:r>
      <w:r>
        <w:rPr>
          <w:u w:val="single"/>
        </w:rPr>
        <w:t>Person</w:t>
      </w:r>
      <w:r>
        <w:rPr/>
        <w:t>” shall mean any individual, partnership, joint venture, corporation, trust, limited liability entity, unincorporated organization, government or other entity.</w:t>
      </w:r>
    </w:p>
    <w:p>
      <w:pPr>
        <w:pStyle w:val="Text"/>
        <w:widowControl/>
        <w:jc w:val="both"/>
        <w:rPr/>
      </w:pPr>
      <w:r>
        <w:rPr>
          <w:u w:val="single"/>
        </w:rPr>
        <w:t>“</w:t>
      </w:r>
      <w:r>
        <w:rPr>
          <w:u w:val="single"/>
        </w:rPr>
        <w:t>Pre-Closing Period</w:t>
      </w:r>
      <w:r>
        <w:rPr/>
        <w:t>” shall have the meaning specified in Section 3.12(a).</w:t>
      </w:r>
    </w:p>
    <w:p>
      <w:pPr>
        <w:pStyle w:val="Text"/>
        <w:widowControl/>
        <w:jc w:val="both"/>
        <w:rPr/>
      </w:pPr>
      <w:r>
        <w:rPr/>
        <w:t>“</w:t>
      </w:r>
      <w:r>
        <w:rPr>
          <w:u w:val="single"/>
        </w:rPr>
        <w:t>Purchase Price</w:t>
      </w:r>
      <w:r>
        <w:rPr/>
        <w:t>” shall have the meaning specified in Section 2.2.</w:t>
      </w:r>
    </w:p>
    <w:p>
      <w:pPr>
        <w:pStyle w:val="Text"/>
        <w:widowControl/>
        <w:jc w:val="both"/>
        <w:rPr/>
      </w:pPr>
      <w:r>
        <w:rPr/>
        <w:t>“</w:t>
      </w:r>
      <w:r>
        <w:rPr>
          <w:u w:val="single"/>
        </w:rPr>
        <w:t>Purchaser</w:t>
      </w:r>
      <w:r>
        <w:rPr/>
        <w:t>” shall have the meaning specified in the preamble to this Agreement.</w:t>
      </w:r>
    </w:p>
    <w:p>
      <w:pPr>
        <w:pStyle w:val="Text"/>
        <w:widowControl/>
        <w:jc w:val="both"/>
        <w:rPr/>
      </w:pPr>
      <w:r>
        <w:rPr/>
        <w:t>“</w:t>
      </w:r>
      <w:r>
        <w:rPr>
          <w:u w:val="single"/>
        </w:rPr>
        <w:t>Real Property</w:t>
      </w:r>
      <w:r>
        <w:rPr/>
        <w:t>” shall have the meaning set forth in Section 3.7.</w:t>
      </w:r>
    </w:p>
    <w:p>
      <w:pPr>
        <w:pStyle w:val="Text"/>
        <w:widowControl/>
        <w:jc w:val="both"/>
        <w:rPr/>
      </w:pPr>
      <w:r>
        <w:rPr/>
        <w:t>“</w:t>
      </w:r>
      <w:r>
        <w:rPr>
          <w:u w:val="single"/>
        </w:rPr>
        <w:t>Registration Rights Agreement</w:t>
      </w:r>
      <w:r>
        <w:rPr/>
        <w:t xml:space="preserve">” shall have the meaning set forth in Section 4.8(c), in substantially the form of </w:t>
      </w:r>
      <w:r>
        <w:rPr>
          <w:u w:val="single"/>
        </w:rPr>
        <w:t>Exhibit D</w:t>
      </w:r>
      <w:r>
        <w:rPr/>
        <w:t xml:space="preserve"> to this Agreement.</w:t>
      </w:r>
    </w:p>
    <w:p>
      <w:pPr>
        <w:pStyle w:val="Text"/>
        <w:widowControl/>
        <w:jc w:val="both"/>
        <w:rPr/>
      </w:pPr>
      <w:r>
        <w:rPr/>
        <w:t>“</w:t>
      </w:r>
      <w:r>
        <w:rPr>
          <w:u w:val="single"/>
        </w:rPr>
        <w:t>Registration Statement</w:t>
      </w:r>
      <w:r>
        <w:rPr/>
        <w:t>” shall have the meaning set forth in Section 4.8(c).</w:t>
      </w:r>
    </w:p>
    <w:p>
      <w:pPr>
        <w:pStyle w:val="Text"/>
        <w:widowControl/>
        <w:jc w:val="both"/>
        <w:rPr/>
      </w:pPr>
      <w:r>
        <w:rPr/>
        <w:t>“</w:t>
      </w:r>
      <w:r>
        <w:rPr>
          <w:u w:val="single"/>
        </w:rPr>
        <w:t>Securities Act</w:t>
      </w:r>
      <w:r>
        <w:rPr/>
        <w:t>” shall mean the Securities Act of 1933, as amended.</w:t>
      </w:r>
    </w:p>
    <w:p>
      <w:pPr>
        <w:pStyle w:val="Text"/>
        <w:widowControl/>
        <w:jc w:val="both"/>
        <w:rPr>
          <w:strike/>
        </w:rPr>
      </w:pPr>
      <w:r>
        <w:rPr>
          <w:strike/>
        </w:rPr>
        <w:t>[“Secundment</w:t>
      </w:r>
    </w:p>
    <w:p>
      <w:pPr>
        <w:pStyle w:val="Text"/>
        <w:widowControl/>
        <w:jc w:val="both"/>
        <w:rPr/>
      </w:pPr>
      <w:r>
        <w:rPr>
          <w:b/>
          <w:u w:val="double"/>
        </w:rPr>
        <w:t>“</w:t>
      </w:r>
      <w:r>
        <w:rPr>
          <w:b/>
          <w:u w:val="double"/>
        </w:rPr>
        <w:t>Seconding</w:t>
      </w:r>
      <w:r>
        <w:rPr>
          <w:u w:val="single"/>
        </w:rPr>
        <w:t xml:space="preserve"> Agreement</w:t>
      </w:r>
      <w:r>
        <w:rPr/>
        <w:t xml:space="preserve">” shall mean the </w:t>
      </w:r>
      <w:r>
        <w:rPr>
          <w:strike/>
        </w:rPr>
        <w:t>Secundment</w:t>
      </w:r>
      <w:r>
        <w:rPr/>
        <w:t xml:space="preserve"> </w:t>
      </w:r>
      <w:r>
        <w:rPr>
          <w:b/>
          <w:u w:val="double"/>
        </w:rPr>
        <w:t>Seconding</w:t>
      </w:r>
      <w:r>
        <w:rPr/>
        <w:t xml:space="preserve"> Agreement, in substantially the form of </w:t>
      </w:r>
      <w:r>
        <w:rPr>
          <w:u w:val="single"/>
        </w:rPr>
        <w:t>Exhibit E</w:t>
      </w:r>
      <w:r>
        <w:rPr/>
        <w:t xml:space="preserve"> to this Agreement.</w:t>
      </w:r>
      <w:r>
        <w:rPr>
          <w:strike/>
        </w:rPr>
        <w:t>]</w:t>
      </w:r>
    </w:p>
    <w:p>
      <w:pPr>
        <w:pStyle w:val="Text"/>
        <w:widowControl/>
        <w:jc w:val="both"/>
        <w:rPr/>
      </w:pPr>
      <w:r>
        <w:rPr/>
        <w:t>“</w:t>
      </w:r>
      <w:r>
        <w:rPr>
          <w:u w:val="single"/>
        </w:rPr>
        <w:t>Seller</w:t>
      </w:r>
      <w:r>
        <w:rPr/>
        <w:t>” and “</w:t>
      </w:r>
      <w:r>
        <w:rPr>
          <w:u w:val="single"/>
        </w:rPr>
        <w:t>Sellers</w:t>
      </w:r>
      <w:r>
        <w:rPr/>
        <w:t>” shall have the meanings specified in the preamble to this Agreement.</w:t>
      </w:r>
    </w:p>
    <w:p>
      <w:pPr>
        <w:pStyle w:val="Text"/>
        <w:widowControl/>
        <w:jc w:val="both"/>
        <w:rPr/>
      </w:pPr>
      <w:r>
        <w:rPr/>
        <w:t>“</w:t>
      </w:r>
      <w:r>
        <w:rPr>
          <w:u w:val="single"/>
        </w:rPr>
        <w:t>SPC</w:t>
      </w:r>
      <w:r>
        <w:rPr/>
        <w:t>” shall have the meaning set forth in Section 3.4.</w:t>
      </w:r>
    </w:p>
    <w:p>
      <w:pPr>
        <w:pStyle w:val="Text"/>
        <w:widowControl/>
        <w:rPr/>
      </w:pPr>
      <w:r>
        <w:rPr/>
        <w:t>“</w:t>
      </w:r>
      <w:r>
        <w:rPr>
          <w:u w:val="single"/>
        </w:rPr>
        <w:t>Stock</w:t>
      </w:r>
      <w:r>
        <w:rPr/>
        <w:t>” shall mean the common stock of the Purchaser.</w:t>
      </w:r>
    </w:p>
    <w:p>
      <w:pPr>
        <w:pStyle w:val="Text"/>
        <w:widowControl/>
        <w:jc w:val="both"/>
        <w:rPr/>
      </w:pPr>
      <w:r>
        <w:rPr/>
        <w:t>“</w:t>
      </w:r>
      <w:r>
        <w:rPr>
          <w:u w:val="single"/>
        </w:rPr>
        <w:t>Stock Portion</w:t>
      </w:r>
      <w:r>
        <w:rPr/>
        <w:t>” shall mean, collectively, the Membership Interest Stock Portion and the Warrant Stock Portion.</w:t>
      </w:r>
    </w:p>
    <w:p>
      <w:pPr>
        <w:pStyle w:val="Text"/>
        <w:widowControl/>
        <w:jc w:val="both"/>
        <w:rPr/>
      </w:pPr>
      <w:r>
        <w:rPr>
          <w:b/>
          <w:u w:val="double"/>
        </w:rPr>
        <w:t>“</w:t>
      </w:r>
      <w:r>
        <w:rPr>
          <w:b/>
          <w:u w:val="double"/>
        </w:rPr>
        <w:t>Sublease” shall mean the sublease specified in Section 6.7, substantially in the form of Exhibit G</w:t>
      </w:r>
      <w:r>
        <w:rPr/>
        <w:t xml:space="preserve"> </w:t>
      </w:r>
      <w:r>
        <w:rPr>
          <w:b/>
          <w:u w:val="double"/>
        </w:rPr>
        <w:t>hereto.</w:t>
      </w:r>
    </w:p>
    <w:p>
      <w:pPr>
        <w:pStyle w:val="Text"/>
        <w:widowControl/>
        <w:jc w:val="both"/>
        <w:rPr/>
      </w:pPr>
      <w:r>
        <w:rPr/>
        <w:t>“</w:t>
      </w:r>
      <w:r>
        <w:rPr>
          <w:u w:val="single"/>
        </w:rPr>
        <w:t>Tax Return</w:t>
      </w:r>
      <w:r>
        <w:rPr/>
        <w:t>” shall have the meaning specified in Section 3.12(a).</w:t>
      </w:r>
    </w:p>
    <w:p>
      <w:pPr>
        <w:pStyle w:val="Text"/>
        <w:widowControl/>
        <w:jc w:val="both"/>
        <w:rPr/>
      </w:pPr>
      <w:r>
        <w:rPr/>
        <w:t>“</w:t>
      </w:r>
      <w:r>
        <w:rPr>
          <w:u w:val="single"/>
        </w:rPr>
        <w:t>Taxes</w:t>
      </w:r>
      <w:r>
        <w:rPr/>
        <w:t>” shall mean all taxes, assessments, charges, duties, fees, levies or other govern</w:t>
        <w:softHyphen/>
        <w:t xml:space="preserve">mental charges, including, without limitation, all Federal, state, local, foreign and other income, franchise, profits, capital gains, capital stock, transfer, sales, use, </w:t>
      </w:r>
      <w:r>
        <w:rPr>
          <w:u w:val="single"/>
        </w:rPr>
        <w:t>ad valorem</w:t>
      </w:r>
      <w:r>
        <w:rPr/>
        <w:t>, occupation, employment, payroll, premium, property, excise, severance, gross receipts, alternative or add-on minimum tax, windfall profits, stamp, license, payroll, withholding and other taxes, assess</w:t>
        <w:softHyphen/>
        <w:t>ments, charges, duties, fees, levies or other governmental charges of any kind whatsoever (whether pay</w:t>
        <w:softHyphen/>
        <w:t>able directly or by withholding and whether or not requiring the filing of a Tax Return), all estimated taxes, deficiency assessments, additions to tax, penalties and interest and shall include any liability for such amounts as a result either of being a member of a combined, consolidated, unitary or affiliated group or of a contractual obligation to indemnify any person or other entity.</w:t>
      </w:r>
    </w:p>
    <w:p>
      <w:pPr>
        <w:pStyle w:val="Text"/>
        <w:widowControl/>
        <w:jc w:val="both"/>
        <w:rPr/>
      </w:pPr>
      <w:r>
        <w:rPr/>
        <w:t>“</w:t>
      </w:r>
      <w:r>
        <w:rPr>
          <w:u w:val="single"/>
        </w:rPr>
        <w:t>Transaction Documents</w:t>
      </w:r>
      <w:r>
        <w:rPr/>
        <w:t xml:space="preserve">” shall mean this Agreement, the Assignment Agreement, the Registration Rights Agreement, </w:t>
      </w:r>
      <w:r>
        <w:rPr>
          <w:b/>
          <w:u w:val="double"/>
        </w:rPr>
        <w:t>and</w:t>
      </w:r>
      <w:r>
        <w:rPr/>
        <w:t xml:space="preserve"> the Employment Agreements</w:t>
      </w:r>
      <w:r>
        <w:rPr>
          <w:strike/>
        </w:rPr>
        <w:t>[and the Secundment Agreement] [list other agreements]</w:t>
      </w:r>
      <w:r>
        <w:rPr/>
        <w:t>.</w:t>
      </w:r>
    </w:p>
    <w:p>
      <w:pPr>
        <w:pStyle w:val="Text"/>
        <w:widowControl/>
        <w:jc w:val="both"/>
        <w:rPr/>
      </w:pPr>
      <w:r>
        <w:rPr/>
        <w:t>“</w:t>
      </w:r>
      <w:r>
        <w:rPr>
          <w:u w:val="single"/>
        </w:rPr>
        <w:t>Transfer Taxes</w:t>
      </w:r>
      <w:r>
        <w:rPr/>
        <w:t>” shall have the meaning specified in Section 9.5.</w:t>
      </w:r>
    </w:p>
    <w:p>
      <w:pPr>
        <w:pStyle w:val="Text"/>
        <w:widowControl/>
        <w:spacing w:before="0" w:after="360"/>
        <w:jc w:val="both"/>
        <w:rPr/>
      </w:pPr>
      <w:r>
        <w:rPr/>
        <w:t>“</w:t>
      </w:r>
      <w:r>
        <w:rPr>
          <w:u w:val="single"/>
        </w:rPr>
        <w:t>Unaudited Statements</w:t>
      </w:r>
      <w:r>
        <w:rPr/>
        <w:t>” shall have the meaning specified in Section 3.5(a).</w:t>
      </w:r>
    </w:p>
    <w:p>
      <w:pPr>
        <w:pStyle w:val="Text"/>
        <w:widowControl/>
        <w:jc w:val="both"/>
        <w:rPr/>
      </w:pPr>
      <w:r>
        <w:rPr>
          <w:b/>
          <w:u w:val="double"/>
        </w:rPr>
        <w:t>“</w:t>
      </w:r>
      <w:r>
        <w:rPr>
          <w:b/>
          <w:u w:val="double"/>
        </w:rPr>
        <w:t>Waiver” shall mean the Waiver Agreement specified in Section 6.7, substantially in the form of Exhibit I</w:t>
      </w:r>
      <w:r>
        <w:rPr/>
        <w:t xml:space="preserve"> </w:t>
      </w:r>
      <w:r>
        <w:rPr>
          <w:b/>
          <w:u w:val="double"/>
        </w:rPr>
        <w:t>hereto.</w:t>
      </w:r>
    </w:p>
    <w:p>
      <w:pPr>
        <w:pStyle w:val="Text"/>
        <w:widowControl/>
        <w:spacing w:before="0" w:after="360"/>
        <w:jc w:val="both"/>
        <w:rPr/>
      </w:pPr>
      <w:r>
        <w:rPr/>
        <w:t>Section 1.2  </w:t>
      </w:r>
      <w:r>
        <w:rPr>
          <w:u w:val="single"/>
        </w:rPr>
        <w:t>Interpretation</w:t>
      </w:r>
      <w:r>
        <w:fldChar w:fldCharType="begin"/>
      </w:r>
      <w:r>
        <w:rPr/>
        <w:instrText xml:space="preserve"> XE "Section 1.2  Interpretation" \f "User-Defined Index" </w:instrText>
      </w:r>
      <w:r>
        <w:rPr/>
        <w:fldChar w:fldCharType="separate"/>
      </w:r>
      <w:r>
        <w:rPr/>
      </w:r>
      <w:r>
        <w:rPr/>
        <w:fldChar w:fldCharType="end"/>
      </w:r>
      <w:bookmarkStart w:id="5" w:name="__RefHeading___Toc500596941"/>
      <w:bookmarkEnd w:id="5"/>
      <w:r>
        <w:rPr/>
        <w:t>.  In this Agreement the headings and paragraph numbering are for convenience only and shall be ignored in construing this Agreement; the singular includes the plural and vice versa; references to Sections, Recitals, Annexes Exhibits and Schedules are, unless the context otherwise requires, references to Sections of, and Annexes, Exhibits, Schedules and Recitals to, this Agreement; and references to any agreement, enactment, ordinance or regulation includes any amendment thereof or any replacement in whole or in part.</w:t>
      </w:r>
    </w:p>
    <w:p>
      <w:pPr>
        <w:pStyle w:val="Normal"/>
        <w:keepNext w:val="true"/>
        <w:keepLines/>
        <w:widowControl/>
        <w:spacing w:before="0" w:after="240"/>
        <w:jc w:val="center"/>
        <w:rPr/>
      </w:pPr>
      <w:bookmarkStart w:id="6" w:name="WCTOCLevel1Mark3in39S01"/>
      <w:r>
        <w:rPr/>
        <w:t>ARTICLE II</w:t>
      </w:r>
      <w:r>
        <w:fldChar w:fldCharType="begin"/>
      </w:r>
      <w:r>
        <w:rPr/>
        <w:instrText xml:space="preserve"> XE "ARTICLE II" \f "User-Defined Index" </w:instrText>
      </w:r>
      <w:r>
        <w:rPr/>
        <w:fldChar w:fldCharType="separate"/>
      </w:r>
      <w:r>
        <w:rPr/>
      </w:r>
      <w:r>
        <w:rPr/>
        <w:fldChar w:fldCharType="end"/>
      </w:r>
      <w:bookmarkStart w:id="7" w:name="__RefHeading___Toc500596942"/>
      <w:bookmarkEnd w:id="7"/>
    </w:p>
    <w:p>
      <w:pPr>
        <w:pStyle w:val="Normal"/>
        <w:keepNext w:val="true"/>
        <w:keepLines/>
        <w:widowControl/>
        <w:spacing w:before="0" w:after="240"/>
        <w:jc w:val="center"/>
        <w:rPr/>
      </w:pPr>
      <w:r>
        <w:rPr>
          <w:u w:val="single"/>
        </w:rPr>
        <w:t>TERMS OF PURCHASE</w:t>
      </w:r>
      <w:r>
        <w:fldChar w:fldCharType="begin"/>
      </w:r>
      <w:r>
        <w:rPr/>
        <w:instrText xml:space="preserve"> XE "TERMS OF PURCHASE" \f "User-Defined Index" </w:instrText>
      </w:r>
      <w:r>
        <w:rPr/>
        <w:fldChar w:fldCharType="separate"/>
      </w:r>
      <w:r>
        <w:rPr/>
      </w:r>
      <w:r>
        <w:rPr/>
        <w:fldChar w:fldCharType="end"/>
      </w:r>
      <w:bookmarkStart w:id="8" w:name="__RefHeading___Toc500596943"/>
      <w:bookmarkEnd w:id="8"/>
      <w:r>
        <w:rPr>
          <w:u w:val="single"/>
        </w:rPr>
        <w:t xml:space="preserve"> </w:t>
      </w:r>
      <w:bookmarkEnd w:id="6"/>
    </w:p>
    <w:p>
      <w:pPr>
        <w:pStyle w:val="Text"/>
        <w:widowControl/>
        <w:jc w:val="both"/>
        <w:rPr/>
      </w:pPr>
      <w:bookmarkStart w:id="9" w:name="WCTOCLevel2Mark4in39S01"/>
      <w:r>
        <w:rPr/>
        <w:t>Section 2.1  </w:t>
      </w:r>
      <w:r>
        <w:rPr>
          <w:u w:val="single"/>
        </w:rPr>
        <w:t>Purchase</w:t>
      </w:r>
      <w:r>
        <w:fldChar w:fldCharType="begin"/>
      </w:r>
      <w:r>
        <w:rPr/>
        <w:instrText xml:space="preserve"> XE "Section 2.1  Purchase" \f "User-Defined Index" </w:instrText>
      </w:r>
      <w:r>
        <w:rPr/>
        <w:fldChar w:fldCharType="separate"/>
      </w:r>
      <w:r>
        <w:rPr/>
      </w:r>
      <w:r>
        <w:rPr/>
        <w:fldChar w:fldCharType="end"/>
      </w:r>
      <w:bookmarkStart w:id="10" w:name="__RefHeading___Toc500596944"/>
      <w:bookmarkEnd w:id="9"/>
      <w:bookmarkEnd w:id="10"/>
      <w:r>
        <w:rPr/>
        <w:t xml:space="preserve">.  Subject to the terms and conditions set forth in this Agreement, the Purchaser agrees to purchase from each of the Sellers on the Closing Date, and each of the Sellers agrees to sell, assign, transfer and deliver to the Purchaser on the Closing Date, the Membership Interests and all employee warrants and options on the Membership Interests in the Company owned by such Seller, as indicated on </w:t>
      </w:r>
      <w:r>
        <w:rPr>
          <w:u w:val="single"/>
        </w:rPr>
        <w:t>Annex I</w:t>
      </w:r>
      <w:r>
        <w:rPr/>
        <w:t xml:space="preserve"> hereto.  At the time of such sale, the certificates representing the Membership Interests shall be duly endorsed in blank by the Sellers transferring the same to the Purchaser with all necessary transfer tax and other revenue stamps, acquired at the Purchaser’s expense, affixed and cancelled.  </w:t>
      </w:r>
      <w:bookmarkStart w:id="11" w:name="WCTOCLevel2Mark5in39S01"/>
      <w:r>
        <w:rPr/>
        <w:t xml:space="preserve">The Purchase Price shall include all interests of the Company in and to all accounts receivable, cash reserves, working capital, and cash on hand, which accounts receivable, cash reserves, working capital, cash on hand and interests therein shall be substantially equal to the amounts thereof set forth in the Unaudited Statements, except as set forth in </w:t>
      </w:r>
      <w:r>
        <w:rPr>
          <w:u w:val="single"/>
        </w:rPr>
        <w:t>Schedule 3.5</w:t>
      </w:r>
      <w:r>
        <w:rPr/>
        <w:t xml:space="preserve"> attached hereto.</w:t>
      </w:r>
    </w:p>
    <w:p>
      <w:pPr>
        <w:pStyle w:val="Text"/>
        <w:widowControl/>
        <w:jc w:val="both"/>
        <w:rPr/>
      </w:pPr>
      <w:r>
        <w:rPr/>
        <w:t>Section 2.2  </w:t>
      </w:r>
      <w:r>
        <w:rPr>
          <w:u w:val="single"/>
        </w:rPr>
        <w:t>Payment of Purchase Price</w:t>
      </w:r>
      <w:r>
        <w:fldChar w:fldCharType="begin"/>
      </w:r>
      <w:r>
        <w:rPr/>
        <w:instrText xml:space="preserve"> XE "Section 2.2  Payment of Purchase Price" \f "User-Defined Index" </w:instrText>
      </w:r>
      <w:r>
        <w:rPr/>
        <w:fldChar w:fldCharType="separate"/>
      </w:r>
      <w:r>
        <w:rPr/>
      </w:r>
      <w:r>
        <w:rPr/>
        <w:fldChar w:fldCharType="end"/>
      </w:r>
      <w:bookmarkStart w:id="12" w:name="__RefHeading___Toc500596945"/>
      <w:bookmarkEnd w:id="11"/>
      <w:bookmarkEnd w:id="12"/>
      <w:r>
        <w:rPr/>
        <w:t>.  In full consideration for the sale by the Sellers of the Membership Interests to the Purchaser, subject to the terms and conditions set forth herein, the Purchaser shall pay the amounts set forth in 2.2.1, 2.2.2 and 2.3 (the sum of all such amounts payable to the Sellers being herein called the “</w:t>
      </w:r>
      <w:r>
        <w:rPr>
          <w:b/>
        </w:rPr>
        <w:t>Purchase Price</w:t>
      </w:r>
      <w:r>
        <w:rPr/>
        <w:t>”).</w:t>
      </w:r>
    </w:p>
    <w:p>
      <w:pPr>
        <w:pStyle w:val="Text"/>
        <w:widowControl/>
        <w:jc w:val="both"/>
        <w:rPr/>
      </w:pPr>
      <w:r>
        <w:rPr/>
        <w:t xml:space="preserve">2.2.1  For the Membership Interests in the Company, on the Closing Date, the Purchaser shall issue to the Sellers such number of shares of Stock having an aggregate value of  </w:t>
      </w:r>
      <w:r>
        <w:rPr>
          <w:strike/>
        </w:rPr>
        <w:t>$10,757,720</w:t>
      </w:r>
      <w:r>
        <w:rPr/>
        <w:t xml:space="preserve"> </w:t>
      </w:r>
      <w:r>
        <w:rPr>
          <w:b/>
          <w:u w:val="double"/>
        </w:rPr>
        <w:t>$10,720,330</w:t>
      </w:r>
      <w:r>
        <w:rPr/>
        <w:t xml:space="preserve"> as determined based on the average of the Stock price of the Stock at the close of business from the date which is eleven (11) Business Days prior to the Closing Date through the day immediately preceding the Closing Date (with any fractional shares rounded down) (the “</w:t>
      </w:r>
      <w:r>
        <w:rPr>
          <w:b/>
        </w:rPr>
        <w:t>Membership Interest Stock Portion</w:t>
      </w:r>
      <w:r>
        <w:rPr/>
        <w:t xml:space="preserve">”).  The Membership Interest Stock Portion shall be delivered on the Closing Date to the Sellers in the respective amounts indicated opposite the names of the Sellers under the column “Membership Interest Purchase Price” on </w:t>
      </w:r>
      <w:r>
        <w:rPr>
          <w:u w:val="single"/>
        </w:rPr>
        <w:t>Annex I</w:t>
      </w:r>
      <w:r>
        <w:rPr/>
        <w:t xml:space="preserve"> hereto.  In the event that as a result of such rounding, the aggregate value of the Stock so issued is less than </w:t>
      </w:r>
      <w:r>
        <w:rPr>
          <w:strike/>
        </w:rPr>
        <w:t>$10,750,720</w:t>
      </w:r>
      <w:r>
        <w:rPr/>
        <w:t xml:space="preserve"> </w:t>
      </w:r>
      <w:r>
        <w:rPr>
          <w:b/>
          <w:u w:val="double"/>
        </w:rPr>
        <w:t>$10,720,330</w:t>
      </w:r>
      <w:r>
        <w:rPr/>
        <w:t xml:space="preserve">, then the Purchaser shall pay to the Sellers an aggregate amount of cash equal to the difference between </w:t>
      </w:r>
      <w:r>
        <w:rPr>
          <w:strike/>
        </w:rPr>
        <w:t>$10,750,720</w:t>
      </w:r>
      <w:r>
        <w:rPr/>
        <w:t xml:space="preserve"> </w:t>
      </w:r>
      <w:r>
        <w:rPr>
          <w:b/>
          <w:u w:val="double"/>
        </w:rPr>
        <w:t>$10,720,330</w:t>
      </w:r>
      <w:r>
        <w:rPr/>
        <w:t xml:space="preserve"> and the aggregate value of the Stock so issued, with each Seller receiving a percentage of such cash in proportion to its Membership Interest Purchase Price.</w:t>
      </w:r>
    </w:p>
    <w:p>
      <w:pPr>
        <w:pStyle w:val="Text"/>
        <w:widowControl/>
        <w:jc w:val="both"/>
        <w:rPr/>
      </w:pPr>
      <w:r>
        <w:rPr/>
        <w:t xml:space="preserve">2.2.2  For all outstanding employee warrants and options on the Membership Interests in the Company as of the Closing Date:  </w:t>
      </w:r>
    </w:p>
    <w:p>
      <w:pPr>
        <w:pStyle w:val="Text"/>
        <w:widowControl/>
        <w:jc w:val="both"/>
        <w:rPr/>
      </w:pPr>
      <w:r>
        <w:rPr/>
        <w:t xml:space="preserve">(a) on the Closing Date, the Purchaser shall </w:t>
      </w:r>
      <w:r>
        <w:rPr>
          <w:strike/>
        </w:rPr>
        <w:t>issue to the Persons named on Annex II, in payment in full of all rights of such Persons under</w:t>
      </w:r>
      <w:r>
        <w:rPr/>
        <w:t xml:space="preserve"> </w:t>
      </w:r>
      <w:r>
        <w:rPr>
          <w:b/>
          <w:u w:val="double"/>
        </w:rPr>
        <w:t>contribute to the Company an aggregate amount of $3,902,170, in cash, which shall be used by the Company to pay in full all of the Persons entitled to payment as a result of the transactions contemplated in this Agreement and in consideration for termination of</w:t>
      </w:r>
      <w:r>
        <w:rPr/>
        <w:t xml:space="preserve"> the Company’s equity incentive plan </w:t>
      </w:r>
      <w:r>
        <w:rPr>
          <w:strike/>
        </w:rPr>
        <w:t>listed on Schedule 3.15(a), such number of shares of Stock having an aggregate value of $3,864,780, as determined based on the average of the Stock price of the Stock at the close of business from the date which is eleven (11) Business Days prior to the Closing Date through the day immediately preceding the Closing Date (with any fractional shares rounded down) (the “Warrant Stock Portion”). The Warrant Stock Portion shall be delivered to the Persons named on Annex II in the respective amounts indicated opposite the names of such Persons under the column “Warrant Purchase Price” on Annex II hereto. In the event that as a result of such rounding, the aggregate value of the Stock so issued is less than $3,864,780, then the Purchaser shall pay to such Persons an aggregate amount of cash equal to the difference between $3,864,780 and the aggregate value of the Stock so issued, with each such Person receiving a percentage of such cash in proportion to its Warrant Purchase Price.</w:t>
      </w:r>
      <w:r>
        <w:rPr>
          <w:b/>
          <w:u w:val="double"/>
        </w:rPr>
        <w:t>(as listed on Schedule 3.15(a)) which are listed on Annex II.  The Company shall pay each such persons in the applicable amount listed on Annex II promptly, but in no event later than two Business Days after the Closing Date and, upon such payment, shall obtain a receipt from each such Person substantially in the form of Exhibit F hereto.  The Company shall send copies of all such receipts to Purchaser, promptly after obtaining them.</w:t>
      </w:r>
    </w:p>
    <w:p>
      <w:pPr>
        <w:pStyle w:val="Text"/>
        <w:widowControl/>
        <w:jc w:val="both"/>
        <w:rPr/>
      </w:pPr>
      <w:r>
        <w:rPr/>
        <w:t>(b) on the Closing Date, the Purchaser shall contribute to the Company an aggregate amount of up to $1,720,000 in cash (the “</w:t>
      </w:r>
      <w:r>
        <w:rPr>
          <w:b/>
        </w:rPr>
        <w:t>Membership Interest Amount</w:t>
      </w:r>
      <w:r>
        <w:rPr/>
        <w:t xml:space="preserve">”), which shall be used by the Company </w:t>
      </w:r>
      <w:r>
        <w:rPr>
          <w:strike/>
        </w:rPr>
        <w:t>on the Closing Date</w:t>
      </w:r>
      <w:r>
        <w:rPr/>
        <w:t xml:space="preserve"> </w:t>
      </w:r>
      <w:r>
        <w:rPr>
          <w:b/>
          <w:u w:val="double"/>
        </w:rPr>
        <w:t>to pay such amounts to the holders of the Membership Interest Encumbrances (other than pursuant to Section 2.2.2(a)) in order</w:t>
      </w:r>
      <w:r>
        <w:rPr/>
        <w:t xml:space="preserve"> to cause the release and/or termination of all Membership Interest Encumbrances issued by the Company.  Prior to the Closing Date, the Company shall notify the Purchaser of the total amount needed to release and/or terminate all Membership Interest Encumbrances, but in no event shall the amount payable by the Purchaser in respect thereof exceed the Member Interest Amount.  Cash payments shall be made pursuant to this Section 2.2.2(b) by delivery or wire transfer in immediately available funds in accordance with direction of the Company. </w:t>
      </w:r>
      <w:bookmarkStart w:id="13" w:name="WCTOCLevel2Mark130in39S06"/>
    </w:p>
    <w:p>
      <w:pPr>
        <w:pStyle w:val="Text"/>
        <w:widowControl/>
        <w:jc w:val="both"/>
        <w:rPr/>
      </w:pPr>
      <w:bookmarkStart w:id="14" w:name="WCTOCLevel2Mark7in39S01"/>
      <w:bookmarkEnd w:id="13"/>
      <w:r>
        <w:rPr/>
        <w:t xml:space="preserve">Section </w:t>
      </w:r>
      <w:r>
        <w:rPr>
          <w:strike/>
        </w:rPr>
        <w:t xml:space="preserve">2.3  Milestone Payments. </w:t>
      </w:r>
      <w:r>
        <w:rPr>
          <w:b/>
          <w:u w:val="double"/>
        </w:rPr>
        <w:t>2.3  Performance Objective Set Payout</w:t>
      </w:r>
      <w:r>
        <w:fldChar w:fldCharType="begin"/>
      </w:r>
      <w:r>
        <w:rPr/>
        <w:instrText xml:space="preserve"> XE "Section 2.3  Performance Objective Set Payout" \f "User-Defined Index" </w:instrText>
      </w:r>
      <w:r>
        <w:rPr/>
        <w:fldChar w:fldCharType="separate"/>
      </w:r>
      <w:r>
        <w:rPr/>
      </w:r>
      <w:r>
        <w:rPr/>
        <w:fldChar w:fldCharType="end"/>
      </w:r>
      <w:bookmarkStart w:id="15" w:name="__RefHeading___Toc500596946"/>
      <w:bookmarkEnd w:id="15"/>
      <w:r>
        <w:rPr>
          <w:b/>
          <w:u w:val="double"/>
        </w:rPr>
        <w:t>.</w:t>
      </w:r>
      <w:r>
        <w:rPr/>
        <w:t xml:space="preserve"> </w:t>
      </w:r>
    </w:p>
    <w:p>
      <w:pPr>
        <w:pStyle w:val="Text"/>
        <w:widowControl/>
        <w:jc w:val="both"/>
        <w:rPr>
          <w:strike/>
        </w:rPr>
      </w:pPr>
      <w:r>
        <w:rPr>
          <w:strike/>
        </w:rPr>
        <w:t xml:space="preserve">2.3.1 Subject to Section 2.3.2, on January 1 of each year for each of the five years beginning January 1, 2002, provided that the Company is able to satisfy all previous years’ CT parts delivery and production cost targets as set forth in Annex III attached hereto </w:t>
      </w:r>
    </w:p>
    <w:p>
      <w:pPr>
        <w:pStyle w:val="Normal"/>
        <w:widowControl/>
        <w:ind w:firstLine="1440" w:end="0"/>
        <w:rPr/>
      </w:pPr>
      <w:r>
        <w:rPr>
          <w:b/>
          <w:u w:val="double"/>
        </w:rPr>
        <w:t>2.3.1  On the January 1</w:t>
      </w:r>
      <w:r>
        <w:rPr>
          <w:b/>
          <w:u w:val="double"/>
          <w:vertAlign w:val="superscript"/>
        </w:rPr>
        <w:t>st</w:t>
      </w:r>
      <w:r>
        <w:rPr/>
        <w:t xml:space="preserve"> </w:t>
      </w:r>
      <w:r>
        <w:rPr>
          <w:b/>
          <w:u w:val="double"/>
        </w:rPr>
        <w:t>of the applicable year annotated in Annex III hereto for the respective Performance Objective Set, if a Delivery Objective has been satisfied</w:t>
      </w:r>
      <w:r>
        <w:rPr/>
        <w:t xml:space="preserve"> and no Legal Impediments exist</w:t>
      </w:r>
      <w:r>
        <w:rPr>
          <w:strike/>
        </w:rPr>
        <w:t>, the</w:t>
      </w:r>
      <w:r>
        <w:rPr/>
        <w:t xml:space="preserve"> </w:t>
      </w:r>
      <w:r>
        <w:rPr>
          <w:b/>
          <w:u w:val="double"/>
        </w:rPr>
        <w:t>with respect to such CT parts, then</w:t>
      </w:r>
      <w:r>
        <w:rPr/>
        <w:t xml:space="preserve"> Purchaser shall pay</w:t>
      </w:r>
      <w:r>
        <w:rPr>
          <w:strike/>
        </w:rPr>
        <w:t>,</w:t>
      </w:r>
      <w:r>
        <w:rPr/>
        <w:t xml:space="preserve"> or cause the Company to pay to the Sellers</w:t>
      </w:r>
      <w:r>
        <w:rPr>
          <w:strike/>
        </w:rPr>
        <w:t>, $5,331,500 in cash, in the aggregate (the “Milestone Payment”), with each Seller being paid the applicable percentage of the Milestone Payment as set forth next to his name on Schedule 2.3.1 attached hereto. If all previous years’ CT parts delivery and production cost targets as set forth in Annex III attached hereto were not achieved and/or</w:t>
      </w:r>
      <w:r>
        <w:rPr/>
        <w:t xml:space="preserve"> </w:t>
      </w:r>
      <w:r>
        <w:rPr>
          <w:b/>
          <w:u w:val="double"/>
        </w:rPr>
        <w:t>(such payment to be paid out amongst the Sellers based on the percentages listed in Schedule 2.3.1 hereto) the associated cash payout listed in Annex III hereto for the applicable Delivery Objective minus any amount that the cost of satisfying that Delivery Objective exceeded the associated cost of production objective.  Once all of the Delivery Objectives for the respective Performance Objective Set have been achieved and no</w:t>
      </w:r>
      <w:r>
        <w:rPr/>
        <w:t xml:space="preserve"> Legal Impediments exist</w:t>
      </w:r>
      <w:r>
        <w:rPr>
          <w:strike/>
        </w:rPr>
        <w:t>, then the Milestone Payment to the Sellers shall be reduced in accordance with Annex IV. If the Milestone Payment is so reduced, each Seller shall be paid its portionate share of the amount so paid based on the percentage of the Milestone Payment as set forth next to his name on Schedule 2.31. Notwithstanding the foregoing, in the event that, as of January 1, 2006, all previous years’ CT parts delivery and production cost targets as set forth in Annex III were not achieved and/or Legal Impediments existed that resulted in a reduction of the payments of the Milestone Payments in any year, the</w:t>
      </w:r>
      <w:r>
        <w:rPr/>
        <w:t xml:space="preserve"> </w:t>
      </w:r>
      <w:r>
        <w:rPr>
          <w:b/>
          <w:u w:val="double"/>
        </w:rPr>
        <w:t>with respect to such CT parts, then (i)</w:t>
      </w:r>
      <w:r>
        <w:rPr/>
        <w:t xml:space="preserve"> Purchaser shall pay or cause the Company to pay to the Sellers </w:t>
      </w:r>
      <w:r>
        <w:rPr>
          <w:b/>
          <w:u w:val="double"/>
        </w:rPr>
        <w:t>(such payment to be paid out amongst the Sellers based on the percentages listed in Schedule 2.3.1 hereto) the associated cash payout listed in Annex III hereto for each of the previously unsatisfied Delivery Objectives minus any amount that the cost of satisfying each such previously unsatisfied Delivery Objective exceeded the associated cost of production objective, and (ii) if in achieving all of the Delivery Objectives any cost savings were recognized below the associated cost of production objectives, then Purchaser shall pay or cause the Company to pay to the Sellers (such payment to be paid out amongst the Sellers based on the percentages listed in Schedule 2.3.1 hereto) the amount of such cost savings; provided, however under no circumstances shall the amount Purchaser pay out for the respective Performance Objective Set exceed the associated total cash payout listed</w:t>
      </w:r>
      <w:r>
        <w:rPr/>
        <w:t xml:space="preserve"> </w:t>
      </w:r>
      <w:r>
        <w:rPr>
          <w:strike/>
        </w:rPr>
        <w:t>the remainder of the Milestone Payments if the Sellers are able to satisfy all previous years’ CT parts delivery and production cost targets as set forth in Annex III by July 1, 2006.</w:t>
      </w:r>
    </w:p>
    <w:p>
      <w:pPr>
        <w:pStyle w:val="Normal"/>
        <w:widowControl/>
        <w:ind w:firstLine="1440" w:end="0"/>
        <w:rPr/>
      </w:pPr>
      <w:r>
        <w:rPr>
          <w:strike/>
        </w:rPr>
        <w:t>2.3.2 If in any year for which a Milestone Payment is to be made, the Purchaser has not satisfied its obligation to provide capital to the Company in accordance with the Business Plan attached hereto as Exhibit B, then the Sellers shall be entitled to receive the Milestone Payment for such year even if the CT parts and delivery targets as set forth</w:t>
      </w:r>
      <w:r>
        <w:rPr/>
        <w:t xml:space="preserve"> in Annex III attached hereto for </w:t>
      </w:r>
      <w:r>
        <w:rPr>
          <w:strike/>
        </w:rPr>
        <w:t xml:space="preserve">such year have not been met. Notwithstanding the foregoing, the Purchaser shall not be required to make such Milestone Payment if a Legal Impediment exists at the time such payment would otherwise have been paid. </w:t>
      </w:r>
      <w:r>
        <w:rPr>
          <w:b/>
          <w:u w:val="double"/>
        </w:rPr>
        <w:t xml:space="preserve">the respective Performance Objective Set.  </w:t>
      </w:r>
    </w:p>
    <w:p>
      <w:pPr>
        <w:pStyle w:val="Normal"/>
        <w:widowControl/>
        <w:spacing w:before="0" w:after="240"/>
        <w:ind w:firstLine="1440" w:end="0"/>
        <w:jc w:val="both"/>
        <w:rPr/>
      </w:pPr>
      <w:r>
        <w:rPr/>
      </w:r>
    </w:p>
    <w:p>
      <w:pPr>
        <w:pStyle w:val="Normal"/>
        <w:widowControl/>
        <w:spacing w:before="0" w:after="240"/>
        <w:ind w:firstLine="1440" w:end="0"/>
        <w:jc w:val="both"/>
        <w:rPr>
          <w:strike/>
        </w:rPr>
      </w:pPr>
      <w:r>
        <w:rPr>
          <w:strike/>
        </w:rPr>
        <w:t>2.3.3</w:t>
      </w:r>
    </w:p>
    <w:p>
      <w:pPr>
        <w:pStyle w:val="Normal"/>
        <w:widowControl/>
        <w:ind w:firstLine="1440" w:end="0"/>
        <w:rPr/>
      </w:pPr>
      <w:r>
        <w:rPr/>
        <w:tab/>
        <w:tab/>
      </w:r>
      <w:r>
        <w:rPr>
          <w:b/>
          <w:u w:val="double"/>
        </w:rPr>
        <w:t>2.3.2</w:t>
      </w:r>
      <w:r>
        <w:rPr/>
        <w:t xml:space="preserve">  Notwithstanding any other provision of this Agreement, the Purchaser shall be entitled to offset against any and all </w:t>
      </w:r>
      <w:r>
        <w:rPr>
          <w:strike/>
        </w:rPr>
        <w:t>Milestone Payments</w:t>
      </w:r>
      <w:r>
        <w:rPr/>
        <w:t xml:space="preserve"> </w:t>
      </w:r>
      <w:r>
        <w:rPr>
          <w:b/>
          <w:u w:val="double"/>
        </w:rPr>
        <w:t>cash payouts</w:t>
      </w:r>
      <w:r>
        <w:rPr/>
        <w:t xml:space="preserve"> which it is obligated to pay pursuant to </w:t>
      </w:r>
      <w:r>
        <w:rPr>
          <w:strike/>
        </w:rPr>
        <w:t>this Section 2.3 to the extent that moneys are owed to it pursuant to</w:t>
      </w:r>
      <w:r>
        <w:rPr/>
        <w:t xml:space="preserve"> </w:t>
      </w:r>
      <w:r>
        <w:rPr>
          <w:b/>
          <w:u w:val="double"/>
        </w:rPr>
        <w:t>Section 2.3.1 above to the extent that Sellers owe indemnity obligations to Purchaser in accordance with the provisions of</w:t>
      </w:r>
      <w:r>
        <w:rPr/>
        <w:t xml:space="preserve"> Articles IX and X.  Notwithstanding any other provision of this Agreement, the obligations of the Purchaser to make any </w:t>
      </w:r>
      <w:r>
        <w:rPr>
          <w:strike/>
        </w:rPr>
        <w:t>Milestone Payment</w:t>
      </w:r>
      <w:r>
        <w:rPr/>
        <w:t xml:space="preserve"> </w:t>
      </w:r>
      <w:r>
        <w:rPr>
          <w:b/>
          <w:u w:val="double"/>
        </w:rPr>
        <w:t>cash payout pursuant to Section 2.3.1 above</w:t>
      </w:r>
      <w:r>
        <w:rPr/>
        <w:t xml:space="preserve"> shall end on July 1, 2006.</w:t>
      </w:r>
    </w:p>
    <w:p>
      <w:pPr>
        <w:pStyle w:val="Normal"/>
        <w:widowControl/>
        <w:spacing w:before="0" w:after="240"/>
        <w:ind w:firstLine="1440" w:end="0"/>
        <w:jc w:val="both"/>
        <w:rPr/>
      </w:pPr>
      <w:r>
        <w:rPr/>
      </w:r>
    </w:p>
    <w:p>
      <w:pPr>
        <w:pStyle w:val="Normal"/>
        <w:widowControl/>
        <w:spacing w:before="0" w:after="240"/>
        <w:ind w:firstLine="1440" w:end="0"/>
        <w:jc w:val="both"/>
        <w:rPr/>
      </w:pPr>
      <w:r>
        <w:rPr/>
        <w:t>Section 2.4  </w:t>
      </w:r>
      <w:r>
        <w:rPr>
          <w:u w:val="single"/>
        </w:rPr>
        <w:t>Closing</w:t>
      </w:r>
      <w:r>
        <w:fldChar w:fldCharType="begin"/>
      </w:r>
      <w:r>
        <w:rPr/>
        <w:instrText xml:space="preserve"> XE "Section 2.4  Closing" \f "User-Defined Index" </w:instrText>
      </w:r>
      <w:r>
        <w:rPr/>
        <w:fldChar w:fldCharType="separate"/>
      </w:r>
      <w:r>
        <w:rPr/>
      </w:r>
      <w:r>
        <w:rPr/>
        <w:fldChar w:fldCharType="end"/>
      </w:r>
      <w:bookmarkStart w:id="16" w:name="__RefHeading___Toc500596947"/>
      <w:bookmarkEnd w:id="14"/>
      <w:bookmarkEnd w:id="16"/>
      <w:r>
        <w:rPr/>
        <w:t>.  The purchase and sale referred to in Section 2.1 (the “</w:t>
      </w:r>
      <w:r>
        <w:rPr>
          <w:b/>
        </w:rPr>
        <w:t>Closing</w:t>
      </w:r>
      <w:r>
        <w:rPr/>
        <w:t xml:space="preserve">”) shall take place at 10:00 A.M., New York City time, on December </w:t>
      </w:r>
      <w:r>
        <w:rPr>
          <w:strike/>
        </w:rPr>
        <w:t>20</w:t>
      </w:r>
      <w:r>
        <w:rPr/>
        <w:t xml:space="preserve"> </w:t>
      </w:r>
      <w:r>
        <w:rPr>
          <w:b/>
          <w:u w:val="double"/>
        </w:rPr>
        <w:t>8</w:t>
      </w:r>
      <w:r>
        <w:rPr/>
        <w:t xml:space="preserve">, 2000 at the offices of </w:t>
      </w:r>
      <w:r>
        <w:rPr>
          <w:strike/>
        </w:rPr>
        <w:t>[Thelen Reid &amp; Priest LLP, Washington, D.C.]</w:t>
      </w:r>
      <w:r>
        <w:rPr/>
        <w:t xml:space="preserve"> </w:t>
      </w:r>
      <w:r>
        <w:rPr>
          <w:b/>
          <w:u w:val="double"/>
        </w:rPr>
        <w:t>Calpine Eastern Corporation, Tampa, Florida,</w:t>
      </w:r>
      <w:r>
        <w:rPr/>
        <w:t xml:space="preserve"> or at such other time and date (not later than </w:t>
      </w:r>
      <w:r>
        <w:rPr>
          <w:strike/>
        </w:rPr>
        <w:t>________)</w:t>
      </w:r>
      <w:r>
        <w:rPr/>
        <w:t xml:space="preserve"> </w:t>
      </w:r>
      <w:r>
        <w:rPr>
          <w:b/>
          <w:u w:val="double"/>
        </w:rPr>
        <w:t>December 15, 2000)</w:t>
      </w:r>
      <w:r>
        <w:rPr/>
        <w:t xml:space="preserve"> as the parties hereto shall designate in writing.  Such date is herein referred to as the “</w:t>
      </w:r>
      <w:r>
        <w:rPr>
          <w:b/>
        </w:rPr>
        <w:t>Closing Date</w:t>
      </w:r>
      <w:r>
        <w:rPr/>
        <w:t>.”</w:t>
      </w:r>
    </w:p>
    <w:p>
      <w:pPr>
        <w:pStyle w:val="Normal"/>
        <w:keepNext w:val="true"/>
        <w:keepLines/>
        <w:widowControl/>
        <w:spacing w:before="0" w:after="240"/>
        <w:jc w:val="center"/>
        <w:rPr/>
      </w:pPr>
      <w:bookmarkStart w:id="17" w:name="WCTOCLevel1Mark8in39S01"/>
      <w:r>
        <w:rPr/>
        <w:t>ARTICLE III</w:t>
      </w:r>
      <w:r>
        <w:fldChar w:fldCharType="begin"/>
      </w:r>
      <w:r>
        <w:rPr/>
        <w:instrText xml:space="preserve"> XE "ARTICLE III" \f "User-Defined Index" </w:instrText>
      </w:r>
      <w:r>
        <w:rPr/>
        <w:fldChar w:fldCharType="separate"/>
      </w:r>
      <w:r>
        <w:rPr/>
      </w:r>
      <w:r>
        <w:rPr/>
        <w:fldChar w:fldCharType="end"/>
      </w:r>
      <w:bookmarkStart w:id="18" w:name="__RefHeading___Toc500596948"/>
      <w:bookmarkEnd w:id="18"/>
    </w:p>
    <w:p>
      <w:pPr>
        <w:pStyle w:val="Normal"/>
        <w:keepNext w:val="true"/>
        <w:keepLines/>
        <w:widowControl/>
        <w:spacing w:before="0" w:after="240"/>
        <w:jc w:val="center"/>
        <w:rPr/>
      </w:pPr>
      <w:r>
        <w:rPr>
          <w:u w:val="single"/>
        </w:rPr>
        <w:t>REPRESENTATIONS AND WARRANTIES OF SELLERS IN RESPECT OF THE COMPANY</w:t>
      </w:r>
      <w:r>
        <w:fldChar w:fldCharType="begin"/>
      </w:r>
      <w:r>
        <w:rPr/>
        <w:instrText xml:space="preserve"> XE "REPRESENTATIONS AND WARRANTIES OF SELLERS IN RESPECT OF THE COMPANY" \f "User-Defined Index" </w:instrText>
      </w:r>
      <w:r>
        <w:rPr/>
        <w:fldChar w:fldCharType="separate"/>
      </w:r>
      <w:r>
        <w:rPr/>
      </w:r>
      <w:r>
        <w:rPr/>
        <w:fldChar w:fldCharType="end"/>
      </w:r>
      <w:bookmarkStart w:id="19" w:name="__RefHeading___Toc500596949"/>
      <w:bookmarkEnd w:id="17"/>
      <w:bookmarkEnd w:id="19"/>
    </w:p>
    <w:p>
      <w:pPr>
        <w:pStyle w:val="Text"/>
        <w:keepNext w:val="true"/>
        <w:keepLines/>
        <w:widowControl/>
        <w:jc w:val="both"/>
        <w:rPr/>
      </w:pPr>
      <w:bookmarkStart w:id="20" w:name="WCTOCLevel2Mark9in39S01"/>
      <w:r>
        <w:rPr/>
        <w:t>Section 3.   </w:t>
      </w:r>
      <w:r>
        <w:rPr>
          <w:u w:val="single"/>
        </w:rPr>
        <w:t>Representations and Warranties of Sellers in respect of the Company</w:t>
      </w:r>
      <w:r>
        <w:fldChar w:fldCharType="begin"/>
      </w:r>
      <w:r>
        <w:rPr/>
        <w:instrText xml:space="preserve"> XE "Section 3.   Representations and Warranties of Sellers in respect of the Company" \f "User-Defined Index" </w:instrText>
      </w:r>
      <w:r>
        <w:rPr/>
        <w:fldChar w:fldCharType="separate"/>
      </w:r>
      <w:r>
        <w:rPr/>
      </w:r>
      <w:r>
        <w:rPr/>
        <w:fldChar w:fldCharType="end"/>
      </w:r>
      <w:bookmarkStart w:id="21" w:name="__RefHeading___Toc500596950"/>
      <w:bookmarkEnd w:id="20"/>
      <w:bookmarkEnd w:id="21"/>
      <w:r>
        <w:rPr/>
        <w:t>.  The Sellers represent and warrant, jointly and severally, to the Purchaser as follows:</w:t>
      </w:r>
    </w:p>
    <w:p>
      <w:pPr>
        <w:pStyle w:val="Text"/>
        <w:widowControl/>
        <w:jc w:val="both"/>
        <w:rPr/>
      </w:pPr>
      <w:bookmarkStart w:id="22" w:name="WCTOCLevel2Mark10in39S01"/>
      <w:r>
        <w:rPr/>
        <w:t>Section 3.1  </w:t>
      </w:r>
      <w:r>
        <w:rPr>
          <w:u w:val="single"/>
        </w:rPr>
        <w:t>Existence and Good Standing</w:t>
      </w:r>
      <w:r>
        <w:fldChar w:fldCharType="begin"/>
      </w:r>
      <w:r>
        <w:rPr/>
        <w:instrText xml:space="preserve"> XE "Section 3.1  Existence and Good Standing" \f "User-Defined Index" </w:instrText>
      </w:r>
      <w:r>
        <w:rPr/>
        <w:fldChar w:fldCharType="separate"/>
      </w:r>
      <w:r>
        <w:rPr/>
      </w:r>
      <w:r>
        <w:rPr/>
        <w:fldChar w:fldCharType="end"/>
      </w:r>
      <w:bookmarkStart w:id="23" w:name="__RefHeading___Toc500596951"/>
      <w:bookmarkEnd w:id="22"/>
      <w:bookmarkEnd w:id="23"/>
      <w:r>
        <w:rPr/>
        <w:t>.  The Company is a limited liability company duly organ</w:t>
        <w:softHyphen/>
        <w:t xml:space="preserve">ized, validly existing and in good standing under the laws of the State of Delaware.  The Company has heretofore delivered to the Purchaser true and complete copies of the Certificate of Formation of the Company and the LLC Operating Agreement in respect of the Company.  The Company has the requisite </w:t>
      </w:r>
      <w:r>
        <w:rPr>
          <w:b/>
          <w:u w:val="double"/>
        </w:rPr>
        <w:t>corporate</w:t>
      </w:r>
      <w:r>
        <w:rPr/>
        <w:t xml:space="preserve"> power and authority to own, lease and operate its properties and to carry on its business as now being conducted.  The Company is duly qualified or licensed to do business and is in good standing in the State of Florida and</w:t>
      </w:r>
      <w:r>
        <w:rPr>
          <w:b/>
          <w:u w:val="double"/>
        </w:rPr>
        <w:t>, except where the failure to so qualify would not have a Material Adverse Effect on the Company,</w:t>
      </w:r>
      <w:r>
        <w:rPr/>
        <w:t xml:space="preserve"> in each other jurisdiction in which the character or location of the properties owned, leased or operated by it or the nature of the business conducted by it makes such qualification or license necessary.</w:t>
      </w:r>
    </w:p>
    <w:p>
      <w:pPr>
        <w:pStyle w:val="Text"/>
        <w:widowControl/>
        <w:jc w:val="both"/>
        <w:rPr/>
      </w:pPr>
      <w:bookmarkStart w:id="24" w:name="WCTOCLevel2Mark11in39S01"/>
      <w:r>
        <w:rPr/>
        <w:t>Section 3.2  </w:t>
      </w:r>
      <w:bookmarkEnd w:id="24"/>
      <w:r>
        <w:rPr>
          <w:u w:val="single"/>
        </w:rPr>
        <w:t xml:space="preserve">Membership </w:t>
      </w:r>
      <w:r>
        <w:rPr>
          <w:b/>
          <w:u w:val="double"/>
        </w:rPr>
        <w:t>and Membership Interest Encumbrances</w:t>
      </w:r>
      <w:r>
        <w:fldChar w:fldCharType="begin"/>
      </w:r>
      <w:r>
        <w:rPr/>
        <w:instrText xml:space="preserve"> XE "Section 3.2  Membership and Membership Interest Encumbrances" \f "User-Defined Index" </w:instrText>
      </w:r>
      <w:r>
        <w:rPr/>
        <w:fldChar w:fldCharType="separate"/>
      </w:r>
      <w:r>
        <w:rPr/>
      </w:r>
      <w:r>
        <w:rPr/>
        <w:fldChar w:fldCharType="end"/>
      </w:r>
      <w:bookmarkStart w:id="25" w:name="__RefHeading___Toc500596952"/>
      <w:bookmarkEnd w:id="25"/>
      <w:r>
        <w:rPr/>
        <w:t xml:space="preserve">. </w:t>
      </w:r>
      <w:r>
        <w:rPr>
          <w:u w:val="single"/>
        </w:rPr>
        <w:t>Annex I</w:t>
      </w:r>
      <w:r>
        <w:rPr/>
        <w:t xml:space="preserve"> attached hereto contains a true and correct list of all of the Members of the Company, his or her Membership Interests and his or her primary residence(s).  The Sellers are the only owners of the Company.  Except as set forth in </w:t>
      </w:r>
      <w:r>
        <w:rPr>
          <w:u w:val="single"/>
        </w:rPr>
        <w:t>Schedule 3.2</w:t>
      </w:r>
      <w:r>
        <w:rPr/>
        <w:t xml:space="preserve"> attached hereto, there are no Membership Interest Encumbrances, </w:t>
      </w:r>
      <w:r>
        <w:rPr>
          <w:u w:val="single"/>
        </w:rPr>
        <w:t>provided</w:t>
      </w:r>
      <w:r>
        <w:rPr/>
        <w:t xml:space="preserve"> that, on the Closing Date there shall be no Membership Interest Encumbrances.   The Company has heretofore delivered to the Purchaser true and complete copies of all Membership Interest Encumbrances.</w:t>
      </w:r>
    </w:p>
    <w:p>
      <w:pPr>
        <w:pStyle w:val="Text"/>
        <w:widowControl/>
        <w:jc w:val="both"/>
        <w:rPr/>
      </w:pPr>
      <w:r>
        <w:rPr>
          <w:b/>
          <w:u w:val="double"/>
        </w:rPr>
        <w:t>(b)  Annex II</w:t>
      </w:r>
      <w:r>
        <w:rPr/>
        <w:t xml:space="preserve"> </w:t>
      </w:r>
      <w:r>
        <w:rPr>
          <w:b/>
          <w:u w:val="double"/>
        </w:rPr>
        <w:t>attached hereto contains a true and correct list of all Persons entitled to payment under the Company’s equity incentive plan and the applicable amount payable to each such person.</w:t>
      </w:r>
    </w:p>
    <w:p>
      <w:pPr>
        <w:pStyle w:val="Text"/>
        <w:widowControl/>
        <w:jc w:val="both"/>
        <w:rPr/>
      </w:pPr>
      <w:bookmarkStart w:id="26" w:name="WCTOCLevel2Mark12in39S01"/>
      <w:r>
        <w:rPr/>
        <w:t>Section 3.3  </w:t>
      </w:r>
      <w:r>
        <w:rPr>
          <w:u w:val="single"/>
        </w:rPr>
        <w:t>Authorization and Validity of this Agreement</w:t>
      </w:r>
      <w:r>
        <w:fldChar w:fldCharType="begin"/>
      </w:r>
      <w:r>
        <w:rPr/>
        <w:instrText xml:space="preserve"> XE "Section 3.3  Authorization and Validity of this Agreement" \f "User-Defined Index" </w:instrText>
      </w:r>
      <w:r>
        <w:rPr/>
        <w:fldChar w:fldCharType="separate"/>
      </w:r>
      <w:r>
        <w:rPr/>
      </w:r>
      <w:r>
        <w:rPr/>
        <w:fldChar w:fldCharType="end"/>
      </w:r>
      <w:bookmarkStart w:id="27" w:name="__RefHeading___Toc500596953"/>
      <w:bookmarkEnd w:id="26"/>
      <w:bookmarkEnd w:id="27"/>
      <w:r>
        <w:rPr/>
        <w:t>.  The Company has the corporate power and authority to execute and deliver this Agreement and the other Transaction Documents to which it is a party and to perform its obligations hereunder and thereunder.  The execution, delivery and performance by the Company of this Agreement and the other Transaction Documents to which it is a party and the performance of its obligations hereunder and thereunder have been duly authorized and no other action on the part of the Company or other action by the Sellers is necessary to authorize the execution, delivery and performance by the Company of this Agreement and the other Transaction Documents to which it is a party.  This Agreement and the other Transaction Documents to which it is a party have been duly executed and delivered by the Company and constitute valid and binding obligations of the Company enforceable against the Company in accordance with their respective terms, except to the extent that its enforceability may be subject to applicable bankruptcy, insolvency, reorgani</w:t>
        <w:softHyphen/>
        <w:t>zation, moratorium and similar laws affecting the enforcement of creditors’ rights generally and by general equitable principles.</w:t>
      </w:r>
    </w:p>
    <w:p>
      <w:pPr>
        <w:pStyle w:val="Text"/>
        <w:widowControl/>
        <w:jc w:val="both"/>
        <w:rPr/>
      </w:pPr>
      <w:bookmarkStart w:id="28" w:name="WCTOCLevel2Mark13in39S01"/>
      <w:r>
        <w:rPr/>
        <w:t>Section 3.4  </w:t>
      </w:r>
      <w:r>
        <w:rPr>
          <w:u w:val="single"/>
        </w:rPr>
        <w:t>Subsidiaries, Investments</w:t>
      </w:r>
      <w:bookmarkEnd w:id="28"/>
      <w:r>
        <w:rPr>
          <w:u w:val="single"/>
        </w:rPr>
        <w:t xml:space="preserve"> and Affiliations</w:t>
      </w:r>
      <w:r>
        <w:fldChar w:fldCharType="begin"/>
      </w:r>
      <w:r>
        <w:rPr/>
        <w:instrText xml:space="preserve"> XE "Section 3.4  Subsidiaries, Investments and Affiliations" \f "User-Defined Index" </w:instrText>
      </w:r>
      <w:r>
        <w:rPr/>
        <w:fldChar w:fldCharType="separate"/>
      </w:r>
      <w:r>
        <w:rPr/>
      </w:r>
      <w:r>
        <w:rPr/>
        <w:fldChar w:fldCharType="end"/>
      </w:r>
      <w:bookmarkStart w:id="29" w:name="__RefHeading___Toc500596954"/>
      <w:bookmarkEnd w:id="29"/>
      <w:r>
        <w:rPr/>
        <w:t>. The Company has no subsidiaries, and does not own any capital stock or other equity or owner</w:t>
        <w:softHyphen/>
        <w:t xml:space="preserve">ship or proprietary interest in any Person.   The Company has not executed any joint venture agreement, </w:t>
      </w:r>
      <w:r>
        <w:rPr>
          <w:b/>
          <w:u w:val="double"/>
        </w:rPr>
        <w:t>binding</w:t>
      </w:r>
      <w:r>
        <w:rPr/>
        <w:t xml:space="preserve"> letters of intent, memorandum of understanding or other similar arrangement with and </w:t>
      </w:r>
      <w:r>
        <w:rPr>
          <w:b/>
          <w:u w:val="double"/>
        </w:rPr>
        <w:t>any</w:t>
      </w:r>
      <w:r>
        <w:rPr/>
        <w:t xml:space="preserve"> other Person, nor does the Company have any affiliations with any Person, including, without limitation, with Applied Engineering Corporation (“</w:t>
      </w:r>
      <w:r>
        <w:rPr>
          <w:b/>
        </w:rPr>
        <w:t>AEC</w:t>
      </w:r>
      <w:r>
        <w:rPr/>
        <w:t>”) and Power Systems SPC (“</w:t>
      </w:r>
      <w:r>
        <w:rPr>
          <w:b/>
        </w:rPr>
        <w:t>SPC</w:t>
      </w:r>
      <w:r>
        <w:rPr/>
        <w:t>”).</w:t>
      </w:r>
    </w:p>
    <w:p>
      <w:pPr>
        <w:pStyle w:val="Text"/>
        <w:keepNext w:val="true"/>
        <w:widowControl/>
        <w:jc w:val="both"/>
        <w:rPr/>
      </w:pPr>
      <w:r>
        <w:rPr/>
        <w:t>Section 3.5  </w:t>
      </w:r>
      <w:r>
        <w:rPr>
          <w:u w:val="single"/>
        </w:rPr>
        <w:t>Financial Statements and Changes to Business</w:t>
      </w:r>
      <w:r>
        <w:fldChar w:fldCharType="begin"/>
      </w:r>
      <w:r>
        <w:rPr/>
        <w:instrText xml:space="preserve"> XE "Section 3.5  Financial Statements and Changes to Business" \f "User-Defined Index" </w:instrText>
      </w:r>
      <w:r>
        <w:rPr/>
        <w:fldChar w:fldCharType="separate"/>
      </w:r>
      <w:r>
        <w:rPr/>
      </w:r>
      <w:r>
        <w:rPr/>
        <w:fldChar w:fldCharType="end"/>
      </w:r>
      <w:bookmarkStart w:id="30" w:name="__RefHeading___Toc500596955"/>
      <w:bookmarkEnd w:id="30"/>
      <w:r>
        <w:rPr/>
        <w:t>.</w:t>
      </w:r>
    </w:p>
    <w:p>
      <w:pPr>
        <w:pStyle w:val="Text"/>
        <w:widowControl/>
        <w:jc w:val="both"/>
        <w:rPr/>
      </w:pPr>
      <w:r>
        <w:rPr/>
        <w:t xml:space="preserve">(a)  </w:t>
        <w:tab/>
        <w:t xml:space="preserve">The Company has heretofore furnished the Purchaser with an unaudited balance sheet of the Company as of </w:t>
      </w:r>
      <w:r>
        <w:rPr>
          <w:strike/>
        </w:rPr>
        <w:t>[__________,</w:t>
      </w:r>
      <w:r>
        <w:rPr/>
        <w:t xml:space="preserve"> </w:t>
      </w:r>
      <w:r>
        <w:rPr>
          <w:b/>
          <w:u w:val="double"/>
        </w:rPr>
        <w:t>October 31,</w:t>
      </w:r>
      <w:r>
        <w:rPr/>
        <w:t xml:space="preserve"> 2000</w:t>
      </w:r>
      <w:r>
        <w:rPr>
          <w:strike/>
        </w:rPr>
        <w:t>]</w:t>
      </w:r>
      <w:r>
        <w:rPr/>
        <w:t xml:space="preserve">, together with related statements of operations, </w:t>
      </w:r>
      <w:r>
        <w:rPr>
          <w:strike/>
        </w:rPr>
        <w:t>shareholders’</w:t>
      </w:r>
      <w:r>
        <w:rPr>
          <w:b/>
          <w:u w:val="double"/>
        </w:rPr>
        <w:t>and members’</w:t>
      </w:r>
      <w:r>
        <w:rPr/>
        <w:t xml:space="preserve"> equity </w:t>
      </w:r>
      <w:r>
        <w:rPr>
          <w:strike/>
        </w:rPr>
        <w:t>and cash flows</w:t>
      </w:r>
      <w:r>
        <w:rPr/>
        <w:t xml:space="preserve"> for the period then ended (collectively, the “</w:t>
      </w:r>
      <w:r>
        <w:rPr>
          <w:b/>
        </w:rPr>
        <w:t>Unaudited Statements</w:t>
      </w:r>
      <w:r>
        <w:rPr/>
        <w:t>”).  The Unaudited Statements have been prepared in accordance with generally accepted accounting principles consistently applied by the Company throughout the periods indicated (“</w:t>
      </w:r>
      <w:r>
        <w:rPr>
          <w:b/>
        </w:rPr>
        <w:t>GAAP</w:t>
      </w:r>
      <w:r>
        <w:rPr/>
        <w:t xml:space="preserve">”) and fairly present the financial position of the Company at the date thereof, and the results of the operations and cash flows of the Company for the period indicated.  The unaudited balance sheet of the Company as at </w:t>
      </w:r>
      <w:r>
        <w:rPr>
          <w:strike/>
        </w:rPr>
        <w:t>[____________,</w:t>
      </w:r>
      <w:r>
        <w:rPr/>
        <w:t xml:space="preserve"> </w:t>
      </w:r>
      <w:r>
        <w:rPr>
          <w:b/>
          <w:u w:val="double"/>
        </w:rPr>
        <w:t>October 31,</w:t>
      </w:r>
      <w:r>
        <w:rPr/>
        <w:t xml:space="preserve"> 2000</w:t>
      </w:r>
      <w:r>
        <w:rPr>
          <w:strike/>
        </w:rPr>
        <w:t>]</w:t>
      </w:r>
      <w:r>
        <w:rPr/>
        <w:t>, is hereinafter referred to as the “</w:t>
      </w:r>
      <w:r>
        <w:rPr>
          <w:b/>
        </w:rPr>
        <w:t>Balance Sheet</w:t>
      </w:r>
      <w:r>
        <w:rPr/>
        <w:t xml:space="preserve">” and </w:t>
      </w:r>
      <w:r>
        <w:rPr>
          <w:strike/>
        </w:rPr>
        <w:t>[__________,</w:t>
      </w:r>
      <w:r>
        <w:rPr/>
        <w:t xml:space="preserve"> </w:t>
      </w:r>
      <w:r>
        <w:rPr>
          <w:b/>
          <w:u w:val="double"/>
        </w:rPr>
        <w:t>October 31,</w:t>
      </w:r>
      <w:r>
        <w:rPr/>
        <w:t xml:space="preserve"> 2000 </w:t>
      </w:r>
      <w:r>
        <w:rPr>
          <w:strike/>
        </w:rPr>
        <w:t>]</w:t>
      </w:r>
      <w:r>
        <w:rPr/>
        <w:t xml:space="preserve"> is hereinafter referred to as the “</w:t>
      </w:r>
      <w:r>
        <w:rPr>
          <w:b/>
        </w:rPr>
        <w:t>Balance Sheet Date</w:t>
      </w:r>
      <w:r>
        <w:rPr/>
        <w:t>.”</w:t>
      </w:r>
    </w:p>
    <w:p>
      <w:pPr>
        <w:pStyle w:val="Text"/>
        <w:widowControl/>
        <w:jc w:val="both"/>
        <w:rPr/>
      </w:pPr>
      <w:r>
        <w:rPr/>
        <w:t xml:space="preserve">(b)  </w:t>
        <w:tab/>
        <w:t xml:space="preserve">Other than (i) liabilities set forth on the Unaudited Statements, and (ii) liabilities incurred in the ordinary course of business since the date of the Unaudited Statements which are not in material amounts, upon consummation of this Agreement, the Company does not have any liabilities (contingent, unliquidated or otherwise).  The Company has </w:t>
      </w:r>
      <w:r>
        <w:rPr>
          <w:strike/>
        </w:rPr>
        <w:t>not assumed any</w:t>
      </w:r>
      <w:r>
        <w:rPr/>
        <w:t xml:space="preserve"> </w:t>
      </w:r>
      <w:r>
        <w:rPr>
          <w:b/>
          <w:u w:val="double"/>
        </w:rPr>
        <w:t>no outstanding</w:t>
      </w:r>
      <w:r>
        <w:rPr/>
        <w:t xml:space="preserve"> obligations or liabilities of any other Person, including, without limitation, obligations or liabilities of AEC and SPC.</w:t>
      </w:r>
    </w:p>
    <w:p>
      <w:pPr>
        <w:pStyle w:val="Text"/>
        <w:widowControl/>
        <w:jc w:val="both"/>
        <w:rPr/>
      </w:pPr>
      <w:r>
        <w:rPr/>
        <w:t xml:space="preserve">(c)  </w:t>
        <w:tab/>
        <w:t xml:space="preserve">Since the Balance Sheet Date, </w:t>
      </w:r>
      <w:r>
        <w:rPr>
          <w:strike/>
        </w:rPr>
        <w:t>except as set forth in Schedule 3.5 attached hereto,</w:t>
      </w:r>
      <w:r>
        <w:rPr/>
        <w:t xml:space="preserve"> there has been no (i) change in the business, operations, financial condition or results of operations of the Company or (ii) damage, destruction or loss to any asset or property, tangible or intangible, of the Company or the ability of the Company to conduct its business.</w:t>
      </w:r>
    </w:p>
    <w:p>
      <w:pPr>
        <w:pStyle w:val="Text"/>
        <w:widowControl/>
        <w:jc w:val="both"/>
        <w:rPr/>
      </w:pPr>
      <w:r>
        <w:rPr/>
        <w:t xml:space="preserve">(d)  </w:t>
        <w:tab/>
        <w:t xml:space="preserve">The Company has heretofore furnished the Purchaser with operating and capital budgets and pro forma projections relating to the Company.  </w:t>
      </w:r>
      <w:r>
        <w:rPr>
          <w:strike/>
        </w:rPr>
        <w:t>Such</w:t>
      </w:r>
      <w:r>
        <w:rPr/>
        <w:t xml:space="preserve"> </w:t>
      </w:r>
      <w:r>
        <w:rPr>
          <w:b/>
          <w:u w:val="double"/>
        </w:rPr>
        <w:t>The Sellers believe that such</w:t>
      </w:r>
      <w:r>
        <w:rPr/>
        <w:t xml:space="preserve"> budgets and assumptions are based on reasonable assumptions as to all legal and factual matters material to the estimates set forth therein.</w:t>
      </w:r>
    </w:p>
    <w:p>
      <w:pPr>
        <w:pStyle w:val="Text"/>
        <w:widowControl/>
        <w:jc w:val="both"/>
        <w:rPr/>
      </w:pPr>
      <w:bookmarkStart w:id="31" w:name="WCTOCLevel2Mark16in39S01"/>
      <w:r>
        <w:rPr/>
        <w:t>Section 3.6  </w:t>
      </w:r>
      <w:r>
        <w:rPr>
          <w:u w:val="single"/>
        </w:rPr>
        <w:t xml:space="preserve">Assets; </w:t>
      </w:r>
      <w:bookmarkEnd w:id="31"/>
      <w:r>
        <w:rPr>
          <w:u w:val="single"/>
        </w:rPr>
        <w:t>Inventory; Products and Services; Suppliers and Customers</w:t>
      </w:r>
      <w:r>
        <w:fldChar w:fldCharType="begin"/>
      </w:r>
      <w:r>
        <w:rPr/>
        <w:instrText xml:space="preserve"> XE "Section 3.6  Title to Assets; Inventory, Products and Services, Suppliers and Customers" \f "User-Defined Index" </w:instrText>
      </w:r>
      <w:r>
        <w:rPr/>
        <w:fldChar w:fldCharType="separate"/>
      </w:r>
      <w:r>
        <w:rPr/>
      </w:r>
      <w:r>
        <w:rPr/>
        <w:fldChar w:fldCharType="end"/>
      </w:r>
      <w:bookmarkStart w:id="32" w:name="__RefHeading___Toc500596956"/>
      <w:bookmarkEnd w:id="32"/>
      <w:r>
        <w:rPr/>
        <w:t xml:space="preserve">. </w:t>
      </w:r>
    </w:p>
    <w:p>
      <w:pPr>
        <w:pStyle w:val="Text"/>
        <w:widowControl/>
        <w:jc w:val="both"/>
        <w:rPr/>
      </w:pPr>
      <w:r>
        <w:rPr/>
        <w:t xml:space="preserve">(a)  </w:t>
        <w:tab/>
      </w:r>
      <w:r>
        <w:rPr>
          <w:u w:val="single"/>
        </w:rPr>
        <w:t>Schedule 3.6(a)</w:t>
      </w:r>
      <w:r>
        <w:rPr/>
        <w:t xml:space="preserve"> attached hereto contains a true and correct list of all of the properties and assets </w:t>
      </w:r>
      <w:r>
        <w:rPr>
          <w:strike/>
        </w:rPr>
        <w:t>of</w:t>
      </w:r>
      <w:r>
        <w:rPr/>
        <w:t xml:space="preserve"> </w:t>
      </w:r>
      <w:r>
        <w:rPr>
          <w:b/>
          <w:u w:val="double"/>
        </w:rPr>
        <w:t>owned by</w:t>
      </w:r>
      <w:r>
        <w:rPr/>
        <w:t xml:space="preserve"> the Company.  The Company has good title to its properties and assets (real and personal, tangible and intangible), except for Encumbrances reflected in the Balance Sheet (“</w:t>
      </w:r>
      <w:r>
        <w:rPr>
          <w:b/>
        </w:rPr>
        <w:t>Permitted Encumbrances</w:t>
      </w:r>
      <w:r>
        <w:rPr/>
        <w:t xml:space="preserve">”).  </w:t>
      </w:r>
      <w:r>
        <w:rPr>
          <w:strike/>
        </w:rPr>
        <w:t>All</w:t>
      </w:r>
      <w:r>
        <w:rPr/>
        <w:t xml:space="preserve"> </w:t>
      </w:r>
      <w:r>
        <w:rPr>
          <w:b/>
          <w:u w:val="double"/>
        </w:rPr>
        <w:t>To Sellers’ knowledge, all</w:t>
      </w:r>
      <w:r>
        <w:rPr/>
        <w:t xml:space="preserve"> items of personal property are in </w:t>
      </w:r>
      <w:r>
        <w:rPr>
          <w:b/>
          <w:u w:val="double"/>
        </w:rPr>
        <w:t>reasonably</w:t>
      </w:r>
      <w:r>
        <w:rPr/>
        <w:t xml:space="preserve"> good operating condition and free from any material defects, reasonable wear and tear excepted, and are suitable for the uses for which they are being used </w:t>
      </w:r>
      <w:r>
        <w:rPr>
          <w:strike/>
        </w:rPr>
        <w:t>and are performing the functions for which they were intended</w:t>
      </w:r>
      <w:r>
        <w:rPr/>
        <w:t>.</w:t>
      </w:r>
    </w:p>
    <w:p>
      <w:pPr>
        <w:pStyle w:val="Text"/>
        <w:widowControl/>
        <w:jc w:val="both"/>
        <w:rPr/>
      </w:pPr>
      <w:r>
        <w:rPr/>
        <w:t xml:space="preserve">(b)  </w:t>
        <w:tab/>
      </w:r>
      <w:r>
        <w:rPr>
          <w:u w:val="single"/>
        </w:rPr>
        <w:t>Schedule 3.6(b)</w:t>
      </w:r>
      <w:r>
        <w:rPr/>
        <w:t xml:space="preserve"> attached hereto contains a true and correct list of all of the Company’s inventory.</w:t>
      </w:r>
    </w:p>
    <w:p>
      <w:pPr>
        <w:pStyle w:val="Text"/>
        <w:widowControl/>
        <w:jc w:val="both"/>
        <w:rPr/>
      </w:pPr>
      <w:r>
        <w:rPr/>
        <w:t xml:space="preserve">(c)  </w:t>
        <w:tab/>
      </w:r>
      <w:r>
        <w:rPr>
          <w:u w:val="single"/>
        </w:rPr>
        <w:t>Schedule 3.6(c)</w:t>
      </w:r>
      <w:r>
        <w:rPr/>
        <w:t xml:space="preserve"> attached hereto contains a true and correct list of all of the Company’s products and services currently offered to its customers</w:t>
      </w:r>
      <w:r>
        <w:rPr>
          <w:strike/>
        </w:rPr>
        <w:t>, and products and services which the Company proposes to offer to its customers</w:t>
      </w:r>
      <w:r>
        <w:rPr/>
        <w:t>.</w:t>
      </w:r>
    </w:p>
    <w:p>
      <w:pPr>
        <w:pStyle w:val="Text"/>
        <w:widowControl/>
        <w:jc w:val="both"/>
        <w:rPr/>
      </w:pPr>
      <w:r>
        <w:rPr/>
        <w:t xml:space="preserve">(d)  </w:t>
        <w:tab/>
      </w:r>
      <w:r>
        <w:rPr>
          <w:u w:val="single"/>
        </w:rPr>
        <w:t>Schedule 3.6(d)</w:t>
      </w:r>
      <w:r>
        <w:rPr/>
        <w:t xml:space="preserve"> attached hereto contains a true and correct list of </w:t>
      </w:r>
      <w:r>
        <w:rPr>
          <w:strike/>
        </w:rPr>
        <w:t>all of</w:t>
      </w:r>
      <w:r>
        <w:rPr/>
        <w:t xml:space="preserve"> the </w:t>
      </w:r>
      <w:r>
        <w:rPr>
          <w:b/>
          <w:u w:val="double"/>
        </w:rPr>
        <w:t>critical</w:t>
      </w:r>
      <w:r>
        <w:rPr/>
        <w:t xml:space="preserve"> existing suppliers of goods and services to the Company and all of the existing customers of the Company.</w:t>
      </w:r>
    </w:p>
    <w:p>
      <w:pPr>
        <w:pStyle w:val="Text"/>
        <w:widowControl/>
        <w:jc w:val="both"/>
        <w:rPr/>
      </w:pPr>
      <w:r>
        <w:rPr/>
        <w:t xml:space="preserve">(e)  </w:t>
        <w:tab/>
      </w:r>
      <w:r>
        <w:rPr>
          <w:u w:val="single"/>
        </w:rPr>
        <w:t>Schedule 3.6(e)</w:t>
      </w:r>
      <w:r>
        <w:rPr/>
        <w:t xml:space="preserve"> contains a true and correct list of all of the properties and assets of the Company to be transferred to </w:t>
      </w:r>
      <w:r>
        <w:rPr>
          <w:strike/>
        </w:rPr>
        <w:t>a new company, unrelated to the Company, in respect of the</w:t>
      </w:r>
      <w:r>
        <w:rPr/>
        <w:t xml:space="preserve"> AMPS </w:t>
      </w:r>
      <w:r>
        <w:rPr>
          <w:strike/>
        </w:rPr>
        <w:t>business</w:t>
      </w:r>
      <w:r>
        <w:rPr/>
        <w:t>.</w:t>
      </w:r>
    </w:p>
    <w:p>
      <w:pPr>
        <w:pStyle w:val="Text"/>
        <w:widowControl/>
        <w:jc w:val="both"/>
        <w:rPr/>
      </w:pPr>
      <w:bookmarkStart w:id="33" w:name="WCTOCLevel2Mark17in39S01"/>
      <w:r>
        <w:rPr/>
        <w:t>Section 3.7  </w:t>
      </w:r>
      <w:r>
        <w:rPr>
          <w:u w:val="single"/>
        </w:rPr>
        <w:t>Real Property</w:t>
      </w:r>
      <w:r>
        <w:fldChar w:fldCharType="begin"/>
      </w:r>
      <w:r>
        <w:rPr/>
        <w:instrText xml:space="preserve"> XE "Section 3.7  Real Property" \f "User-Defined Index" </w:instrText>
      </w:r>
      <w:r>
        <w:rPr/>
        <w:fldChar w:fldCharType="separate"/>
      </w:r>
      <w:r>
        <w:rPr/>
      </w:r>
      <w:r>
        <w:rPr/>
        <w:fldChar w:fldCharType="end"/>
      </w:r>
      <w:bookmarkStart w:id="34" w:name="__RefHeading___Toc500596957"/>
      <w:bookmarkEnd w:id="33"/>
      <w:bookmarkEnd w:id="34"/>
      <w:r>
        <w:rPr/>
        <w:t xml:space="preserve">.  </w:t>
      </w:r>
      <w:r>
        <w:rPr>
          <w:strike/>
        </w:rPr>
        <w:t>Schedule 3.7 attached hereto contains a true and correct list of all real property owned or leased in whole or in part by the Company (the “Real Property”) and identifies the nature of the activities conducted on such property. The Company has adequate rights of ingress and egress, licenses, permits, easement rights of way and other real property rights for use and access to the Company Property and operation of its business in the ordinary course consistent with past practice. None of the buildings, structures or appurtenances, nor the operation or maintenance thereof, violates any restrictive covenant, encroaches on any property owned by others or violates any governmental rule or regulation relating to setbacks, heights or structures, zoning or land use.</w:t>
      </w:r>
      <w:r>
        <w:rPr/>
        <w:t xml:space="preserve"> </w:t>
      </w:r>
      <w:r>
        <w:rPr>
          <w:b/>
          <w:u w:val="double"/>
        </w:rPr>
        <w:t>The Company owns no real property.</w:t>
      </w:r>
    </w:p>
    <w:p>
      <w:pPr>
        <w:pStyle w:val="Text"/>
        <w:widowControl/>
        <w:jc w:val="both"/>
        <w:rPr/>
      </w:pPr>
      <w:bookmarkStart w:id="35" w:name="WCTOCLevel2Mark19in39S01"/>
      <w:r>
        <w:rPr/>
        <w:t>Section 3.8  </w:t>
      </w:r>
      <w:r>
        <w:rPr>
          <w:u w:val="single"/>
        </w:rPr>
        <w:t>Leases</w:t>
      </w:r>
      <w:r>
        <w:fldChar w:fldCharType="begin"/>
      </w:r>
      <w:r>
        <w:rPr/>
        <w:instrText xml:space="preserve"> XE "Section 3.8  Leases" \f "User-Defined Index" </w:instrText>
      </w:r>
      <w:r>
        <w:rPr/>
        <w:fldChar w:fldCharType="separate"/>
      </w:r>
      <w:r>
        <w:rPr/>
      </w:r>
      <w:r>
        <w:rPr/>
        <w:fldChar w:fldCharType="end"/>
      </w:r>
      <w:bookmarkStart w:id="36" w:name="__RefHeading___Toc500596958"/>
      <w:bookmarkEnd w:id="35"/>
      <w:bookmarkEnd w:id="36"/>
      <w:r>
        <w:rPr/>
        <w:t xml:space="preserve">.  </w:t>
      </w:r>
      <w:r>
        <w:rPr>
          <w:u w:val="single"/>
        </w:rPr>
        <w:t>Schedule 3.8</w:t>
      </w:r>
      <w:r>
        <w:rPr/>
        <w:t xml:space="preserve"> attached hereto contains a true and correct list of all </w:t>
      </w:r>
      <w:r>
        <w:rPr>
          <w:b/>
          <w:u w:val="double"/>
        </w:rPr>
        <w:t>real property</w:t>
      </w:r>
      <w:r>
        <w:rPr/>
        <w:t xml:space="preserve"> leases to which the Company is a party (the </w:t>
      </w:r>
      <w:r>
        <w:rPr>
          <w:b/>
        </w:rPr>
        <w:t>“Leases”</w:t>
      </w:r>
      <w:r>
        <w:rPr/>
        <w:t xml:space="preserve">).  </w:t>
      </w:r>
      <w:r>
        <w:rPr>
          <w:strike/>
        </w:rPr>
        <w:t>Each</w:t>
      </w:r>
      <w:r>
        <w:rPr/>
        <w:t xml:space="preserve"> </w:t>
      </w:r>
      <w:r>
        <w:rPr>
          <w:b/>
          <w:u w:val="double"/>
        </w:rPr>
        <w:t>To Sellers’ knowledge, each</w:t>
      </w:r>
      <w:r>
        <w:rPr/>
        <w:t xml:space="preserve"> Lease is in full force and effect, all rents, additional rents and other payments due to date from the Company on each such Lease have been paid, the Company has not received </w:t>
      </w:r>
      <w:r>
        <w:rPr>
          <w:b/>
          <w:u w:val="double"/>
        </w:rPr>
        <w:t>written</w:t>
      </w:r>
      <w:r>
        <w:rPr/>
        <w:t xml:space="preserve"> notice that it is in default under any Lease and, there exists no event, occurrence, condition or act (including the consummation of the transac</w:t>
        <w:softHyphen/>
        <w:t>tions contemplated by this Agreement) which, with the giving of notice, the lapse of time or the happening of any further event or condition, would become a default by the Company under any Lease</w:t>
      </w:r>
      <w:r>
        <w:rPr>
          <w:b/>
          <w:u w:val="double"/>
        </w:rPr>
        <w:t>, subject to obtaining the consent of landlords thereto, as described in Section 3.10 hereof</w:t>
      </w:r>
      <w:r>
        <w:rPr/>
        <w:t xml:space="preserve">. </w:t>
      </w:r>
      <w:bookmarkStart w:id="37" w:name="WCTOCLevel2Mark20in39S01"/>
    </w:p>
    <w:p>
      <w:pPr>
        <w:pStyle w:val="Text"/>
        <w:widowControl/>
        <w:jc w:val="both"/>
        <w:rPr/>
      </w:pPr>
      <w:r>
        <w:rPr/>
        <w:t>Section 3.9  </w:t>
      </w:r>
      <w:r>
        <w:rPr>
          <w:u w:val="single"/>
        </w:rPr>
        <w:t>Company Contracts</w:t>
      </w:r>
      <w:bookmarkEnd w:id="37"/>
      <w:r>
        <w:rPr>
          <w:u w:val="single"/>
        </w:rPr>
        <w:t xml:space="preserve"> and Warranties</w:t>
      </w:r>
      <w:r>
        <w:fldChar w:fldCharType="begin"/>
      </w:r>
      <w:r>
        <w:rPr/>
        <w:instrText xml:space="preserve"> XE "Section 3.9  Company Contracts and Warranties" \f "User-Defined Index" </w:instrText>
      </w:r>
      <w:r>
        <w:rPr/>
        <w:fldChar w:fldCharType="separate"/>
      </w:r>
      <w:r>
        <w:rPr/>
      </w:r>
      <w:r>
        <w:rPr/>
        <w:fldChar w:fldCharType="end"/>
      </w:r>
      <w:bookmarkStart w:id="38" w:name="__RefHeading___Toc500596959"/>
      <w:bookmarkEnd w:id="38"/>
      <w:r>
        <w:rPr/>
        <w:t xml:space="preserve">.  </w:t>
      </w:r>
    </w:p>
    <w:p>
      <w:pPr>
        <w:pStyle w:val="Text"/>
        <w:widowControl/>
        <w:jc w:val="both"/>
        <w:rPr/>
      </w:pPr>
      <w:r>
        <w:rPr/>
        <w:t xml:space="preserve">(a)  </w:t>
      </w:r>
      <w:r>
        <w:rPr>
          <w:u w:val="single"/>
        </w:rPr>
        <w:t>Schedule 3.9(a)</w:t>
      </w:r>
      <w:r>
        <w:rPr/>
        <w:t xml:space="preserve"> attached hereto contains a true and correct list of all agreements, contracts and other commitments by which the Company is bound, including, without limitation, the Leases; loan and credit agreements, arrangements in respect of lines of credit and other borrowings; conditional sales agreements; equipment leases; purchase orders, sales agreements, service agreements, distribution agreements and other arrangements with Company suppliers and customers; sales representative agreements and agency agreements; royalty agreements and licenses; joint venture arrangements; confidentiality agreements; employment agreements, severance agreements, change of control agreements and nondisclosure, noncompetition and nonintervention agreements with employees; and guaranties (the “</w:t>
      </w:r>
      <w:r>
        <w:rPr>
          <w:b/>
        </w:rPr>
        <w:t>Company Contracts</w:t>
      </w:r>
      <w:r>
        <w:rPr/>
        <w:t>”).  Each Company Contract constitutes a legal</w:t>
      </w:r>
      <w:r>
        <w:rPr>
          <w:b/>
          <w:u w:val="double"/>
        </w:rPr>
        <w:t>,</w:t>
      </w:r>
      <w:r>
        <w:rPr/>
        <w:t xml:space="preserve"> valid and binding obligation of the Company (and, to the knowledge of the Company, the other party or parties thereto), enforceable in accordance with its terms, and is in full force and effect.  </w:t>
      </w:r>
      <w:r>
        <w:rPr>
          <w:strike/>
        </w:rPr>
        <w:t>No</w:t>
      </w:r>
      <w:r>
        <w:rPr/>
        <w:t xml:space="preserve"> </w:t>
      </w:r>
      <w:r>
        <w:rPr>
          <w:b/>
          <w:u w:val="double"/>
        </w:rPr>
        <w:t>The Company is not in</w:t>
      </w:r>
      <w:r>
        <w:rPr/>
        <w:t xml:space="preserve"> default </w:t>
      </w:r>
      <w:r>
        <w:rPr>
          <w:strike/>
        </w:rPr>
        <w:t>has occurred</w:t>
      </w:r>
      <w:r>
        <w:rPr/>
        <w:t xml:space="preserve"> under any Company Contract, </w:t>
      </w:r>
      <w:r>
        <w:rPr>
          <w:b/>
          <w:u w:val="double"/>
        </w:rPr>
        <w:t>and has no reason to reasonably believe that</w:t>
      </w:r>
      <w:r>
        <w:rPr/>
        <w:t xml:space="preserve"> there exists </w:t>
      </w:r>
      <w:r>
        <w:rPr>
          <w:strike/>
        </w:rPr>
        <w:t>no</w:t>
      </w:r>
      <w:r>
        <w:rPr/>
        <w:t xml:space="preserve"> </w:t>
      </w:r>
      <w:r>
        <w:rPr>
          <w:b/>
          <w:u w:val="double"/>
        </w:rPr>
        <w:t>an</w:t>
      </w:r>
      <w:r>
        <w:rPr/>
        <w:t xml:space="preserve"> event, occurrence, condition or act (including the consummation of the transactions contemplated by this Agreement and the other Transaction Documents to which it is a party) which, with the giving of notice, the lapse of time or the happening of any further event or condition, would become a default by the Company under any such Company Contract.  </w:t>
      </w:r>
      <w:r>
        <w:rPr>
          <w:strike/>
        </w:rPr>
        <w:t>No</w:t>
      </w:r>
      <w:r>
        <w:rPr/>
        <w:t xml:space="preserve"> </w:t>
      </w:r>
      <w:r>
        <w:rPr>
          <w:b/>
          <w:u w:val="double"/>
        </w:rPr>
        <w:t>To the Company’s knowledge, no</w:t>
      </w:r>
      <w:r>
        <w:rPr/>
        <w:t xml:space="preserve"> party to any Company Contract has repudiated any provision thereof or indicated</w:t>
      </w:r>
      <w:r>
        <w:rPr>
          <w:b/>
          <w:u w:val="double"/>
        </w:rPr>
        <w:t>, to the Company’s knowledge,</w:t>
      </w:r>
      <w:r>
        <w:rPr/>
        <w:t xml:space="preserve"> an intention to exercise any right of cancellation, termination or non-renewal thereof, and there exists no </w:t>
      </w:r>
      <w:r>
        <w:rPr>
          <w:i/>
        </w:rPr>
        <w:t>force majeure</w:t>
      </w:r>
      <w:r>
        <w:rPr/>
        <w:t xml:space="preserve"> or other event, occurrence, condition or act which may cause a cancellation, termination or non-renewal thereof, and there are no disputes in respect of any Company Contract</w:t>
      </w:r>
      <w:r>
        <w:rPr>
          <w:b/>
          <w:u w:val="double"/>
        </w:rPr>
        <w:t>, nor does the Company have any reason to believe that such repudiations, intentions, force majeure events or disputes will be asserted in the future</w:t>
      </w:r>
      <w:r>
        <w:rPr/>
        <w:t>.  The Company has heretofore delivered to the Purchaser true and complete copies of all Company Contracts.</w:t>
      </w:r>
    </w:p>
    <w:p>
      <w:pPr>
        <w:pStyle w:val="Text"/>
        <w:widowControl/>
        <w:jc w:val="both"/>
        <w:rPr/>
      </w:pPr>
      <w:r>
        <w:rPr/>
        <w:t xml:space="preserve">(b)  </w:t>
      </w:r>
      <w:r>
        <w:rPr>
          <w:u w:val="single"/>
        </w:rPr>
        <w:t>Schedule 3.9(b)</w:t>
      </w:r>
      <w:r>
        <w:rPr/>
        <w:t xml:space="preserve"> attached hereto contains a true and correct list of all proposals, purchase orders, sales agreements, sales representatives agreements, agency agreements and other arrangements with the Company’s suppliers and customers submitted by or to the Company and currently pending for acceptance by the Company or its suppliers and customers.  The Company has heretofore delivered to the Purchaser true and complete copies of such documents.</w:t>
      </w:r>
    </w:p>
    <w:p>
      <w:pPr>
        <w:pStyle w:val="Text"/>
        <w:widowControl/>
        <w:jc w:val="both"/>
        <w:rPr/>
      </w:pPr>
      <w:r>
        <w:rPr/>
        <w:t xml:space="preserve">(c)  </w:t>
      </w:r>
      <w:r>
        <w:rPr>
          <w:u w:val="single"/>
        </w:rPr>
        <w:t>Schedule 3.9(c)</w:t>
      </w:r>
      <w:r>
        <w:rPr/>
        <w:t xml:space="preserve"> attached hereto contains a true and correct list of all warranties issued by the Company  and all claims made in respect of such warranties.</w:t>
      </w:r>
    </w:p>
    <w:p>
      <w:pPr>
        <w:pStyle w:val="Text"/>
        <w:widowControl/>
        <w:jc w:val="both"/>
        <w:rPr/>
      </w:pPr>
      <w:bookmarkStart w:id="39" w:name="WCTOCLevel2Mark21in39S01"/>
      <w:r>
        <w:rPr/>
        <w:t>Section 3.10  </w:t>
      </w:r>
      <w:r>
        <w:rPr>
          <w:u w:val="single"/>
        </w:rPr>
        <w:t>Consents and Approvals; No Violations</w:t>
      </w:r>
      <w:r>
        <w:fldChar w:fldCharType="begin"/>
      </w:r>
      <w:r>
        <w:rPr/>
        <w:instrText xml:space="preserve"> XE "Section 3.10  Consents and Approvals; No Violations" \f "User-Defined Index" </w:instrText>
      </w:r>
      <w:r>
        <w:rPr/>
        <w:fldChar w:fldCharType="separate"/>
      </w:r>
      <w:r>
        <w:rPr/>
      </w:r>
      <w:r>
        <w:rPr/>
        <w:fldChar w:fldCharType="end"/>
      </w:r>
      <w:bookmarkStart w:id="40" w:name="__RefHeading___Toc500596960"/>
      <w:bookmarkEnd w:id="39"/>
      <w:bookmarkEnd w:id="40"/>
      <w:r>
        <w:rPr/>
        <w:t xml:space="preserve">.  Except as set forth in </w:t>
      </w:r>
      <w:r>
        <w:rPr>
          <w:u w:val="single"/>
        </w:rPr>
        <w:t>Schedule 3.10</w:t>
      </w:r>
      <w:r>
        <w:rPr/>
        <w:t xml:space="preserve"> attached hereto, the execution, delivery and performance by the Company of this Agreement and the other Transaction Documents to which it is a party and the consummation by the Company of the transactions contemplated hereby and thereby (a) will not violate any provision of the organizational documents of the Company, (b) will not violate any statute, rule, regulation, order or decree of any public body or authority by which the Company is bound or by which any of its properties or assets are bound, (c) will not require any filing with, or permit, consent or approval of, or the giving of any notice to, any governmental, administrative or regulatory body, agency or authority, or any other Person, and (d) will not result in a violation or breach of, or constitute a default under, any Company Contract or any license, franchise, permit, or any other instrument to which the Company is a party or by which the Company or any of its properties or assets may be bound.</w:t>
      </w:r>
    </w:p>
    <w:p>
      <w:pPr>
        <w:pStyle w:val="Text"/>
        <w:widowControl/>
        <w:jc w:val="both"/>
        <w:rPr/>
      </w:pPr>
      <w:bookmarkStart w:id="41" w:name="WCTOCLevel2Mark22in39S01"/>
      <w:r>
        <w:rPr/>
        <w:t>Section 3.11  </w:t>
      </w:r>
      <w:r>
        <w:rPr>
          <w:u w:val="single"/>
        </w:rPr>
        <w:t>Litigation</w:t>
      </w:r>
      <w:bookmarkEnd w:id="41"/>
      <w:r>
        <w:rPr>
          <w:u w:val="single"/>
        </w:rPr>
        <w:t xml:space="preserve"> and Disputes</w:t>
      </w:r>
      <w:r>
        <w:fldChar w:fldCharType="begin"/>
      </w:r>
      <w:r>
        <w:rPr/>
        <w:instrText xml:space="preserve"> XE "Section 3.11  Litigation and Disputes" \f "User-Defined Index" </w:instrText>
      </w:r>
      <w:r>
        <w:rPr/>
        <w:fldChar w:fldCharType="separate"/>
      </w:r>
      <w:r>
        <w:rPr/>
      </w:r>
      <w:r>
        <w:rPr/>
        <w:fldChar w:fldCharType="end"/>
      </w:r>
      <w:bookmarkStart w:id="42" w:name="__RefHeading___Toc500596961"/>
      <w:bookmarkEnd w:id="42"/>
      <w:r>
        <w:rPr/>
        <w:t xml:space="preserve">.  </w:t>
      </w:r>
    </w:p>
    <w:p>
      <w:pPr>
        <w:pStyle w:val="Text"/>
        <w:widowControl/>
        <w:jc w:val="both"/>
        <w:rPr/>
      </w:pPr>
      <w:r>
        <w:rPr/>
        <w:t xml:space="preserve">(a)  </w:t>
        <w:tab/>
        <w:t xml:space="preserve">Except as set forth on </w:t>
      </w:r>
      <w:r>
        <w:rPr>
          <w:u w:val="single"/>
        </w:rPr>
        <w:t>Schedule 3.11</w:t>
      </w:r>
      <w:r>
        <w:rPr/>
        <w:t xml:space="preserve"> attached hereto, there is no action, suit, proceeding at law or in equity, arbitration or administrative or other proceeding at law or in equity by or before any governmental, administrative or regulatory body, agency or authority or court or arbitral tribunal, pending, or, to the knowledge of the Company or any Seller, threatened, against the Company or its properties </w:t>
      </w:r>
      <w:r>
        <w:rPr>
          <w:strike/>
        </w:rPr>
        <w:t>or rights</w:t>
      </w:r>
      <w:r>
        <w:rPr/>
        <w:t>.  The Company is not subject to any judgment, order or decree entered in any lawsuit or proceeding.</w:t>
      </w:r>
    </w:p>
    <w:p>
      <w:pPr>
        <w:pStyle w:val="Text"/>
        <w:widowControl/>
        <w:jc w:val="both"/>
        <w:rPr/>
      </w:pPr>
      <w:r>
        <w:rPr/>
        <w:t xml:space="preserve">(b)  </w:t>
        <w:tab/>
        <w:t>There is no dispute with, or claim made against the Company (or to the knowledge of the Company or any Seller, threatened against the Company) by, any of the Company’s suppliers of goods or services or any of the purchasers of the Company’s products, including, without limitation, any claims under any warranty issued by the Company.</w:t>
      </w:r>
    </w:p>
    <w:p>
      <w:pPr>
        <w:pStyle w:val="Text"/>
        <w:widowControl/>
        <w:jc w:val="both"/>
        <w:rPr/>
      </w:pPr>
      <w:bookmarkStart w:id="43" w:name="WCTOCLevel2Mark23in39S01"/>
      <w:r>
        <w:rPr/>
        <w:t>Section 3.12  </w:t>
      </w:r>
      <w:r>
        <w:rPr>
          <w:u w:val="single"/>
        </w:rPr>
        <w:t>Taxes</w:t>
      </w:r>
      <w:r>
        <w:fldChar w:fldCharType="begin"/>
      </w:r>
      <w:r>
        <w:rPr/>
        <w:instrText xml:space="preserve"> XE "Section 3.12  Taxes" \f "User-Defined Index" </w:instrText>
      </w:r>
      <w:r>
        <w:rPr/>
        <w:fldChar w:fldCharType="separate"/>
      </w:r>
      <w:r>
        <w:rPr/>
      </w:r>
      <w:r>
        <w:rPr/>
        <w:fldChar w:fldCharType="end"/>
      </w:r>
      <w:bookmarkStart w:id="44" w:name="__RefHeading___Toc500596962"/>
      <w:bookmarkEnd w:id="43"/>
      <w:bookmarkEnd w:id="44"/>
      <w:r>
        <w:rPr/>
        <w:t xml:space="preserve">.  Except as set forth in </w:t>
      </w:r>
      <w:r>
        <w:rPr>
          <w:u w:val="single"/>
        </w:rPr>
        <w:t>Schedule 3.12</w:t>
      </w:r>
      <w:r>
        <w:rPr/>
        <w:t>:</w:t>
      </w:r>
    </w:p>
    <w:p>
      <w:pPr>
        <w:pStyle w:val="Text"/>
        <w:widowControl/>
        <w:jc w:val="both"/>
        <w:rPr/>
      </w:pPr>
      <w:r>
        <w:rPr/>
        <w:t>(a)  The Company has filed or caused to be filed, or will file or cause to be filed on or prior to the Closing Date, all returns, informational returns, statements, forms, and reports for Taxes (collectively, “</w:t>
      </w:r>
      <w:r>
        <w:rPr>
          <w:b/>
        </w:rPr>
        <w:t>Tax Returns</w:t>
      </w:r>
      <w:r>
        <w:rPr/>
        <w:t>”) with respect to the income, assets, properties, or operations of the Company for all taxable years or periods ending on or prior to the Closing Date (“</w:t>
      </w:r>
      <w:r>
        <w:rPr>
          <w:b/>
        </w:rPr>
        <w:t>Pre-Closing Periods</w:t>
      </w:r>
      <w:r>
        <w:rPr/>
        <w:t xml:space="preserve">”) that are required by law to be filed by the Company on or prior to the Closing Date (taking into account any extension of time to file granted to or on behalf of the Company).  Each such Tax Return was complete and correct </w:t>
      </w:r>
      <w:r>
        <w:rPr>
          <w:b/>
          <w:u w:val="double"/>
        </w:rPr>
        <w:t>in all material respects</w:t>
      </w:r>
      <w:r>
        <w:rPr/>
        <w:t xml:space="preserve">. All Taxes shown to be due and payable on such Tax Returns by the Company on or prior to the Closing Date have been, or will be prior to the Closing Date, paid or fully provided for on the books and records of the Company and adequate reserves have been established.  Certain tax attributes of the Company are set forth on </w:t>
      </w:r>
      <w:r>
        <w:rPr>
          <w:u w:val="single"/>
        </w:rPr>
        <w:t>Schedule 3.12</w:t>
      </w:r>
      <w:r>
        <w:rPr/>
        <w:t xml:space="preserve"> attached hereto and, as of the Closing Date, such attributes are correct.</w:t>
      </w:r>
    </w:p>
    <w:p>
      <w:pPr>
        <w:pStyle w:val="Text"/>
        <w:widowControl/>
        <w:jc w:val="both"/>
        <w:rPr/>
      </w:pPr>
      <w:r>
        <w:rPr/>
        <w:t xml:space="preserve">(b)  </w:t>
        <w:tab/>
        <w:t xml:space="preserve">The Company has been properly treated as a partnership for federal and state income tax purposes for all periods of its existence. </w:t>
      </w:r>
    </w:p>
    <w:p>
      <w:pPr>
        <w:pStyle w:val="Text"/>
        <w:widowControl/>
        <w:jc w:val="both"/>
        <w:rPr/>
      </w:pPr>
      <w:r>
        <w:rPr/>
        <w:t xml:space="preserve">(c)  </w:t>
        <w:tab/>
        <w:t xml:space="preserve">No issue or proposed adjustment with respect to any liability for Taxes of the Company has been asserted </w:t>
      </w:r>
      <w:r>
        <w:rPr>
          <w:b/>
          <w:u w:val="double"/>
        </w:rPr>
        <w:t>in writing</w:t>
      </w:r>
      <w:r>
        <w:rPr/>
        <w:t xml:space="preserve"> by any taxing authority for any Pre-Closing Period.  There is no audit, examination, deficiency or refund litigation pending with respect to any Taxes and no taxing authority has given written notice of the commencement of any audit, examination or deficiency litigation with respect to any Taxes.</w:t>
      </w:r>
    </w:p>
    <w:p>
      <w:pPr>
        <w:pStyle w:val="Text"/>
        <w:widowControl/>
        <w:jc w:val="both"/>
        <w:rPr/>
      </w:pPr>
      <w:r>
        <w:rPr/>
        <w:t xml:space="preserve">(d)  </w:t>
        <w:tab/>
        <w:t>There are no outstanding agreements or waivers extending the applicable statutory periods of limitation for Taxes associated with the income, assets or activities of the Company for any period.  There are no encumbrances for Taxes (other than for current Taxes not yet due and payable) on the assets of the Company.  There are no rulings or closing agreements executed or pending execution with any governmental entity relating to the assets of the Company that will be binding upon the Purchase after the Closing Date.</w:t>
      </w:r>
    </w:p>
    <w:p>
      <w:pPr>
        <w:pStyle w:val="Text"/>
        <w:widowControl/>
        <w:jc w:val="both"/>
        <w:rPr/>
      </w:pPr>
      <w:r>
        <w:rPr/>
        <w:t xml:space="preserve">(e)  </w:t>
        <w:tab/>
        <w:t xml:space="preserve">No liens for Taxes exist with respect to any of the assets of the Company, except for Permitted </w:t>
      </w:r>
      <w:r>
        <w:rPr>
          <w:strike/>
        </w:rPr>
        <w:t>Liens</w:t>
      </w:r>
      <w:r>
        <w:rPr/>
        <w:t xml:space="preserve"> </w:t>
      </w:r>
      <w:r>
        <w:rPr>
          <w:b/>
          <w:u w:val="double"/>
        </w:rPr>
        <w:t>Encumbrances</w:t>
      </w:r>
      <w:r>
        <w:rPr/>
        <w:t>.</w:t>
      </w:r>
    </w:p>
    <w:p>
      <w:pPr>
        <w:pStyle w:val="Text"/>
        <w:widowControl/>
        <w:jc w:val="both"/>
        <w:rPr/>
      </w:pPr>
      <w:r>
        <w:rPr/>
        <w:t xml:space="preserve">(f)  </w:t>
        <w:tab/>
        <w:t>All employment Taxes which the Company is (or was) required by law to withhold or collect have been duly withheld or collected, and have been timely paid over to the proper authorities to the extent due and payable.</w:t>
      </w:r>
    </w:p>
    <w:p>
      <w:pPr>
        <w:pStyle w:val="Text"/>
        <w:widowControl/>
        <w:jc w:val="both"/>
        <w:rPr/>
      </w:pPr>
      <w:r>
        <w:rPr/>
        <w:t xml:space="preserve">(g)  </w:t>
        <w:tab/>
        <w:t>There are no tax sharing, tax allocation, tax indemnification or similar agreements or arrangements in effect between the Company and any other Person.</w:t>
      </w:r>
    </w:p>
    <w:p>
      <w:pPr>
        <w:pStyle w:val="Text"/>
        <w:widowControl/>
        <w:jc w:val="both"/>
        <w:rPr/>
      </w:pPr>
      <w:r>
        <w:rPr/>
        <w:t xml:space="preserve">(h)  </w:t>
        <w:tab/>
        <w:t>No Person has made a claim for indemnification for Taxes under, nor is the Company aware of any facts or circumstances giving rise to a basis upon which any Person may have a claim for indemnification for Taxes under, any agreement by the Company.</w:t>
      </w:r>
    </w:p>
    <w:p>
      <w:pPr>
        <w:pStyle w:val="Text"/>
        <w:widowControl/>
        <w:jc w:val="both"/>
        <w:rPr/>
      </w:pPr>
      <w:r>
        <w:rPr/>
        <w:t>(i)</w:t>
      </w:r>
      <w:r>
        <w:rPr>
          <w:strike/>
        </w:rPr>
        <w:t xml:space="preserve"> The Company has not filed any consent agreement under Section 341(f) of the Code or agreed to have Section 341(f)(2) of the Code apply to any disposition of a subsection (f) asset (as defined in Section 341(f)(4) of the Code) owned by the Company.</w:t>
      </w:r>
    </w:p>
    <w:p>
      <w:pPr>
        <w:pStyle w:val="Text"/>
        <w:widowControl/>
        <w:jc w:val="both"/>
        <w:rPr>
          <w:strike/>
        </w:rPr>
      </w:pPr>
      <w:r>
        <w:rPr>
          <w:strike/>
        </w:rPr>
        <w:t>(j) The Company has not agreed, nor is required to make, any adjustment under Section 481 of the Code by reason of a change in accounting method or otherwise.</w:t>
      </w:r>
    </w:p>
    <w:p>
      <w:pPr>
        <w:pStyle w:val="Text"/>
        <w:widowControl/>
        <w:jc w:val="both"/>
        <w:rPr/>
      </w:pPr>
      <w:r>
        <w:rPr>
          <w:strike/>
        </w:rPr>
        <w:t>(k)</w:t>
      </w:r>
      <w:r>
        <w:rPr/>
        <w:t xml:space="preserve">  </w:t>
        <w:tab/>
        <w:t>The Company does not have any income reportable for a period ending after the Closing Date but attributable to a transaction occurring prior thereto (such as an installment sale or a deferred intercompany transaction).</w:t>
      </w:r>
    </w:p>
    <w:p>
      <w:pPr>
        <w:pStyle w:val="Text"/>
        <w:widowControl/>
        <w:jc w:val="both"/>
        <w:rPr/>
      </w:pPr>
      <w:bookmarkStart w:id="45" w:name="WCTOCLevel2Mark25in39S01"/>
      <w:r>
        <w:rPr/>
        <w:t>Section 3.13  </w:t>
      </w:r>
      <w:r>
        <w:rPr>
          <w:u w:val="single"/>
        </w:rPr>
        <w:t>Insurance</w:t>
      </w:r>
      <w:r>
        <w:fldChar w:fldCharType="begin"/>
      </w:r>
      <w:r>
        <w:rPr/>
        <w:instrText xml:space="preserve"> XE "Section 3.13  Insurance" \f "User-Defined Index" </w:instrText>
      </w:r>
      <w:r>
        <w:rPr/>
        <w:fldChar w:fldCharType="separate"/>
      </w:r>
      <w:r>
        <w:rPr/>
      </w:r>
      <w:r>
        <w:rPr/>
        <w:fldChar w:fldCharType="end"/>
      </w:r>
      <w:bookmarkStart w:id="46" w:name="__RefHeading___Toc500596963"/>
      <w:bookmarkEnd w:id="45"/>
      <w:bookmarkEnd w:id="46"/>
      <w:r>
        <w:rPr/>
        <w:t>.  </w:t>
      </w:r>
      <w:r>
        <w:rPr>
          <w:u w:val="single"/>
        </w:rPr>
        <w:t>Schedule 3.13(a)</w:t>
      </w:r>
      <w:r>
        <w:rPr/>
        <w:t xml:space="preserve"> contains a true and correct list of all of the policies of property, fire and casualty, product liability, workers compensation and other forms of insurance owned or held by the Company.  The Company has heretofore delivered to the Purchaser true and complete copies of all such insurance policies.  All such policies are in full force and effect and shall remain in full force and effect through the Closing Date.  The Company has not received (i) any notice of cancellation or non-renewal of any policy described in such Schedule or refusal of coverage or adjustment of premiums thereunder, (ii) any notice that any issuer of such policy has filed for protection under applicable bankruptcy laws or is otherwise in the process of liquidating or has been liquidated, or (iii) any other indication that such policies are no longer in full force or effect or that the issuer of any such policy is no longer willing or able to perform its obligations thereunder.  Since the last renewal date of any insurance policy, there has not been any material adverse change in the relationship of the Company with its insurers or in the premiums payable pursuant to such policies.  </w:t>
      </w:r>
      <w:r>
        <w:rPr>
          <w:u w:val="single"/>
        </w:rPr>
        <w:t>Schedule 3.13(b)</w:t>
      </w:r>
      <w:r>
        <w:rPr/>
        <w:t xml:space="preserve"> contains a true and correct list of </w:t>
      </w:r>
      <w:r>
        <w:rPr>
          <w:strike/>
        </w:rPr>
        <w:t>[</w:t>
      </w:r>
      <w:r>
        <w:rPr/>
        <w:t>all of the Company’s loss records in respect of its insurance policies</w:t>
      </w:r>
      <w:r>
        <w:rPr>
          <w:strike/>
        </w:rPr>
        <w:t>]</w:t>
      </w:r>
      <w:r>
        <w:rPr/>
        <w:t>.</w:t>
      </w:r>
    </w:p>
    <w:p>
      <w:pPr>
        <w:pStyle w:val="Text"/>
        <w:widowControl/>
        <w:jc w:val="both"/>
        <w:rPr/>
      </w:pPr>
      <w:bookmarkStart w:id="47" w:name="WCTOCLevel2Mark26in39S01"/>
      <w:r>
        <w:rPr/>
        <w:t>Section 3.14  </w:t>
      </w:r>
      <w:r>
        <w:rPr>
          <w:u w:val="single"/>
        </w:rPr>
        <w:t>Compliance with Laws</w:t>
      </w:r>
      <w:r>
        <w:fldChar w:fldCharType="begin"/>
      </w:r>
      <w:r>
        <w:rPr/>
        <w:instrText xml:space="preserve"> XE "Section 3.14  Compliance with Laws" \f "User-Defined Index" </w:instrText>
      </w:r>
      <w:r>
        <w:rPr/>
        <w:fldChar w:fldCharType="separate"/>
      </w:r>
      <w:r>
        <w:rPr/>
      </w:r>
      <w:r>
        <w:rPr/>
        <w:fldChar w:fldCharType="end"/>
      </w:r>
      <w:bookmarkStart w:id="48" w:name="__RefHeading___Toc500596964"/>
      <w:bookmarkEnd w:id="47"/>
      <w:bookmarkEnd w:id="48"/>
      <w:r>
        <w:rPr/>
        <w:t>.  The Company is in compliance with all applicable laws, regulations, orders, judgments and decrees.</w:t>
      </w:r>
    </w:p>
    <w:p>
      <w:pPr>
        <w:pStyle w:val="Text"/>
        <w:widowControl/>
        <w:jc w:val="both"/>
        <w:rPr/>
      </w:pPr>
      <w:bookmarkStart w:id="49" w:name="WCTOCLevel2Mark125in39S04"/>
      <w:r>
        <w:rPr/>
        <w:t>Section 3.15  </w:t>
      </w:r>
      <w:r>
        <w:rPr>
          <w:u w:val="single"/>
        </w:rPr>
        <w:t>Employee Benefit Plans</w:t>
      </w:r>
      <w:bookmarkEnd w:id="49"/>
      <w:r>
        <w:rPr>
          <w:u w:val="single"/>
        </w:rPr>
        <w:t>; Labor Matters</w:t>
      </w:r>
      <w:r>
        <w:fldChar w:fldCharType="begin"/>
      </w:r>
      <w:r>
        <w:rPr/>
        <w:instrText xml:space="preserve"> XE "Section 3.15  Employee Benefit Plans; Labor Matters" \f "User-Defined Index" </w:instrText>
      </w:r>
      <w:r>
        <w:rPr/>
        <w:fldChar w:fldCharType="separate"/>
      </w:r>
      <w:r>
        <w:rPr/>
      </w:r>
      <w:r>
        <w:rPr/>
        <w:fldChar w:fldCharType="end"/>
      </w:r>
      <w:bookmarkStart w:id="50" w:name="__RefHeading___Toc500596965"/>
      <w:bookmarkEnd w:id="50"/>
      <w:r>
        <w:rPr/>
        <w:t>.  (a) Each employee benefit plan within the meaning of Section 3(3) of the Employee Retirement Income Security Act of 1974, as amended (“</w:t>
      </w:r>
      <w:r>
        <w:rPr>
          <w:b/>
        </w:rPr>
        <w:t>ERISA</w:t>
      </w:r>
      <w:r>
        <w:rPr/>
        <w:t xml:space="preserve">”), maintained by the Company or </w:t>
      </w:r>
      <w:r>
        <w:rPr>
          <w:strike/>
        </w:rPr>
        <w:t>any of its affiliates or by any trade or business, whether or not incorporated which together with the Company is treated as a single employer under Sections 414(b), 414(c) or 414(m) of the Code (an “ERISA Affiliate”) or</w:t>
      </w:r>
      <w:r>
        <w:rPr/>
        <w:t xml:space="preserve"> to which the Company contributes (or has any obligation to contribute) or is a party is listed on </w:t>
      </w:r>
      <w:r>
        <w:rPr>
          <w:u w:val="single"/>
        </w:rPr>
        <w:t>Schedule 3.15(a)</w:t>
      </w:r>
      <w:r>
        <w:rPr>
          <w:strike/>
          <w:u w:val="single"/>
        </w:rPr>
        <w:t>, including, but not limited to, (i)  the actuarial report for such employee benefit plan (if applicable) for each of the last two years, (ii) the most recent determination letter from the Internal Revenue Service of the United States (if applicable) for such employee benefit plan, and (iii) any pending or proposed amendments to any such employee benefit plans</w:t>
      </w:r>
      <w:r>
        <w:rPr/>
        <w:t xml:space="preserve"> (collectively, the “</w:t>
      </w:r>
      <w:r>
        <w:rPr>
          <w:b/>
        </w:rPr>
        <w:t>Employee Benefit Plans</w:t>
      </w:r>
      <w:r>
        <w:rPr/>
        <w:t xml:space="preserve">”).  </w:t>
      </w:r>
      <w:r>
        <w:rPr>
          <w:strike/>
        </w:rPr>
        <w:t>Each</w:t>
      </w:r>
      <w:r>
        <w:rPr/>
        <w:t xml:space="preserve"> </w:t>
      </w:r>
      <w:r>
        <w:rPr>
          <w:b/>
          <w:u w:val="double"/>
        </w:rPr>
        <w:t>To the knowledge of the Company. each</w:t>
      </w:r>
      <w:r>
        <w:rPr/>
        <w:t xml:space="preserve"> Employee Benefit Plan is in </w:t>
      </w:r>
      <w:r>
        <w:rPr>
          <w:b/>
          <w:u w:val="double"/>
        </w:rPr>
        <w:t>substantive</w:t>
      </w:r>
      <w:r>
        <w:rPr/>
        <w:t xml:space="preserve"> compliance with applicable law and has been administered and operated in all </w:t>
      </w:r>
      <w:r>
        <w:rPr>
          <w:b/>
          <w:u w:val="double"/>
        </w:rPr>
        <w:t>material</w:t>
      </w:r>
      <w:r>
        <w:rPr/>
        <w:t xml:space="preserve"> respects in accordance with its terms.  Each Employee Benefit Plan which is intended to be “qualified,” within the meaning of Section 401(a) of the Code, has received a favorable determination letter from the Internal Revenue Service and, to the knowledge of the Company </w:t>
      </w:r>
      <w:r>
        <w:rPr>
          <w:strike/>
        </w:rPr>
        <w:t>or an ERISA Affiliate</w:t>
      </w:r>
      <w:r>
        <w:rPr/>
        <w:t xml:space="preserve">, no event has occurred and no condition exists which could reasonably be expected to adversely affect the qualified status of such plan.  Neither the company, nor, to the knowledge of the Company </w:t>
      </w:r>
      <w:r>
        <w:rPr>
          <w:strike/>
        </w:rPr>
        <w:t>or an ERISA Affiliate</w:t>
      </w:r>
      <w:r>
        <w:rPr/>
        <w:t xml:space="preserve">, any other “disqualified person” or “party in interest” (as defined in Section 4975(e)(2) of the Code and Section 3(14) of ERISA, respectively) has engaged in any transaction in connection with any Employee Benefit Plan that violates Section 406 or 407 of ERISA or that could reasonably be expected to result in the imposition </w:t>
      </w:r>
      <w:r>
        <w:rPr>
          <w:b/>
          <w:u w:val="double"/>
        </w:rPr>
        <w:t>on the Company</w:t>
      </w:r>
      <w:r>
        <w:rPr/>
        <w:t xml:space="preserve"> of a penalty pursuant to Section 502 of ERISA, damages pursuant to Section 409 of ERISA or a tax pursuant to Section 4975 of the Code.  No claim or action has been made or commenced or, to the knowledge of the Company </w:t>
      </w:r>
      <w:r>
        <w:rPr>
          <w:strike/>
        </w:rPr>
        <w:t>or an ERISA Affiliate</w:t>
      </w:r>
      <w:r>
        <w:rPr/>
        <w:t xml:space="preserve">, threatened, with respect to any Employee Benefit Plan (other than routine claims for benefits payable in the ordinary course, and appeals of denied such claims).  </w:t>
      </w:r>
      <w:r>
        <w:rPr>
          <w:strike/>
        </w:rPr>
        <w:t>With respect to each Employee Benefit Plan which</w:t>
      </w:r>
      <w:r>
        <w:rPr/>
        <w:t xml:space="preserve"> </w:t>
      </w:r>
      <w:r>
        <w:rPr>
          <w:b/>
          <w:u w:val="double"/>
        </w:rPr>
        <w:t>Neither the Company nor any ERISA Affiliate contributes (or has any obligation to contribute to) and “employee pension benefit plan” (as defined in Section 3(2) of ERISA) that</w:t>
      </w:r>
      <w:r>
        <w:rPr/>
        <w:t xml:space="preserve"> is subject to Title IV of ERISA, </w:t>
      </w:r>
      <w:r>
        <w:rPr>
          <w:strike/>
        </w:rPr>
        <w:t>the present value of accrued benefits under such Employee Benefit Plan, based upon the actuarial assumptions used for funding purposes in the most recent actuarial report prepared by such Employee Benefit Plan’s actuary with respect to such Employee Benefit Plan, did not, as of its latest valuation date, exceed the then current value of the assets of such Employee Benefit Plan allocable to such accrued benefits. No material liability under Title IV of ERISA has been incurred by the Company, its subsidiaries or any ERISA Affiliate that has not been satisfied in full, and no condition exists that presents a material risk to the Company, the affiliates or any ERISA Affiliate of incurring a material liability thereunder. All contributions or other amounts payable by the Company or its affiliates as of the Closing Date with respect to each Employee Benefit Plan in respect of current or prior plan years have been paid or accrued in accordance with GAAP and</w:t>
      </w:r>
      <w:r>
        <w:rPr/>
        <w:t xml:space="preserve"> </w:t>
      </w:r>
      <w:r>
        <w:rPr>
          <w:b/>
          <w:u w:val="double"/>
        </w:rPr>
        <w:t>or</w:t>
      </w:r>
      <w:r>
        <w:rPr/>
        <w:t xml:space="preserve"> Section 412 of the Code. </w:t>
      </w:r>
    </w:p>
    <w:p>
      <w:pPr>
        <w:pStyle w:val="Text"/>
        <w:widowControl/>
        <w:jc w:val="both"/>
        <w:rPr/>
      </w:pPr>
      <w:r>
        <w:rPr/>
        <w:t xml:space="preserve">(b)  </w:t>
        <w:tab/>
      </w:r>
      <w:r>
        <w:rPr>
          <w:strike/>
        </w:rPr>
        <w:t>Neither</w:t>
      </w:r>
      <w:r>
        <w:rPr/>
        <w:t xml:space="preserve"> </w:t>
      </w:r>
      <w:r>
        <w:rPr>
          <w:b/>
          <w:u w:val="double"/>
        </w:rPr>
        <w:t>Except as disclosed on Schedule 3.15(b)</w:t>
      </w:r>
      <w:r>
        <w:rPr/>
        <w:t xml:space="preserve"> </w:t>
      </w:r>
      <w:r>
        <w:rPr>
          <w:b/>
          <w:u w:val="double"/>
        </w:rPr>
        <w:t>hereto, neither</w:t>
      </w:r>
      <w:r>
        <w:rPr/>
        <w:t xml:space="preserve"> the execution and delivery of this Agreement nor the consummation of the transactions contemplated hereby will (either alone or in conjunction with any other event) (i) result in any material payment (including, without limitation, severance, unemployment compensation, “excess parachute payment” (within the meaning of Section 280G of the Code), forgiveness of indebtedness or otherwise) becoming due to any director or any employee of the Company or an ERISA Affiliate or any of its affiliates under any Employee Benefit Plan or otherwise, (ii) materially increase any benefits otherwise payable under any Employee Benefit Plan or (iii) result in any acceleration of the time of payment or vesting of any such benefits.</w:t>
      </w:r>
    </w:p>
    <w:p>
      <w:pPr>
        <w:pStyle w:val="Text"/>
        <w:widowControl/>
        <w:jc w:val="both"/>
        <w:rPr/>
      </w:pPr>
      <w:bookmarkStart w:id="51" w:name="WCTOCLevel2Mark30in39S01"/>
      <w:r>
        <w:rPr/>
        <w:tab/>
        <w:tab/>
        <w:t xml:space="preserve">(c)  </w:t>
        <w:tab/>
      </w:r>
      <w:r>
        <w:rPr>
          <w:u w:val="single"/>
        </w:rPr>
        <w:t xml:space="preserve">Schedule </w:t>
      </w:r>
      <w:r>
        <w:rPr>
          <w:strike/>
          <w:u w:val="single"/>
        </w:rPr>
        <w:t>3.15(b)</w:t>
      </w:r>
      <w:r>
        <w:rPr>
          <w:u w:val="single"/>
        </w:rPr>
        <w:t xml:space="preserve"> </w:t>
      </w:r>
      <w:r>
        <w:rPr>
          <w:b/>
          <w:u w:val="double"/>
        </w:rPr>
        <w:t>3.15(c)</w:t>
      </w:r>
      <w:r>
        <w:rPr/>
        <w:t xml:space="preserve"> attached hereto contains a true and correct list as of the date hereof of (i) each employee of the Company on such date (including those who are actually employed or on leave, or short-term disability or other permitted absence from employment, but excluding those who are on long-term disability), together with each such employee’s (A) starting date of employment, (B) present hourly or, if salaried, annual compensation rate, (C) job title and (D) a list of any employment agreement with such employee and (ii) each service provided by independent contractors, together with the number of personnel providing such services and the aggregate number of hours worked during each month for the past twelve months.  Each of the employees of the Company are “at will” employees, and may be terminated at any time by the Company without the requirement to pay any severance or other remuneration </w:t>
      </w:r>
      <w:r>
        <w:rPr>
          <w:strike/>
        </w:rPr>
        <w:t>[</w:t>
      </w:r>
      <w:r>
        <w:rPr/>
        <w:t xml:space="preserve">other than </w:t>
      </w:r>
      <w:r>
        <w:rPr>
          <w:strike/>
        </w:rPr>
        <w:t>_________]</w:t>
      </w:r>
      <w:r>
        <w:rPr/>
        <w:t xml:space="preserve"> </w:t>
      </w:r>
      <w:r>
        <w:rPr>
          <w:b/>
          <w:u w:val="double"/>
        </w:rPr>
        <w:t>paid time off</w:t>
      </w:r>
      <w:r>
        <w:rPr/>
        <w:t>.</w:t>
      </w:r>
    </w:p>
    <w:p>
      <w:pPr>
        <w:pStyle w:val="Text"/>
        <w:widowControl/>
        <w:jc w:val="both"/>
        <w:rPr/>
      </w:pPr>
      <w:r>
        <w:rPr/>
        <w:t xml:space="preserve">(d)  </w:t>
        <w:tab/>
        <w:t>The Company is not a party to any collective bargaining agreement or other contract with or commitment to any labor union or association representing any of its employees, nor does any labor union or collective bargaining agent represent any employee engaged in the operations of the Company.  No collective bargaining agreement, contract or other commitment has been requested by, or is under discussion by management of the Company (or any management group or association of which the Company is a member or otherwise a participant) with, any group of employees or others with respect to employees, nor are there any representation proceedings or petitions seeking a representation proceeding presently pending against the Company with the National Labor Relations Board or any labor relations tribunal with respect to its operations, nor are there any other current activities known to the Company to organize any employees into a collective bargaining unit.  There is no unfair labor practice charge or complaint pending or, to the knowledge of the Company, threatened that relates to its operations, there has been no labor strike, slow-down, work stoppage or arbitration involving the Company, and no such labor strike, slow-down, work stoppage or arbitration is now pending or, to the knowledge of the Company, threatened against the Company.</w:t>
      </w:r>
    </w:p>
    <w:p>
      <w:pPr>
        <w:pStyle w:val="Text"/>
        <w:widowControl/>
        <w:jc w:val="both"/>
        <w:rPr/>
      </w:pPr>
      <w:r>
        <w:rPr/>
        <w:t>Section 3.16  </w:t>
      </w:r>
      <w:r>
        <w:rPr>
          <w:u w:val="single"/>
        </w:rPr>
        <w:t>Environmental Laws and Regulations</w:t>
      </w:r>
      <w:r>
        <w:fldChar w:fldCharType="begin"/>
      </w:r>
      <w:r>
        <w:rPr/>
        <w:instrText xml:space="preserve"> XE "Section 3.16  Environmental Laws and Regulations" \f "User-Defined Index" </w:instrText>
      </w:r>
      <w:r>
        <w:rPr/>
        <w:fldChar w:fldCharType="separate"/>
      </w:r>
      <w:r>
        <w:rPr/>
      </w:r>
      <w:r>
        <w:rPr/>
        <w:fldChar w:fldCharType="end"/>
      </w:r>
      <w:bookmarkStart w:id="52" w:name="__RefHeading___Toc500596966"/>
      <w:bookmarkEnd w:id="51"/>
      <w:bookmarkEnd w:id="52"/>
      <w:r>
        <w:rPr/>
        <w:t>.</w:t>
      </w:r>
      <w:r>
        <w:rPr>
          <w:b/>
          <w:u w:val="double"/>
        </w:rPr>
        <w:t xml:space="preserve">  Except as would not have a Material Adverse Effect on the Company,</w:t>
      </w:r>
    </w:p>
    <w:p>
      <w:pPr>
        <w:pStyle w:val="Text"/>
        <w:widowControl/>
        <w:jc w:val="both"/>
        <w:rPr/>
      </w:pPr>
      <w:r>
        <w:rPr/>
        <w:t xml:space="preserve">(a)  </w:t>
        <w:tab/>
        <w:t>The Company holds all permits and approvals necessary under the Environmental Laws and is in compliance in all material respects with Environmental Laws (as hereinafter defined) and the requirements of permits issued under such Environmental Laws with respect to any Company Property.  The Company is unaware of any permits or approvals which have not yet been obtained but which could reasonably be expected to be required for the ownership, use, or operation of the Company Property under existing Environmental Laws.</w:t>
      </w:r>
    </w:p>
    <w:p>
      <w:pPr>
        <w:pStyle w:val="Text"/>
        <w:widowControl/>
        <w:jc w:val="both"/>
        <w:rPr/>
      </w:pPr>
      <w:r>
        <w:rPr/>
        <w:t xml:space="preserve">(b)  </w:t>
        <w:tab/>
        <w:t>There are no pending or threatened Environmental Claims (as hereinafter defined) against the Company or any Company Property.</w:t>
      </w:r>
    </w:p>
    <w:p>
      <w:pPr>
        <w:pStyle w:val="Text"/>
        <w:widowControl/>
        <w:jc w:val="both"/>
        <w:rPr/>
      </w:pPr>
      <w:r>
        <w:rPr/>
        <w:t xml:space="preserve">(c)  </w:t>
        <w:tab/>
        <w:t>The Company neither has nor is the Company Property subject to any Environmental Liabilities.</w:t>
      </w:r>
    </w:p>
    <w:p>
      <w:pPr>
        <w:pStyle w:val="Text"/>
        <w:widowControl/>
        <w:jc w:val="both"/>
        <w:rPr/>
      </w:pPr>
      <w:r>
        <w:rPr/>
        <w:tab/>
        <w:tab/>
        <w:t xml:space="preserve">(d)  </w:t>
        <w:tab/>
        <w:t xml:space="preserve">The Company has not, in the last five years, received any written request for information or been notified </w:t>
      </w:r>
      <w:r>
        <w:rPr>
          <w:b/>
          <w:u w:val="double"/>
        </w:rPr>
        <w:t>in writing</w:t>
      </w:r>
      <w:r>
        <w:rPr/>
        <w:t xml:space="preserve"> that any violation with respect to the Company or the Company Property under any Environmental Law has occurred which remains uncured or it is a potentially responsible party or that the Company Property is subject to any investigation </w:t>
      </w:r>
      <w:r>
        <w:rPr>
          <w:b/>
          <w:u w:val="double"/>
        </w:rPr>
        <w:t>by a governmental agency</w:t>
      </w:r>
      <w:r>
        <w:rPr/>
        <w:t xml:space="preserve"> under any Environmental Law.  The Company has not entered into agreed to any consent decree or order and is not subject to any outstanding judgment, decree, injunction or judicial order relating to compliance with any Environmental Law or to investigation or cleanup of Hazardous Materials under any Environmental Law with respect to the Company Property or any other location where Hazardous Materials from the Company Property are now present.</w:t>
      </w:r>
    </w:p>
    <w:p>
      <w:pPr>
        <w:pStyle w:val="Text"/>
        <w:widowControl/>
        <w:jc w:val="both"/>
        <w:rPr/>
      </w:pPr>
      <w:r>
        <w:rPr/>
        <w:tab/>
        <w:tab/>
        <w:t xml:space="preserve">(e)  </w:t>
        <w:tab/>
        <w:t>No underground storage tanks or other subsurface structures used for the management of Hazardous Materials are present or have at any time in the past been present at the Company Property.</w:t>
      </w:r>
    </w:p>
    <w:p>
      <w:pPr>
        <w:pStyle w:val="Text"/>
        <w:widowControl/>
        <w:jc w:val="both"/>
        <w:rPr/>
      </w:pPr>
      <w:r>
        <w:rPr/>
        <w:t xml:space="preserve">(f)  </w:t>
        <w:tab/>
        <w:t>There are no facts, circumstances, conditions or occurrences regarding any Company Property that could reasonably be antici</w:t>
        <w:softHyphen/>
        <w:t>pated (i) to form the basis of an Environmental Claim against the Company or any of the Company Property or assets, or (ii) to cause such Company Property or assets to be sub</w:t>
        <w:softHyphen/>
        <w:t xml:space="preserve">ject to any restrictions on its ownership, operation, occupancy, use or transferability under any Environmental Law. </w:t>
      </w:r>
    </w:p>
    <w:p>
      <w:pPr>
        <w:pStyle w:val="Text"/>
        <w:widowControl/>
        <w:jc w:val="both"/>
        <w:rPr/>
      </w:pPr>
      <w:r>
        <w:rPr/>
        <w:t xml:space="preserve">(g)  </w:t>
        <w:tab/>
        <w:t xml:space="preserve">To the knowledge of the Company, all </w:t>
      </w:r>
      <w:r>
        <w:rPr>
          <w:strike/>
        </w:rPr>
        <w:t>(i)</w:t>
      </w:r>
      <w:r>
        <w:rPr/>
        <w:t xml:space="preserve"> environmental investigations, studies and audits conducted by, or that are in the possession of, the Company</w:t>
      </w:r>
      <w:r>
        <w:rPr>
          <w:strike/>
        </w:rPr>
        <w:t>,</w:t>
      </w:r>
      <w:r>
        <w:rPr/>
        <w:t xml:space="preserve"> </w:t>
      </w:r>
      <w:r>
        <w:rPr>
          <w:b/>
          <w:u w:val="double"/>
        </w:rPr>
        <w:t>or</w:t>
      </w:r>
      <w:r>
        <w:rPr/>
        <w:t xml:space="preserve"> any Seller, </w:t>
      </w:r>
      <w:r>
        <w:rPr>
          <w:strike/>
        </w:rPr>
        <w:t>or any affiliate of any of the Company, in relation to the Company Property have been provided to Purchaser prior to the Closing Date and (ii) environmental investigations, studies and audits conducted by third-parties that are in the possession of the Company, the Sellers or any affiliate of the Company,</w:t>
      </w:r>
      <w:r>
        <w:rPr/>
        <w:t xml:space="preserve"> in relation to the Company Property have been provided to Purchaser prior to the Closing Date.</w:t>
      </w:r>
    </w:p>
    <w:p>
      <w:pPr>
        <w:pStyle w:val="Text"/>
        <w:widowControl/>
        <w:jc w:val="both"/>
        <w:rPr/>
      </w:pPr>
      <w:r>
        <w:rPr/>
        <w:t xml:space="preserve">(h)  </w:t>
        <w:tab/>
        <w:t>There has been no sudden or non-sudden, accidental or non-accidental release of any Hazardous Material from, at, on or under the Company Property into the environment surrounding the Company Property, or otherwise affecting the Company or the Company Property that (i) constitutes an unremedied material violation of any Environmental Law by the Company, (ii) currently imposes any release reporting obligations on the Company under any Environmental Law that has not been or are not being complied with or (iii) currently imposes any remediation measures on the Company under any Environmental Laws.</w:t>
      </w:r>
    </w:p>
    <w:p>
      <w:pPr>
        <w:pStyle w:val="Text"/>
        <w:widowControl/>
        <w:jc w:val="both"/>
        <w:rPr>
          <w:strike/>
        </w:rPr>
      </w:pPr>
      <w:r>
        <w:rPr>
          <w:strike/>
        </w:rPr>
        <w:t>(i) There are no zoning or planning restrictions or regulations, mineral rights, utility assessments, easements, permits, restrictive covenants, encroachments and other restrictions or limitations on the use of real property or irregularities in, or exceptions to, title thereto, which do detract from the value of, or impair the use of, such property by the Company.</w:t>
      </w:r>
    </w:p>
    <w:p>
      <w:pPr>
        <w:pStyle w:val="Text"/>
        <w:widowControl/>
        <w:jc w:val="both"/>
        <w:rPr/>
      </w:pPr>
      <w:r>
        <w:rPr/>
        <w:t>Section 3.17  </w:t>
      </w:r>
      <w:r>
        <w:rPr>
          <w:u w:val="single"/>
        </w:rPr>
        <w:t>Company Policies and Procedures</w:t>
      </w:r>
      <w:r>
        <w:fldChar w:fldCharType="begin"/>
      </w:r>
      <w:r>
        <w:rPr/>
        <w:instrText xml:space="preserve"> XE "Section 3.17  Company Policies and Procedures" \f "User-Defined Index" </w:instrText>
      </w:r>
      <w:r>
        <w:rPr/>
        <w:fldChar w:fldCharType="separate"/>
      </w:r>
      <w:r>
        <w:rPr/>
      </w:r>
      <w:r>
        <w:rPr/>
        <w:fldChar w:fldCharType="end"/>
      </w:r>
      <w:bookmarkStart w:id="53" w:name="__RefHeading___Toc500596967"/>
      <w:bookmarkEnd w:id="53"/>
      <w:r>
        <w:rPr/>
        <w:t xml:space="preserve">.  </w:t>
      </w:r>
      <w:r>
        <w:rPr>
          <w:u w:val="single"/>
        </w:rPr>
        <w:t>Schedule 3.17</w:t>
      </w:r>
      <w:r>
        <w:rPr/>
        <w:t xml:space="preserve"> attached hereto contains a true and correct list of all of the written policies and procedures of the Company, including, without limitation, the employee handbook and policy manuals, and policies and procedures relating to sales commissions, quality control, compliance with laws, employment and noninfringement of Intellectual Property.</w:t>
      </w:r>
    </w:p>
    <w:p>
      <w:pPr>
        <w:pStyle w:val="Normal"/>
        <w:keepNext w:val="true"/>
        <w:keepLines/>
        <w:widowControl/>
        <w:ind w:firstLine="1440" w:end="0"/>
        <w:rPr/>
      </w:pPr>
      <w:r>
        <w:rPr/>
        <w:t>Section 3.18  </w:t>
      </w:r>
      <w:r>
        <w:rPr>
          <w:u w:val="single"/>
        </w:rPr>
        <w:t>Intellectual Property</w:t>
      </w:r>
      <w:r>
        <w:fldChar w:fldCharType="begin"/>
      </w:r>
      <w:r>
        <w:rPr/>
        <w:instrText xml:space="preserve"> XE "Section 3.18  Intellectual Property" \f "User-Defined Index" </w:instrText>
      </w:r>
      <w:r>
        <w:rPr/>
        <w:fldChar w:fldCharType="separate"/>
      </w:r>
      <w:r>
        <w:rPr/>
      </w:r>
      <w:r>
        <w:rPr/>
        <w:fldChar w:fldCharType="end"/>
      </w:r>
      <w:bookmarkStart w:id="54" w:name="__RefHeading___Toc500596968"/>
      <w:bookmarkEnd w:id="54"/>
      <w:r>
        <w:rPr/>
        <w:t>.</w:t>
      </w:r>
    </w:p>
    <w:p>
      <w:pPr>
        <w:pStyle w:val="Normal"/>
        <w:keepNext w:val="true"/>
        <w:keepLines/>
        <w:widowControl/>
        <w:ind w:firstLine="1440" w:end="0"/>
        <w:rPr/>
      </w:pPr>
      <w:r>
        <w:rPr/>
      </w:r>
    </w:p>
    <w:p>
      <w:pPr>
        <w:pStyle w:val="Text"/>
        <w:keepNext w:val="true"/>
        <w:keepLines/>
        <w:widowControl/>
        <w:jc w:val="both"/>
        <w:rPr/>
      </w:pPr>
      <w:r>
        <w:rPr/>
        <w:t xml:space="preserve">(a)  </w:t>
        <w:tab/>
      </w:r>
      <w:r>
        <w:rPr>
          <w:u w:val="single"/>
        </w:rPr>
        <w:t>Schedule 3.18(a)</w:t>
      </w:r>
      <w:r>
        <w:rPr/>
        <w:t xml:space="preserve"> attached hereto contains a true and correct list of all of the evidences of receipt by the Company of all patents, trademarks, service marks, tradenames, copyrights, licenses, confidential or proprietary information and other rights (the “</w:t>
      </w:r>
      <w:r>
        <w:rPr>
          <w:b/>
        </w:rPr>
        <w:t>Intellectual Property</w:t>
      </w:r>
      <w:r>
        <w:rPr/>
        <w:t>”) and applications filed by or on behalf of the Company which are currently pending in respect of any Intellectual Property.</w:t>
      </w:r>
    </w:p>
    <w:p>
      <w:pPr>
        <w:pStyle w:val="Text"/>
        <w:widowControl/>
        <w:jc w:val="both"/>
        <w:rPr/>
      </w:pPr>
      <w:r>
        <w:rPr/>
        <w:t xml:space="preserve">(b)  </w:t>
        <w:tab/>
        <w:t xml:space="preserve">As of the Closing Date, except as set forth in </w:t>
      </w:r>
      <w:r>
        <w:rPr>
          <w:u w:val="single"/>
        </w:rPr>
        <w:t>Schedule 3.18(b)</w:t>
      </w:r>
      <w:r>
        <w:rPr/>
        <w:t xml:space="preserve"> attached hereto, the Company has the right to use all Intellectual Property necessary for the operation of its business as presently conducted.  As of the Closing Date, except as set forth in </w:t>
      </w:r>
      <w:r>
        <w:rPr>
          <w:u w:val="single"/>
        </w:rPr>
        <w:t>Schedule 3.18(b)</w:t>
      </w:r>
      <w:r>
        <w:rPr/>
        <w:t xml:space="preserve"> attached hereto (i) no products, process, method, drawings, substance, part or other material presently contemplated to be sold by or employed by the Company in connection with its business as presently conducted infringes upon Intellectual Property of any other Person, and (ii) there is no pending or, to the knowledge of the Company, threatened claim or litigation against or affecting the Company contesting or calling into question its right to sell or use any such product, process, method, drawings, substance, part or other material.  </w:t>
      </w:r>
    </w:p>
    <w:p>
      <w:pPr>
        <w:pStyle w:val="Text"/>
        <w:widowControl/>
        <w:jc w:val="both"/>
        <w:rPr/>
      </w:pPr>
      <w:bookmarkStart w:id="55" w:name="WCTOCLevel2Mark33in39S01"/>
      <w:r>
        <w:rPr/>
        <w:t>Section 3.19  </w:t>
      </w:r>
      <w:bookmarkEnd w:id="55"/>
      <w:r>
        <w:rPr>
          <w:u w:val="single"/>
        </w:rPr>
        <w:t>No Material Misstatement or Omission</w:t>
      </w:r>
      <w:r>
        <w:fldChar w:fldCharType="begin"/>
      </w:r>
      <w:r>
        <w:rPr/>
        <w:instrText xml:space="preserve"> XE "Section 3.19  No Material Misstatement or Omission" \f "User-Defined Index" </w:instrText>
      </w:r>
      <w:r>
        <w:rPr/>
        <w:fldChar w:fldCharType="separate"/>
      </w:r>
      <w:r>
        <w:rPr/>
      </w:r>
      <w:r>
        <w:rPr/>
        <w:fldChar w:fldCharType="end"/>
      </w:r>
      <w:bookmarkStart w:id="56" w:name="__RefHeading___Toc500596969"/>
      <w:bookmarkEnd w:id="56"/>
      <w:r>
        <w:rPr/>
        <w:t xml:space="preserve">.  The Company has provided to Purchaser, copies of all books, records, documents and financial information heretofore obtained by the Company or any Seller which contain any material data or information with respect to the ownership or leasing, as the case may be, and operation of the Company.  Neither this Agreement (including any Schedule hereto or any certificate furnished by the Company in connection herewith), </w:t>
      </w:r>
      <w:r>
        <w:rPr>
          <w:strike/>
        </w:rPr>
        <w:t>the factual information furnished to Purchaser in connection with the Purchaser’s due diligence review,</w:t>
      </w:r>
      <w:r>
        <w:rPr/>
        <w:t xml:space="preserve"> </w:t>
      </w:r>
      <w:r>
        <w:rPr>
          <w:b/>
          <w:u w:val="double"/>
        </w:rPr>
        <w:t>nor</w:t>
      </w:r>
      <w:r>
        <w:rPr/>
        <w:t xml:space="preserve"> the information in the Confidential Information Memorandum issued by the Company dated August 2000, </w:t>
      </w:r>
      <w:r>
        <w:rPr>
          <w:strike/>
        </w:rPr>
        <w:t>nor any other written statement made by the Company, or any of its officers, directors, employees, agents or representatives,</w:t>
      </w:r>
      <w:r>
        <w:rPr/>
        <w:t xml:space="preserve"> contains any untrue statement of a material fact or omits to state a material fact necessary to make the statements contained herein or therein not misleading. </w:t>
      </w:r>
      <w:r>
        <w:rPr>
          <w:strike/>
        </w:rPr>
        <w:t>There is no fact relating to the Company or the Company Property which the Company has not disclosed to Purchaser in writing which would create a Material Adverse Effect, or, so far as the Company can now foresee, is likely to create a Material Adverse Effect.</w:t>
      </w:r>
    </w:p>
    <w:p>
      <w:pPr>
        <w:pStyle w:val="Text"/>
        <w:widowControl/>
        <w:jc w:val="both"/>
        <w:rPr/>
      </w:pPr>
      <w:r>
        <w:rPr/>
        <w:t>Section 3.20  </w:t>
      </w:r>
      <w:r>
        <w:rPr>
          <w:u w:val="single"/>
        </w:rPr>
        <w:t>Sufficient Rights and Assets</w:t>
      </w:r>
      <w:r>
        <w:fldChar w:fldCharType="begin"/>
      </w:r>
      <w:r>
        <w:rPr/>
        <w:instrText xml:space="preserve"> XE "Section 3.20  Sufficient Rights and Assets" \f "User-Defined Index" </w:instrText>
      </w:r>
      <w:r>
        <w:rPr/>
        <w:fldChar w:fldCharType="separate"/>
      </w:r>
      <w:r>
        <w:rPr/>
      </w:r>
      <w:r>
        <w:rPr/>
        <w:fldChar w:fldCharType="end"/>
      </w:r>
      <w:bookmarkStart w:id="57" w:name="__RefHeading___Toc500596970"/>
      <w:bookmarkEnd w:id="57"/>
      <w:r>
        <w:rPr/>
        <w:t xml:space="preserve">.  The </w:t>
      </w:r>
      <w:r>
        <w:rPr>
          <w:b/>
          <w:u w:val="double"/>
        </w:rPr>
        <w:t>Seller’s reasonably believe that the</w:t>
      </w:r>
      <w:r>
        <w:rPr/>
        <w:t xml:space="preserve"> Company Contracts, the permits, the Company Property and the Intellectual Property owned or leased by the Company as of the Closing Date create rights in the Company sufficient to enable the Company to be operated and maintained in the manner currently operated and maintained. </w:t>
      </w:r>
    </w:p>
    <w:p>
      <w:pPr>
        <w:pStyle w:val="Text"/>
        <w:widowControl/>
        <w:jc w:val="both"/>
        <w:rPr/>
      </w:pPr>
      <w:r>
        <w:rPr/>
        <w:t>Section 3.21  </w:t>
      </w:r>
      <w:r>
        <w:rPr>
          <w:u w:val="single"/>
        </w:rPr>
        <w:t>Bankruptcy</w:t>
      </w:r>
      <w:r>
        <w:fldChar w:fldCharType="begin"/>
      </w:r>
      <w:r>
        <w:rPr/>
        <w:instrText xml:space="preserve"> XE "Section 3.21  Bankruptcy" \f "User-Defined Index" </w:instrText>
      </w:r>
      <w:r>
        <w:rPr/>
        <w:fldChar w:fldCharType="separate"/>
      </w:r>
      <w:r>
        <w:rPr/>
      </w:r>
      <w:r>
        <w:rPr/>
        <w:fldChar w:fldCharType="end"/>
      </w:r>
      <w:bookmarkStart w:id="58" w:name="__RefHeading___Toc500596971"/>
      <w:bookmarkEnd w:id="58"/>
      <w:r>
        <w:rPr/>
        <w:t>.  The Company has not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substantial party of its properties.  No court of competent jurisdiction has entered an order, judgment or decree approving a petition filed against the Company seeking any reorganization, arrangement, composition, readjustment, liquidation, dissolution or similar relief under any state or Federal bankruptcy act, insolvency or other debtor relief law, and no other liquidator has been appointed for the Company or of all or any substantial part of its properties.</w:t>
      </w:r>
    </w:p>
    <w:p>
      <w:pPr>
        <w:pStyle w:val="Text"/>
        <w:widowControl/>
        <w:jc w:val="both"/>
        <w:rPr/>
      </w:pPr>
      <w:r>
        <w:rPr/>
        <w:t xml:space="preserve">Section </w:t>
      </w:r>
      <w:r>
        <w:rPr>
          <w:strike/>
        </w:rPr>
        <w:t>3.22  Directors and Officers</w:t>
      </w:r>
      <w:r>
        <w:rPr/>
        <w:t xml:space="preserve"> </w:t>
      </w:r>
      <w:r>
        <w:rPr>
          <w:b/>
          <w:u w:val="double"/>
        </w:rPr>
        <w:t>3.22  Board of Member Representatives</w:t>
      </w:r>
      <w:r>
        <w:fldChar w:fldCharType="begin"/>
      </w:r>
      <w:r>
        <w:rPr/>
        <w:instrText xml:space="preserve"> XE "Section 3.22  Board of Member Representatives" \f "User-Defined Index" </w:instrText>
      </w:r>
      <w:r>
        <w:rPr/>
        <w:fldChar w:fldCharType="separate"/>
      </w:r>
      <w:r>
        <w:rPr/>
      </w:r>
      <w:r>
        <w:rPr/>
        <w:fldChar w:fldCharType="end"/>
      </w:r>
      <w:bookmarkStart w:id="59" w:name="__RefHeading___Toc500596972"/>
      <w:bookmarkEnd w:id="59"/>
      <w:r>
        <w:rPr/>
        <w:t xml:space="preserve">.  </w:t>
      </w:r>
      <w:r>
        <w:rPr>
          <w:u w:val="single"/>
        </w:rPr>
        <w:t>Schedule 3.22</w:t>
      </w:r>
      <w:r>
        <w:rPr/>
        <w:t xml:space="preserve"> attached hereto contains a true and correct list of the </w:t>
      </w:r>
      <w:r>
        <w:rPr>
          <w:strike/>
        </w:rPr>
        <w:t>directors and officers</w:t>
      </w:r>
      <w:r>
        <w:rPr/>
        <w:t xml:space="preserve"> </w:t>
      </w:r>
      <w:r>
        <w:rPr>
          <w:b/>
          <w:u w:val="double"/>
        </w:rPr>
        <w:t>board of Member representatives</w:t>
      </w:r>
      <w:r>
        <w:rPr/>
        <w:t xml:space="preserve"> of the Company.</w:t>
      </w:r>
    </w:p>
    <w:p>
      <w:pPr>
        <w:pStyle w:val="Text"/>
        <w:widowControl/>
        <w:spacing w:before="0" w:after="360"/>
        <w:jc w:val="both"/>
        <w:rPr/>
      </w:pPr>
      <w:bookmarkStart w:id="60" w:name="WCTOCLevel2Mark36in39S01"/>
      <w:r>
        <w:rPr/>
        <w:t>Section 3.23  </w:t>
      </w:r>
      <w:r>
        <w:rPr>
          <w:u w:val="single"/>
        </w:rPr>
        <w:t>Broker’s or Finder’s Fees</w:t>
      </w:r>
      <w:r>
        <w:fldChar w:fldCharType="begin"/>
      </w:r>
      <w:r>
        <w:rPr/>
        <w:instrText xml:space="preserve"> XE "Section 3.23  Broker’s or Finder’s Fees" \f "User-Defined Index" </w:instrText>
      </w:r>
      <w:r>
        <w:rPr/>
        <w:fldChar w:fldCharType="separate"/>
      </w:r>
      <w:r>
        <w:rPr/>
      </w:r>
      <w:r>
        <w:rPr/>
        <w:fldChar w:fldCharType="end"/>
      </w:r>
      <w:bookmarkStart w:id="61" w:name="__RefHeading___Toc500596973"/>
      <w:bookmarkEnd w:id="60"/>
      <w:bookmarkEnd w:id="61"/>
      <w:r>
        <w:rPr/>
        <w:t xml:space="preserve">.  Except as set forth in </w:t>
      </w:r>
      <w:r>
        <w:rPr>
          <w:u w:val="single"/>
        </w:rPr>
        <w:t>Schedule 3.23</w:t>
      </w:r>
      <w:r>
        <w:rPr/>
        <w:t xml:space="preserve">, no agent, broker, Person or firm acting on behalf of the Company, is, or will be, entitled to any commission or broker’s or finder’s fees from the Company, or from any Person controlling, controlled by or under common control with the Company, in connection any of the transactions contemplated by this Agreement or the other Transaction Documents to which it is a party, and the amount to be paid Persons listed on Schedule 3.23 does not exceed </w:t>
      </w:r>
      <w:r>
        <w:rPr>
          <w:strike/>
        </w:rPr>
        <w:t>[$500,000]</w:t>
      </w:r>
      <w:r>
        <w:rPr/>
        <w:t xml:space="preserve"> </w:t>
      </w:r>
      <w:r>
        <w:rPr>
          <w:b/>
          <w:u w:val="double"/>
        </w:rPr>
        <w:t>$530,000</w:t>
      </w:r>
      <w:r>
        <w:rPr/>
        <w:t>.</w:t>
      </w:r>
    </w:p>
    <w:p>
      <w:pPr>
        <w:pStyle w:val="Normal"/>
        <w:keepNext w:val="true"/>
        <w:keepLines/>
        <w:widowControl/>
        <w:spacing w:before="0" w:after="240"/>
        <w:jc w:val="center"/>
        <w:rPr/>
      </w:pPr>
      <w:bookmarkStart w:id="62" w:name="WCTOCLevel1Mark37in39S01"/>
      <w:r>
        <w:rPr/>
        <w:t>ARTICLE IV</w:t>
      </w:r>
      <w:r>
        <w:fldChar w:fldCharType="begin"/>
      </w:r>
      <w:r>
        <w:rPr/>
        <w:instrText xml:space="preserve"> XE "ARTICLE IV" \f "User-Defined Index" </w:instrText>
      </w:r>
      <w:r>
        <w:rPr/>
        <w:fldChar w:fldCharType="separate"/>
      </w:r>
      <w:r>
        <w:rPr/>
      </w:r>
      <w:r>
        <w:rPr/>
        <w:fldChar w:fldCharType="end"/>
      </w:r>
      <w:bookmarkStart w:id="63" w:name="__RefHeading___Toc500596974"/>
      <w:bookmarkEnd w:id="63"/>
    </w:p>
    <w:p>
      <w:pPr>
        <w:pStyle w:val="Normal"/>
        <w:keepNext w:val="true"/>
        <w:keepLines/>
        <w:widowControl/>
        <w:spacing w:before="0" w:after="240"/>
        <w:jc w:val="center"/>
        <w:rPr/>
      </w:pPr>
      <w:r>
        <w:rPr>
          <w:u w:val="single"/>
        </w:rPr>
        <w:t>OTHER REPRESENTATIONS AND WARRANTIES OF THE SELLERS</w:t>
      </w:r>
      <w:r>
        <w:fldChar w:fldCharType="begin"/>
      </w:r>
      <w:r>
        <w:rPr/>
        <w:instrText xml:space="preserve"> XE "OTHER REPRESENTATIONS AND WARRANTIES OF THE SELLERS" \f "User-Defined Index" </w:instrText>
      </w:r>
      <w:r>
        <w:rPr/>
        <w:fldChar w:fldCharType="separate"/>
      </w:r>
      <w:r>
        <w:rPr/>
      </w:r>
      <w:r>
        <w:rPr/>
        <w:fldChar w:fldCharType="end"/>
      </w:r>
      <w:bookmarkStart w:id="64" w:name="__RefHeading___Toc500596975"/>
      <w:bookmarkEnd w:id="62"/>
      <w:bookmarkEnd w:id="64"/>
    </w:p>
    <w:p>
      <w:pPr>
        <w:pStyle w:val="Text"/>
        <w:widowControl/>
        <w:jc w:val="both"/>
        <w:rPr/>
      </w:pPr>
      <w:bookmarkStart w:id="65" w:name="WCTOCLevel2Mark38in39S01"/>
      <w:r>
        <w:rPr/>
        <w:t>Section 4.   </w:t>
      </w:r>
      <w:r>
        <w:rPr>
          <w:u w:val="single"/>
        </w:rPr>
        <w:t>Representations and Warranties of the Sellers</w:t>
      </w:r>
      <w:r>
        <w:fldChar w:fldCharType="begin"/>
      </w:r>
      <w:r>
        <w:rPr/>
        <w:instrText xml:space="preserve"> XE "Section 4.   Representations and Warranties of the Sellers" \f "User-Defined Index" </w:instrText>
      </w:r>
      <w:r>
        <w:rPr/>
        <w:fldChar w:fldCharType="separate"/>
      </w:r>
      <w:r>
        <w:rPr/>
      </w:r>
      <w:r>
        <w:rPr/>
        <w:fldChar w:fldCharType="end"/>
      </w:r>
      <w:bookmarkStart w:id="66" w:name="__RefHeading___Toc500596976"/>
      <w:bookmarkEnd w:id="65"/>
      <w:bookmarkEnd w:id="66"/>
      <w:r>
        <w:rPr/>
        <w:t>.  The Sellers represent and warrant, jointly and severally, as of the date hereof to the Purchaser as follows:</w:t>
      </w:r>
    </w:p>
    <w:p>
      <w:pPr>
        <w:pStyle w:val="Text"/>
        <w:widowControl/>
        <w:jc w:val="both"/>
        <w:rPr/>
      </w:pPr>
      <w:bookmarkStart w:id="67" w:name="WCTOCLevel2Mark39in39S01"/>
      <w:r>
        <w:rPr/>
        <w:t>Section 4.1  </w:t>
      </w:r>
      <w:r>
        <w:rPr>
          <w:u w:val="single"/>
        </w:rPr>
        <w:t>Ownership of Stock</w:t>
      </w:r>
      <w:r>
        <w:fldChar w:fldCharType="begin"/>
      </w:r>
      <w:r>
        <w:rPr/>
        <w:instrText xml:space="preserve"> XE "Section 4.1  Ownership of Stock" \f "User-Defined Index" </w:instrText>
      </w:r>
      <w:r>
        <w:rPr/>
        <w:fldChar w:fldCharType="separate"/>
      </w:r>
      <w:r>
        <w:rPr/>
      </w:r>
      <w:r>
        <w:rPr/>
        <w:fldChar w:fldCharType="end"/>
      </w:r>
      <w:bookmarkStart w:id="68" w:name="__RefHeading___Toc500596977"/>
      <w:bookmarkEnd w:id="67"/>
      <w:bookmarkEnd w:id="68"/>
      <w:r>
        <w:rPr/>
        <w:t xml:space="preserve">. Each Seller is the lawful owner of its, his or her Membership Interests listed on </w:t>
      </w:r>
      <w:r>
        <w:rPr>
          <w:u w:val="single"/>
        </w:rPr>
        <w:t>Annex I</w:t>
      </w:r>
      <w:r>
        <w:rPr/>
        <w:t xml:space="preserve"> hereto, and such Membership Interests have been fully paid, free and clear of all liens, encumbrances, restrictions and claims of every kind.  Each Seller has the full legal right, power and authority to enter into this Agreement and to sell, assign, transfer and convey the Membership Interests so owned by such Seller pursuant to this Agreement, and upon the delivery by the Sellers to the Purchaser of such Seller’s Membership Interests pursuant to the provisions of this Agreement, the Purchaser shall have good title thereto, free and clear of all liens, encumbrances, restrictions and claims of every kind. </w:t>
      </w:r>
      <w:bookmarkStart w:id="69" w:name="WCTOCLevel2Mark40in39S01"/>
    </w:p>
    <w:p>
      <w:pPr>
        <w:pStyle w:val="Text"/>
        <w:widowControl/>
        <w:jc w:val="both"/>
        <w:rPr/>
      </w:pPr>
      <w:r>
        <w:rPr/>
        <w:t>Section 4.2  </w:t>
      </w:r>
      <w:r>
        <w:rPr>
          <w:u w:val="single"/>
        </w:rPr>
        <w:t>Authorization and Validity of Agreement</w:t>
      </w:r>
      <w:r>
        <w:fldChar w:fldCharType="begin"/>
      </w:r>
      <w:r>
        <w:rPr/>
        <w:instrText xml:space="preserve"> XE "Section 4.2  Authorization and Validity of Agreement" \f "User-Defined Index" </w:instrText>
      </w:r>
      <w:r>
        <w:rPr/>
        <w:fldChar w:fldCharType="separate"/>
      </w:r>
      <w:r>
        <w:rPr/>
      </w:r>
      <w:r>
        <w:rPr/>
        <w:fldChar w:fldCharType="end"/>
      </w:r>
      <w:bookmarkStart w:id="70" w:name="__RefHeading___Toc500596978"/>
      <w:bookmarkEnd w:id="69"/>
      <w:bookmarkEnd w:id="70"/>
      <w:r>
        <w:rPr/>
        <w:t>. Each Seller has the requisite legal power and authority to execute and deliver this Agreement and the other Transaction Documents to which he is a party and to perform such Seller’s obligations hereunder and thereunder.  This Agreement and the other Transaction Documents to which he or she is a party have been duly executed and delivered by such Seller and constitute such Seller’s valid and binding obligations, enforceable against such Seller in accordance with their respective terms, except to the extent that its enforceability may be subject to applicable bankruptcy, insolvency, reorganization and similar laws affecting the enforcement of creditors’ rights generally and to general equitable principles.</w:t>
      </w:r>
    </w:p>
    <w:p>
      <w:pPr>
        <w:pStyle w:val="Text"/>
        <w:widowControl/>
        <w:jc w:val="both"/>
        <w:rPr/>
      </w:pPr>
      <w:bookmarkStart w:id="71" w:name="WCTOCLevel2Mark41in39S01"/>
      <w:r>
        <w:rPr/>
        <w:t>Section 4.3  </w:t>
      </w:r>
      <w:r>
        <w:rPr>
          <w:u w:val="single"/>
        </w:rPr>
        <w:t>Restrictive Documents</w:t>
      </w:r>
      <w:r>
        <w:fldChar w:fldCharType="begin"/>
      </w:r>
      <w:r>
        <w:rPr/>
        <w:instrText xml:space="preserve"> XE "Section 4.3  Restrictive Documents" \f "User-Defined Index" </w:instrText>
      </w:r>
      <w:r>
        <w:rPr/>
        <w:fldChar w:fldCharType="separate"/>
      </w:r>
      <w:r>
        <w:rPr/>
      </w:r>
      <w:r>
        <w:rPr/>
        <w:fldChar w:fldCharType="end"/>
      </w:r>
      <w:bookmarkStart w:id="72" w:name="__RefHeading___Toc500596979"/>
      <w:bookmarkEnd w:id="71"/>
      <w:bookmarkEnd w:id="72"/>
      <w:r>
        <w:rPr/>
        <w:t>.  Each Seller is not subject to any mortgage, lien, lease, agreement, instrument, order, law, rule, regulation, judgment or decree, or any other restriction of any kind or character which would prevent consummation by such Seller of the transactions contemplated by this Agreement or the other Transaction Documents to which he or she is a party.</w:t>
      </w:r>
    </w:p>
    <w:p>
      <w:pPr>
        <w:pStyle w:val="Text"/>
        <w:widowControl/>
        <w:jc w:val="both"/>
        <w:rPr/>
      </w:pPr>
      <w:bookmarkStart w:id="73" w:name="WCTOCLevel2Mark42in39S01"/>
      <w:r>
        <w:rPr/>
        <w:t>Section 4.4  </w:t>
      </w:r>
      <w:r>
        <w:rPr>
          <w:u w:val="single"/>
        </w:rPr>
        <w:t>Broker’s or Finder’s Fees</w:t>
      </w:r>
      <w:r>
        <w:fldChar w:fldCharType="begin"/>
      </w:r>
      <w:r>
        <w:rPr/>
        <w:instrText xml:space="preserve"> XE "Section 4.4  Broker’s or Finder’s Fees" \f "User-Defined Index" </w:instrText>
      </w:r>
      <w:r>
        <w:rPr/>
        <w:fldChar w:fldCharType="separate"/>
      </w:r>
      <w:r>
        <w:rPr/>
      </w:r>
      <w:r>
        <w:rPr/>
        <w:fldChar w:fldCharType="end"/>
      </w:r>
      <w:bookmarkStart w:id="74" w:name="__RefHeading___Toc500596980"/>
      <w:bookmarkEnd w:id="73"/>
      <w:bookmarkEnd w:id="74"/>
      <w:r>
        <w:rPr/>
        <w:t>.  No agent, broker, person or firm acting on such Seller’s behalf is, or will be, entitled to any commission or broker’s or finder’s fees from the Company, or from any Person controlling, controlled by or under common control with the Company, in connection with any of the transactions contemplated by this Agreement or the other Transaction Documents to which he or she is a party.</w:t>
      </w:r>
    </w:p>
    <w:p>
      <w:pPr>
        <w:pStyle w:val="Text"/>
        <w:widowControl/>
        <w:jc w:val="both"/>
        <w:rPr/>
      </w:pPr>
      <w:r>
        <w:rPr/>
        <w:t>Section 4.5  </w:t>
      </w:r>
      <w:r>
        <w:rPr>
          <w:u w:val="single"/>
        </w:rPr>
        <w:t>Litigation</w:t>
      </w:r>
      <w:r>
        <w:fldChar w:fldCharType="begin"/>
      </w:r>
      <w:r>
        <w:rPr/>
        <w:instrText xml:space="preserve"> XE "Section 4.5  Litigation" \f "User-Defined Index" </w:instrText>
      </w:r>
      <w:r>
        <w:rPr/>
        <w:fldChar w:fldCharType="separate"/>
      </w:r>
      <w:r>
        <w:rPr/>
      </w:r>
      <w:r>
        <w:rPr/>
        <w:fldChar w:fldCharType="end"/>
      </w:r>
      <w:bookmarkStart w:id="75" w:name="__RefHeading___Toc500596981"/>
      <w:bookmarkEnd w:id="75"/>
      <w:r>
        <w:rPr>
          <w:u w:val="single"/>
        </w:rPr>
        <w:t>.</w:t>
      </w:r>
      <w:r>
        <w:rPr/>
        <w:t xml:space="preserve">  There is no action, suit, proceeding at law or in equity, arbitration or administrative or other proceeding by or before any governmental or regulatory body, agency or other institution or agency, pending or to the knowledge of each of the Sellers, threatened against the Seller or the Seller’s rights to the Seller’s Membership Interests which may adversely affect the transactions contemplated under this Agreement or the other Transaction Documents to which he or she is a party.</w:t>
      </w:r>
    </w:p>
    <w:p>
      <w:pPr>
        <w:pStyle w:val="Text"/>
        <w:widowControl/>
        <w:jc w:val="both"/>
        <w:rPr/>
      </w:pPr>
      <w:r>
        <w:rPr/>
        <w:t>Section 4.6  </w:t>
      </w:r>
      <w:r>
        <w:rPr>
          <w:u w:val="single"/>
        </w:rPr>
        <w:t>Bankruptcy</w:t>
      </w:r>
      <w:r>
        <w:fldChar w:fldCharType="begin"/>
      </w:r>
      <w:r>
        <w:rPr/>
        <w:instrText xml:space="preserve"> XE "Section  4.6  Bankruptcy" \f "User-Defined Index" </w:instrText>
      </w:r>
      <w:r>
        <w:rPr/>
        <w:fldChar w:fldCharType="separate"/>
      </w:r>
      <w:r>
        <w:rPr/>
      </w:r>
      <w:r>
        <w:rPr/>
        <w:fldChar w:fldCharType="end"/>
      </w:r>
      <w:bookmarkStart w:id="76" w:name="__RefHeading___Toc500596982"/>
      <w:bookmarkEnd w:id="76"/>
      <w:r>
        <w:rPr/>
        <w:t>.  None of the Sellers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substantial party of its properties.  No court of competent jurisdiction has entered an order, judgment or decree approving a petition filed against any of the Sellers seeking any reorganization, arrangement, composition, readjustment, liquidation, dissolution or similar relief under any state or Federal bankruptcy act, insolvency or other debtor relief law, and no other liquidator has been appointed for any of the Sellers or of all or any substantial part of their respective properties.</w:t>
      </w:r>
    </w:p>
    <w:p>
      <w:pPr>
        <w:pStyle w:val="Text"/>
        <w:widowControl/>
        <w:jc w:val="both"/>
        <w:rPr/>
      </w:pPr>
      <w:r>
        <w:rPr/>
        <w:t>Section 4.7  </w:t>
      </w:r>
      <w:r>
        <w:rPr>
          <w:u w:val="single"/>
        </w:rPr>
        <w:t>Consents and Approvals; No Violations</w:t>
      </w:r>
      <w:r>
        <w:fldChar w:fldCharType="begin"/>
      </w:r>
      <w:r>
        <w:rPr/>
        <w:instrText xml:space="preserve"> XE "Section 4.7  Consents and Approvals; No Violations" \f "User-Defined Index" </w:instrText>
      </w:r>
      <w:r>
        <w:rPr/>
        <w:fldChar w:fldCharType="separate"/>
      </w:r>
      <w:r>
        <w:rPr/>
      </w:r>
      <w:r>
        <w:rPr/>
        <w:fldChar w:fldCharType="end"/>
      </w:r>
      <w:bookmarkStart w:id="77" w:name="__RefHeading___Toc500596983"/>
      <w:bookmarkEnd w:id="77"/>
      <w:r>
        <w:rPr/>
        <w:t xml:space="preserve">.  Except as set forth in </w:t>
      </w:r>
      <w:r>
        <w:rPr>
          <w:u w:val="single"/>
        </w:rPr>
        <w:t>Schedule 4.7</w:t>
      </w:r>
      <w:r>
        <w:rPr/>
        <w:t xml:space="preserve"> attached hereto, the execution, delivery and performance by each of the Sellers of this Agreement and the other Transaction Documents to which he or she is a party and the consummation by the Sellers of the transactions contemplated hereby or thereby (a) will not violate any statute, rule, regulation, order or decree of any public body or authority by which the Sellers are bound or by which any of their respective properties or assets are bound, (c) will not require any filing with, or permit, consent or approval of, or the giving of any notice to, any governmental or regulatory body, agency or other institution or agency, or any other Person and (d) will not result in a violation or breach of, or constitute a default under, any license, franchise, permit, agreement, lease, or any other agreement or instrument to which each of the Sellers is a party, or by which each of the Sellers or any of their respective properties or assets may be bound.</w:t>
      </w:r>
    </w:p>
    <w:p>
      <w:pPr>
        <w:pStyle w:val="Text"/>
        <w:widowControl/>
        <w:jc w:val="both"/>
        <w:rPr/>
      </w:pPr>
      <w:r>
        <w:rPr/>
        <w:tab/>
        <w:tab/>
        <w:t>Section 4.8  </w:t>
      </w:r>
      <w:r>
        <w:rPr>
          <w:u w:val="single"/>
        </w:rPr>
        <w:t>Securities Laws</w:t>
      </w:r>
      <w:r>
        <w:fldChar w:fldCharType="begin"/>
      </w:r>
      <w:r>
        <w:rPr/>
        <w:instrText xml:space="preserve"> XE "Section 4.8  Securities Laws" \f "User-Defined Index" </w:instrText>
      </w:r>
      <w:r>
        <w:rPr/>
        <w:fldChar w:fldCharType="separate"/>
      </w:r>
      <w:r>
        <w:rPr/>
      </w:r>
      <w:r>
        <w:rPr/>
        <w:fldChar w:fldCharType="end"/>
      </w:r>
      <w:bookmarkStart w:id="78" w:name="__RefHeading___Toc500596984"/>
      <w:bookmarkEnd w:id="78"/>
      <w:r>
        <w:rPr>
          <w:u w:val="single"/>
        </w:rPr>
        <w:t xml:space="preserve">.  </w:t>
      </w:r>
    </w:p>
    <w:p>
      <w:pPr>
        <w:pStyle w:val="Text"/>
        <w:widowControl/>
        <w:jc w:val="both"/>
        <w:rPr>
          <w:u w:val="single"/>
        </w:rPr>
      </w:pPr>
      <w:r>
        <w:rPr/>
        <w:t xml:space="preserve">(a)  </w:t>
        <w:tab/>
        <w:t xml:space="preserve">Each Seller </w:t>
      </w:r>
      <w:r>
        <w:rPr>
          <w:b/>
          <w:u w:val="double"/>
        </w:rPr>
        <w:t>(other than one of the Sellers)</w:t>
      </w:r>
      <w:r>
        <w:rPr/>
        <w:t xml:space="preserve"> is an “accredited investor” as such term is defined in Rule 501(a) promulgated under the Securities Act.</w:t>
      </w:r>
    </w:p>
    <w:p>
      <w:pPr>
        <w:pStyle w:val="Text"/>
        <w:widowControl/>
        <w:jc w:val="both"/>
        <w:rPr/>
      </w:pPr>
      <w:r>
        <w:rPr/>
        <w:t xml:space="preserve">(b)  </w:t>
        <w:tab/>
        <w:t>Each Seller is experienced in evaluating investments in companies such as the Purchaser. Each Seller has substantial experience in investing in and evaluating private placement transactions of securities in companies similar to the Purchaser and is capable of evaluating the risks and merits of its investment in the Purchaser and has the capacity to protect its own interests.  Each Seller has been afforded (A) the opportunity to ask such questions as it has deemed necessary of, and to receive answers from, representatives of the Purchaser concerning an investment in the Stock Portion and the merits and risks of investing in the Stock Portion, and (B) such access to information about the Purchaser and the Purchaser’s financial condition, business, results of operations and prospects as its has requested to evaluate its investment in the Stock Portion.</w:t>
      </w:r>
    </w:p>
    <w:p>
      <w:pPr>
        <w:pStyle w:val="Text"/>
        <w:widowControl/>
        <w:jc w:val="both"/>
        <w:rPr/>
      </w:pPr>
      <w:r>
        <w:rPr/>
        <w:t xml:space="preserve">(c)  </w:t>
        <w:tab/>
        <w:t>Each Seller acknowledges and agrees that the Stock Portion has not been registered under the Securities Act and such Seller shall only offer, sell, contract to sell, pledge, transfer or otherwise dispose of, directly or indirectly, the Stock Portion or any shares thereof, pursuant to (a) an existing registration statement filed by the Purchaser, as amended by Calpine (the “</w:t>
      </w:r>
      <w:r>
        <w:rPr>
          <w:b/>
        </w:rPr>
        <w:t>Registration Statement</w:t>
      </w:r>
      <w:r>
        <w:rPr/>
        <w:t>”) to accommodate resales of the Stock Portion and a prospectus supplement to the Registration Statement, or an exemption from registration under the Securities Act, (b) the provisions of this Agreement and (c) the provisions of  that certain Registration Rights Agreement, dated of even date herewith, by and among the Purchaser and the Sellers (the “</w:t>
      </w:r>
      <w:r>
        <w:rPr>
          <w:b/>
        </w:rPr>
        <w:t>Registration Rights Agreement</w:t>
      </w:r>
      <w:r>
        <w:rPr/>
        <w:t>”).  The Seller is familiar with the provisions of Rule 144 promulgated under the Securities Act and the resale limitation imposed thereby and by the Securities Act.</w:t>
      </w:r>
    </w:p>
    <w:p>
      <w:pPr>
        <w:pStyle w:val="BodyText"/>
        <w:widowControl/>
        <w:jc w:val="both"/>
        <w:rPr/>
      </w:pPr>
      <w:r>
        <w:rPr/>
        <w:t>Section 4.9.  </w:t>
      </w:r>
      <w:r>
        <w:rPr>
          <w:u w:val="single"/>
        </w:rPr>
        <w:t>HSR Act</w:t>
      </w:r>
      <w:r>
        <w:fldChar w:fldCharType="begin"/>
      </w:r>
      <w:r>
        <w:rPr/>
        <w:instrText xml:space="preserve"> XE "Section 4.9.  HSR Act" \f "User-Defined Index" </w:instrText>
      </w:r>
      <w:r>
        <w:rPr/>
        <w:fldChar w:fldCharType="separate"/>
      </w:r>
      <w:r>
        <w:rPr/>
      </w:r>
      <w:r>
        <w:rPr/>
        <w:fldChar w:fldCharType="end"/>
      </w:r>
      <w:bookmarkStart w:id="79" w:name="__RefHeading___Toc500596985"/>
      <w:bookmarkEnd w:id="79"/>
      <w:r>
        <w:rPr/>
        <w:t>.</w:t>
      </w:r>
      <w:r>
        <w:rPr>
          <w:b/>
        </w:rPr>
        <w:t xml:space="preserve">  </w:t>
      </w:r>
      <w:r>
        <w:rPr/>
        <w:t>Each Seller represents that none of the Sellers holds fifty percent (50%) or more of the direct or indirect (including beneficial ownership) of the membership interests of the Company.  The Sellers further represent that the total assets of the Company on its last regularly prepared balance sheet were less than $10 million and that its total annual sales in its last fiscal year were less than $10 million.</w:t>
      </w:r>
    </w:p>
    <w:p>
      <w:pPr>
        <w:pStyle w:val="Normal"/>
        <w:keepNext w:val="true"/>
        <w:keepLines/>
        <w:widowControl/>
        <w:spacing w:before="0" w:after="240"/>
        <w:jc w:val="center"/>
        <w:rPr/>
      </w:pPr>
      <w:bookmarkStart w:id="80" w:name="WCTOCLevel1Mark43in39S01"/>
      <w:r>
        <w:rPr/>
        <w:t>ARTICLE V</w:t>
      </w:r>
      <w:r>
        <w:fldChar w:fldCharType="begin"/>
      </w:r>
      <w:r>
        <w:rPr/>
        <w:instrText xml:space="preserve"> XE "ARTICLE V" \f "User-Defined Index" </w:instrText>
      </w:r>
      <w:r>
        <w:rPr/>
        <w:fldChar w:fldCharType="separate"/>
      </w:r>
      <w:r>
        <w:rPr/>
      </w:r>
      <w:r>
        <w:rPr/>
        <w:fldChar w:fldCharType="end"/>
      </w:r>
      <w:bookmarkStart w:id="81" w:name="__RefHeading___Toc500596986"/>
      <w:bookmarkEnd w:id="81"/>
    </w:p>
    <w:p>
      <w:pPr>
        <w:pStyle w:val="Normal"/>
        <w:keepNext w:val="true"/>
        <w:keepLines/>
        <w:widowControl/>
        <w:spacing w:before="0" w:after="240"/>
        <w:jc w:val="center"/>
        <w:rPr/>
      </w:pPr>
      <w:r>
        <w:rPr>
          <w:u w:val="single"/>
        </w:rPr>
        <w:t>REPRESENTATIONS AND WARRANTIES OF THE PURCHASER</w:t>
      </w:r>
      <w:r>
        <w:fldChar w:fldCharType="begin"/>
      </w:r>
      <w:r>
        <w:rPr/>
        <w:instrText xml:space="preserve"> XE "REPRESENTATIONS AND WARRANTIES OF THE PURCHASER" \f "User-Defined Index" </w:instrText>
      </w:r>
      <w:r>
        <w:rPr/>
        <w:fldChar w:fldCharType="separate"/>
      </w:r>
      <w:r>
        <w:rPr/>
      </w:r>
      <w:r>
        <w:rPr/>
        <w:fldChar w:fldCharType="end"/>
      </w:r>
      <w:bookmarkStart w:id="82" w:name="__RefHeading___Toc500596987"/>
      <w:bookmarkEnd w:id="80"/>
      <w:bookmarkEnd w:id="82"/>
    </w:p>
    <w:p>
      <w:pPr>
        <w:pStyle w:val="Text"/>
        <w:widowControl/>
        <w:jc w:val="both"/>
        <w:rPr/>
      </w:pPr>
      <w:bookmarkStart w:id="83" w:name="WCTOCLevel2Mark44in39S01"/>
      <w:r>
        <w:rPr/>
        <w:t>Section 5.  </w:t>
      </w:r>
      <w:r>
        <w:rPr>
          <w:u w:val="single"/>
        </w:rPr>
        <w:t>Representations and Warranties of the Purchaser</w:t>
      </w:r>
      <w:r>
        <w:fldChar w:fldCharType="begin"/>
      </w:r>
      <w:r>
        <w:rPr/>
        <w:instrText xml:space="preserve"> XE "Section 5.  Representations and Warranties of the Purchaser" \f "User-Defined Index" </w:instrText>
      </w:r>
      <w:r>
        <w:rPr/>
        <w:fldChar w:fldCharType="separate"/>
      </w:r>
      <w:r>
        <w:rPr/>
      </w:r>
      <w:r>
        <w:rPr/>
        <w:fldChar w:fldCharType="end"/>
      </w:r>
      <w:bookmarkStart w:id="84" w:name="__RefHeading___Toc500596988"/>
      <w:bookmarkEnd w:id="83"/>
      <w:bookmarkEnd w:id="84"/>
      <w:r>
        <w:rPr/>
        <w:t>.  The Purchaser represents and warrants to the Sellers as follows:</w:t>
      </w:r>
    </w:p>
    <w:p>
      <w:pPr>
        <w:pStyle w:val="Text"/>
        <w:widowControl/>
        <w:jc w:val="both"/>
        <w:rPr/>
      </w:pPr>
      <w:bookmarkStart w:id="85" w:name="WCTOCLevel2Mark45in39S01"/>
      <w:r>
        <w:rPr/>
        <w:t>Section 5.1  </w:t>
      </w:r>
      <w:r>
        <w:rPr>
          <w:u w:val="single"/>
        </w:rPr>
        <w:t>Existence and Good Standing; Power and Authority</w:t>
      </w:r>
      <w:r>
        <w:fldChar w:fldCharType="begin"/>
      </w:r>
      <w:r>
        <w:rPr/>
        <w:instrText xml:space="preserve"> XE "Section 5.1  Existence and Good Standing; Power and Authority" \f "User-Defined Index" </w:instrText>
      </w:r>
      <w:r>
        <w:rPr/>
        <w:fldChar w:fldCharType="separate"/>
      </w:r>
      <w:r>
        <w:rPr/>
      </w:r>
      <w:r>
        <w:rPr/>
        <w:fldChar w:fldCharType="end"/>
      </w:r>
      <w:bookmarkStart w:id="86" w:name="__RefHeading___Toc500596989"/>
      <w:bookmarkEnd w:id="85"/>
      <w:bookmarkEnd w:id="86"/>
      <w:r>
        <w:rPr/>
        <w:t>.  The Purchaser is a corporation duly organized, validly existing and in good standing under the laws of the State of Delaware.  The Purchaser has the requisite corporate power and authority to execute and deliver this Agreement and the other Transaction Documents to which it is a party and to perform its obligations hereunder and thereunder.</w:t>
      </w:r>
    </w:p>
    <w:p>
      <w:pPr>
        <w:pStyle w:val="Text"/>
        <w:widowControl/>
        <w:jc w:val="both"/>
        <w:rPr/>
      </w:pPr>
      <w:r>
        <w:rPr/>
        <w:t>Section 5.2  </w:t>
      </w:r>
      <w:r>
        <w:rPr>
          <w:u w:val="single"/>
        </w:rPr>
        <w:t>Authorization and Validity of this Agreement</w:t>
      </w:r>
      <w:r>
        <w:fldChar w:fldCharType="begin"/>
      </w:r>
      <w:r>
        <w:rPr/>
        <w:instrText xml:space="preserve"> XE "Section 5.2  Authorization and Validity of this Agreement" \f "User-Defined Index" </w:instrText>
      </w:r>
      <w:r>
        <w:rPr/>
        <w:fldChar w:fldCharType="separate"/>
      </w:r>
      <w:r>
        <w:rPr/>
      </w:r>
      <w:r>
        <w:rPr/>
        <w:fldChar w:fldCharType="end"/>
      </w:r>
      <w:bookmarkStart w:id="87" w:name="__RefHeading___Toc500596990"/>
      <w:bookmarkEnd w:id="87"/>
      <w:r>
        <w:rPr/>
        <w:t>.  This Agreement and the other Transaction Documents to which it is a party have been duly authorized by the Purchaser and constitute valid and binding obligations of the Purchaser enforce</w:t>
        <w:softHyphen/>
        <w:t>able against it in accordance with their respective terms, subject to (i) the necessity of obtaining certain consents and approvals and (ii) applicable bankruptcy, insolvency, reorganization, moratorium and other similar laws affecting the enforcement of creditors’ rights generally and by general equitable principles.</w:t>
      </w:r>
    </w:p>
    <w:p>
      <w:pPr>
        <w:pStyle w:val="Text"/>
        <w:widowControl/>
        <w:jc w:val="both"/>
        <w:rPr/>
      </w:pPr>
      <w:bookmarkStart w:id="88" w:name="WCTOCLevel2Mark111in39s02"/>
      <w:r>
        <w:rPr/>
        <w:t>Section 5.3  </w:t>
      </w:r>
      <w:bookmarkStart w:id="89" w:name="WCTOCLevel2Mark48in39S01"/>
      <w:bookmarkEnd w:id="88"/>
      <w:r>
        <w:rPr>
          <w:u w:val="single"/>
        </w:rPr>
        <w:t xml:space="preserve"> Broker’s or Finder’s Fees</w:t>
      </w:r>
      <w:r>
        <w:fldChar w:fldCharType="begin"/>
      </w:r>
      <w:r>
        <w:rPr/>
        <w:instrText xml:space="preserve"> XE "Section 5.3  Broker’s or Finder’s Fees" \f "User-Defined Index" </w:instrText>
      </w:r>
      <w:r>
        <w:rPr/>
        <w:fldChar w:fldCharType="separate"/>
      </w:r>
      <w:r>
        <w:rPr/>
      </w:r>
      <w:r>
        <w:rPr/>
        <w:fldChar w:fldCharType="end"/>
      </w:r>
      <w:bookmarkStart w:id="90" w:name="__RefHeading___Toc500596991"/>
      <w:bookmarkEnd w:id="89"/>
      <w:bookmarkEnd w:id="90"/>
      <w:r>
        <w:rPr/>
        <w:t>.  No agent, broker, person or firm acting on behalf of the Purchaser is, or will be, entitled to any commission or broker’s or finder’s fees from the Company or the Sellers in connection with any of the transactions contemplated by this Agreement and the other Transaction Documents to which it is a party.</w:t>
      </w:r>
    </w:p>
    <w:p>
      <w:pPr>
        <w:pStyle w:val="Normal"/>
        <w:keepNext w:val="true"/>
        <w:keepLines/>
        <w:widowControl/>
        <w:spacing w:before="0" w:after="240"/>
        <w:jc w:val="center"/>
        <w:rPr/>
      </w:pPr>
      <w:bookmarkStart w:id="91" w:name="WCTOCLevel1Mark114in39s02"/>
      <w:r>
        <w:rPr/>
        <w:t>ARTICLE VI</w:t>
      </w:r>
      <w:r>
        <w:fldChar w:fldCharType="begin"/>
      </w:r>
      <w:r>
        <w:rPr/>
        <w:instrText xml:space="preserve"> XE "ARTICLE VI" \f "User-Defined Index" </w:instrText>
      </w:r>
      <w:r>
        <w:rPr/>
        <w:fldChar w:fldCharType="separate"/>
      </w:r>
      <w:r>
        <w:rPr/>
      </w:r>
      <w:r>
        <w:rPr/>
        <w:fldChar w:fldCharType="end"/>
      </w:r>
      <w:bookmarkStart w:id="92" w:name="__RefHeading___Toc500596992"/>
      <w:bookmarkEnd w:id="92"/>
    </w:p>
    <w:p>
      <w:pPr>
        <w:pStyle w:val="Normal"/>
        <w:keepNext w:val="true"/>
        <w:keepLines/>
        <w:widowControl/>
        <w:spacing w:before="0" w:after="240"/>
        <w:jc w:val="center"/>
        <w:rPr/>
      </w:pPr>
      <w:r>
        <w:rPr>
          <w:u w:val="single"/>
        </w:rPr>
        <w:t>ADDITIONAL AGREEMENTS</w:t>
      </w:r>
      <w:r>
        <w:fldChar w:fldCharType="begin"/>
      </w:r>
      <w:r>
        <w:rPr/>
        <w:instrText xml:space="preserve"> XE "ADDITIONAL AGREEMENTS" \f "User-Defined Index" </w:instrText>
      </w:r>
      <w:r>
        <w:rPr/>
        <w:fldChar w:fldCharType="separate"/>
      </w:r>
      <w:r>
        <w:rPr/>
      </w:r>
      <w:r>
        <w:rPr/>
        <w:fldChar w:fldCharType="end"/>
      </w:r>
      <w:bookmarkStart w:id="93" w:name="__RefHeading___Toc500596993"/>
      <w:bookmarkEnd w:id="91"/>
      <w:bookmarkEnd w:id="93"/>
    </w:p>
    <w:p>
      <w:pPr>
        <w:pStyle w:val="Text"/>
        <w:widowControl/>
        <w:jc w:val="both"/>
        <w:rPr/>
      </w:pPr>
      <w:bookmarkStart w:id="94" w:name="WCTOCLevel2Mark50in39S01"/>
      <w:r>
        <w:rPr/>
        <w:t>Section 6.1  </w:t>
      </w:r>
      <w:r>
        <w:rPr>
          <w:u w:val="single"/>
        </w:rPr>
        <w:t>Conduct of Business of the Company</w:t>
      </w:r>
      <w:r>
        <w:fldChar w:fldCharType="begin"/>
      </w:r>
      <w:r>
        <w:rPr/>
        <w:instrText xml:space="preserve"> XE "Section 6.1  Conduct of Business of the Company" \f "User-Defined Index" </w:instrText>
      </w:r>
      <w:r>
        <w:rPr/>
        <w:fldChar w:fldCharType="separate"/>
      </w:r>
      <w:r>
        <w:rPr/>
      </w:r>
      <w:r>
        <w:rPr/>
        <w:fldChar w:fldCharType="end"/>
      </w:r>
      <w:bookmarkStart w:id="95" w:name="__RefHeading___Toc500596994"/>
      <w:bookmarkEnd w:id="95"/>
      <w:r>
        <w:rPr>
          <w:u w:val="single"/>
        </w:rPr>
        <w:t xml:space="preserve"> </w:t>
      </w:r>
      <w:bookmarkEnd w:id="94"/>
      <w:r>
        <w:rPr/>
        <w:t xml:space="preserve">.  (a) During the period from the date of this Agreement to the Closing Date, the Sellers shall cause the Company to maintain the Company Properties in </w:t>
      </w:r>
      <w:r>
        <w:rPr>
          <w:b/>
          <w:u w:val="double"/>
        </w:rPr>
        <w:t>reasonably</w:t>
      </w:r>
      <w:r>
        <w:rPr/>
        <w:t xml:space="preserve"> good working order and manage and to conduct Company operations only according to its ordinary and usual course of business and in compliance with its Contracts and applicable law.  Notwithstanding the immediately preceding sentence, prior to the Closing Date, and </w:t>
      </w:r>
      <w:r>
        <w:rPr>
          <w:strike/>
        </w:rPr>
        <w:t>[(a)]</w:t>
      </w:r>
      <w:r>
        <w:rPr/>
        <w:t xml:space="preserve"> except as may be first approved by the Purchaser (such approval not to be unreasonably withheld), or except as is otherwise permitted or required by this Agreement, the Company otherwise shall:</w:t>
      </w:r>
    </w:p>
    <w:p>
      <w:pPr>
        <w:pStyle w:val="Text"/>
        <w:widowControl/>
        <w:jc w:val="both"/>
        <w:rPr/>
      </w:pPr>
      <w:r>
        <w:rPr/>
        <w:t xml:space="preserve">(i)  refrain from amending or modifying its Certificate of Formation from its form on the date of this Agreement; </w:t>
      </w:r>
    </w:p>
    <w:p>
      <w:pPr>
        <w:pStyle w:val="Text"/>
        <w:widowControl/>
        <w:jc w:val="both"/>
        <w:rPr/>
      </w:pPr>
      <w:r>
        <w:rPr/>
        <w:t xml:space="preserve">(ii)  refrain from entering into any contract or commitment except contracts and commitments pursuant to which the Company will be required to make expenditures or obtain receipts of less than $5,000, in the aggregate, and having a term of less than 6 months in the ordinary course of business consistent with past practice (other than contracts or commitments with the Company’s suppliers and vendors consistent with the Company’s existing standard terms and conditions in respect of such contracts and commitments); </w:t>
      </w:r>
    </w:p>
    <w:p>
      <w:pPr>
        <w:pStyle w:val="Text"/>
        <w:widowControl/>
        <w:jc w:val="both"/>
        <w:rPr/>
      </w:pPr>
      <w:r>
        <w:rPr/>
        <w:t xml:space="preserve">(iii)  refrain from guarantying an obligation of any Person and incurring or assuming any debt or liability except current borrowings in the ordinary course of business in an aggregate amount not to exceed $25,000; </w:t>
      </w:r>
    </w:p>
    <w:p>
      <w:pPr>
        <w:pStyle w:val="Text"/>
        <w:widowControl/>
        <w:jc w:val="both"/>
        <w:rPr/>
      </w:pPr>
      <w:r>
        <w:rPr/>
        <w:t xml:space="preserve">(iv)  refrain from selling, leasing, transferring, licensing or otherwise disposing of its assets with a value of greater than $25,000 or enter into any agreement to do so; </w:t>
      </w:r>
    </w:p>
    <w:p>
      <w:pPr>
        <w:pStyle w:val="Text"/>
        <w:widowControl/>
        <w:jc w:val="both"/>
        <w:rPr/>
      </w:pPr>
      <w:r>
        <w:rPr/>
        <w:t xml:space="preserve">(v)  refrain from amending, modifying, terminating or failing to renew any Company Contract, and canceling or waiving any claims or rights; </w:t>
      </w:r>
    </w:p>
    <w:p>
      <w:pPr>
        <w:pStyle w:val="Text"/>
        <w:widowControl/>
        <w:jc w:val="both"/>
        <w:rPr/>
      </w:pPr>
      <w:r>
        <w:rPr/>
        <w:t xml:space="preserve">(vi)  refrain from issuing any membership interest, or grant any option or issue any warrant to purchase or subscribe for any membership interest or transfer any membership interest in the Company, or amend any existing Membership Interest Encumbrance; </w:t>
      </w:r>
    </w:p>
    <w:p>
      <w:pPr>
        <w:pStyle w:val="Text"/>
        <w:widowControl/>
        <w:jc w:val="both"/>
        <w:rPr/>
      </w:pPr>
      <w:r>
        <w:rPr/>
        <w:t xml:space="preserve">(vii)  refrain from canceling any debts or claims, except in the ordinary course of business, which do not exceed in the aggregate $25,000; </w:t>
      </w:r>
    </w:p>
    <w:p>
      <w:pPr>
        <w:pStyle w:val="Text"/>
        <w:widowControl/>
        <w:jc w:val="both"/>
        <w:rPr/>
      </w:pPr>
      <w:r>
        <w:rPr/>
        <w:t>(viii)  refrain from taking any action to merge or consolidate with or into any corporation or other entity;</w:t>
      </w:r>
    </w:p>
    <w:p>
      <w:pPr>
        <w:pStyle w:val="Text"/>
        <w:widowControl/>
        <w:jc w:val="both"/>
        <w:rPr>
          <w:b/>
        </w:rPr>
      </w:pPr>
      <w:r>
        <w:rPr/>
        <w:t>(ix)</w:t>
        <w:tab/>
        <w:t xml:space="preserve">  refrain from taking or permitting any act or omission constituting a breach or default under any Company Contract;</w:t>
      </w:r>
    </w:p>
    <w:p>
      <w:pPr>
        <w:pStyle w:val="Text"/>
        <w:widowControl/>
        <w:jc w:val="both"/>
        <w:rPr/>
      </w:pPr>
      <w:r>
        <w:rPr/>
        <w:t>(x)</w:t>
        <w:tab/>
        <w:t xml:space="preserve">  refrain from making any election or giving any consent under the Code or the tax statutes of any state or other jurisdiction or make any termination, revocation or cancellation of any such election or any consent or compromise or settle any claim for past or present tax due;</w:t>
      </w:r>
    </w:p>
    <w:p>
      <w:pPr>
        <w:pStyle w:val="Text"/>
        <w:widowControl/>
        <w:jc w:val="both"/>
        <w:rPr/>
      </w:pPr>
      <w:r>
        <w:rPr/>
        <w:t>(xi)</w:t>
        <w:tab/>
        <w:t xml:space="preserve">  refrain from filing any bankruptcy petition or enter any order or consent in respect of any involuntary bankruptcy petition or take other similar action; </w:t>
      </w:r>
    </w:p>
    <w:p>
      <w:pPr>
        <w:pStyle w:val="Text"/>
        <w:widowControl/>
        <w:jc w:val="both"/>
        <w:rPr/>
      </w:pPr>
      <w:r>
        <w:rPr/>
        <w:t xml:space="preserve">(xii)  refrain from employing personnel (other than those currently employed by the Company), making, accruing or becoming liable for any bonus, profit sharing or incentive payment, except for accruals under existing plans, or increase the rate of compensation payable or to become payable by it to any of the existing employees of the Company Employees; and </w:t>
      </w:r>
    </w:p>
    <w:p>
      <w:pPr>
        <w:pStyle w:val="Text"/>
        <w:widowControl/>
        <w:jc w:val="both"/>
        <w:rPr/>
      </w:pPr>
      <w:r>
        <w:rPr/>
        <w:t>(xiii)  refrain from agreeing in writing to do any of the foregoing.</w:t>
      </w:r>
    </w:p>
    <w:p>
      <w:pPr>
        <w:pStyle w:val="Text"/>
        <w:widowControl/>
        <w:jc w:val="both"/>
        <w:rPr/>
      </w:pPr>
      <w:r>
        <w:rPr/>
        <w:t>(b)</w:t>
        <w:tab/>
        <w:tab/>
        <w:tab/>
        <w:t xml:space="preserve">  In the event that the amounts required to be paid by the Company in respect of termination and release of all Membership Interest Encumbrances would exceed, in the aggregate, the Membership Interest Amount, the Company shall not agree to make any such payment.  In the event that the Sellers desire to effect such terminations and releases, the Sellers shall provide notice thereof to the Purchaser.  It is acknowledged and agreed that if, in order to effect termination and release of the Membership Interest Encumbrances, the Company would be required to pay amounts, in the aggregate, in excess of the Membership Interest Amount, the Sellers shall pay all amounts in excess of the Membership Interest Amount and demonstrate to the satisfaction of the </w:t>
      </w:r>
      <w:r>
        <w:rPr>
          <w:strike/>
        </w:rPr>
        <w:t>Purchase</w:t>
      </w:r>
      <w:r>
        <w:rPr/>
        <w:t xml:space="preserve"> </w:t>
      </w:r>
      <w:r>
        <w:rPr>
          <w:b/>
          <w:u w:val="double"/>
        </w:rPr>
        <w:t>Purchaser</w:t>
      </w:r>
      <w:r>
        <w:rPr/>
        <w:t>, in its sole discretion, that the Sellers have sufficient moneys to effect such payment from their own funds, and no such amounts shall be paid or payable by the Company.</w:t>
      </w:r>
    </w:p>
    <w:p>
      <w:pPr>
        <w:pStyle w:val="Text"/>
        <w:widowControl/>
        <w:jc w:val="both"/>
        <w:rPr/>
      </w:pPr>
      <w:r>
        <w:rPr/>
        <w:t>(c)</w:t>
        <w:tab/>
        <w:tab/>
        <w:t xml:space="preserve">  In the event that any Person claims that the Company is responsible for paying any commission or broker’s or finder’s fee in excess, in the aggregate, of </w:t>
      </w:r>
      <w:r>
        <w:rPr>
          <w:strike/>
        </w:rPr>
        <w:t>$500,000</w:t>
      </w:r>
      <w:r>
        <w:rPr/>
        <w:t xml:space="preserve"> </w:t>
      </w:r>
      <w:r>
        <w:rPr>
          <w:b/>
          <w:u w:val="double"/>
        </w:rPr>
        <w:t>$530,000</w:t>
      </w:r>
      <w:r>
        <w:rPr/>
        <w:t xml:space="preserve"> pursuant to Section 3.23, the Sellers hereby agree to pay such amounts from their own funds, and no such amounts shall be paid or payable by the Company.</w:t>
      </w:r>
    </w:p>
    <w:p>
      <w:pPr>
        <w:pStyle w:val="Text"/>
        <w:widowControl/>
        <w:jc w:val="both"/>
        <w:rPr/>
      </w:pPr>
      <w:bookmarkStart w:id="96" w:name="WCTOCLevel2Mark51in39S01"/>
      <w:r>
        <w:rPr/>
        <w:t>Section 6.2  </w:t>
      </w:r>
      <w:r>
        <w:rPr>
          <w:u w:val="single"/>
        </w:rPr>
        <w:t>Exclusive Dealing</w:t>
      </w:r>
      <w:r>
        <w:fldChar w:fldCharType="begin"/>
      </w:r>
      <w:r>
        <w:rPr/>
        <w:instrText xml:space="preserve"> XE "Section 6.2  Exclusive Dealing" \f "User-Defined Index" </w:instrText>
      </w:r>
      <w:r>
        <w:rPr/>
        <w:fldChar w:fldCharType="separate"/>
      </w:r>
      <w:r>
        <w:rPr/>
      </w:r>
      <w:r>
        <w:rPr/>
        <w:fldChar w:fldCharType="end"/>
      </w:r>
      <w:bookmarkStart w:id="97" w:name="__RefHeading___Toc500596995"/>
      <w:bookmarkEnd w:id="96"/>
      <w:bookmarkEnd w:id="97"/>
      <w:r>
        <w:rPr/>
        <w:t>.  During the period from the date of this Agreement to the Closing Date, none of the Sellers, their respective affiliates and representatives, or the Company or any officer or director thereof shall take any action to directly or indirectly encourage, initiate, solicit or engage in discussions or negotiations with, or provide any information to, any Person, other than the Purchaser (and its affiliates and represen</w:t>
        <w:softHyphen/>
        <w:t>tatives), con</w:t>
        <w:softHyphen/>
        <w:t>cerning any purchase of any capital stock of the Company or any merger, asset sale or similar transaction in</w:t>
        <w:softHyphen/>
        <w:t>volving the Company.</w:t>
      </w:r>
    </w:p>
    <w:p>
      <w:pPr>
        <w:pStyle w:val="Text"/>
        <w:widowControl/>
        <w:jc w:val="both"/>
        <w:rPr/>
      </w:pPr>
      <w:bookmarkStart w:id="98" w:name="WCTOCLevel2Mark52in39S01"/>
      <w:r>
        <w:rPr/>
        <w:t>Section 6.3  </w:t>
      </w:r>
      <w:r>
        <w:rPr>
          <w:u w:val="single"/>
        </w:rPr>
        <w:t>Review of the Company</w:t>
      </w:r>
      <w:r>
        <w:fldChar w:fldCharType="begin"/>
      </w:r>
      <w:r>
        <w:rPr/>
        <w:instrText xml:space="preserve"> XE "Section 6.3  Review of the Company" \f "User-Defined Index" </w:instrText>
      </w:r>
      <w:r>
        <w:rPr/>
        <w:fldChar w:fldCharType="separate"/>
      </w:r>
      <w:r>
        <w:rPr/>
      </w:r>
      <w:r>
        <w:rPr/>
        <w:fldChar w:fldCharType="end"/>
      </w:r>
      <w:bookmarkStart w:id="99" w:name="__RefHeading___Toc500596996"/>
      <w:bookmarkEnd w:id="98"/>
      <w:bookmarkEnd w:id="99"/>
      <w:r>
        <w:rPr/>
        <w:t>.  The Purchaser may, prior to the Closing Date, directly or through its representatives, review all information relating to the properties of the Company, its books and records and its financial and legal condition to the extent they deem necessary or advisable to familiarize itself with such properties and other matters.  The Purchaser and its representatives shall be enti</w:t>
        <w:softHyphen/>
        <w:t>tled to reasonable access to the premises of the Company during normal work</w:t>
        <w:softHyphen/>
        <w:t xml:space="preserve">ing hours at the cost and expense of the Purchaser.  </w:t>
      </w:r>
      <w:bookmarkStart w:id="100" w:name="WCTOCLevel2Mark53in39S01"/>
    </w:p>
    <w:p>
      <w:pPr>
        <w:pStyle w:val="Text"/>
        <w:widowControl/>
        <w:jc w:val="both"/>
        <w:rPr/>
      </w:pPr>
      <w:r>
        <w:rPr/>
        <w:t>Section 6.4  </w:t>
      </w:r>
      <w:r>
        <w:rPr>
          <w:u w:val="single"/>
        </w:rPr>
        <w:t>Reasonable Efforts</w:t>
      </w:r>
      <w:r>
        <w:fldChar w:fldCharType="begin"/>
      </w:r>
      <w:r>
        <w:rPr/>
        <w:instrText xml:space="preserve"> XE "Section 6.4  Reasonable Efforts" \f "User-Defined Index" </w:instrText>
      </w:r>
      <w:r>
        <w:rPr/>
        <w:fldChar w:fldCharType="separate"/>
      </w:r>
      <w:r>
        <w:rPr/>
      </w:r>
      <w:r>
        <w:rPr/>
        <w:fldChar w:fldCharType="end"/>
      </w:r>
      <w:bookmarkStart w:id="101" w:name="__RefHeading___Toc500596997"/>
      <w:bookmarkEnd w:id="100"/>
      <w:bookmarkEnd w:id="101"/>
      <w:r>
        <w:rPr/>
        <w:t>.  To the extent required by applicable law, each of the Company, the Sellers and the Purchaser shall cooperate and use their respective commercially reasonable efforts to take, or cause to be taken, all appropriate actions, and to make, or cause to be made, all filings necessary, proper or advisable under applicable laws and regulations (including, without limitation, the filing of Notification and Report Forms under the Hart-Scott-Rodino Antitrust Improvements Act of 1976, as amended (the “</w:t>
      </w:r>
      <w:r>
        <w:rPr>
          <w:b/>
        </w:rPr>
        <w:t>HSR Act</w:t>
      </w:r>
      <w:r>
        <w:rPr/>
        <w:t>”) with the Federal Trade Commission and the Antitrust Division of the Department of Justice) to consummate and make effective, in the most expeditious manner practicable, the transactions contemplated by this Agreement, including, without limita</w:t>
        <w:softHyphen/>
        <w:t>tion, their respective reasonable best efforts to obtain, prior to the Closing Date, all licenses, permits, con</w:t>
        <w:softHyphen/>
        <w:t>sents, approvals, authorizations, qualifications and orders of governmental authorities and parties to contracts as are necessary for consumma</w:t>
        <w:softHyphen/>
        <w:t>tion of the transactions contemplated by the Agreement and to fulfill the conditions to the sale contem</w:t>
        <w:softHyphen/>
        <w:t>plated hereby.</w:t>
      </w:r>
    </w:p>
    <w:p>
      <w:pPr>
        <w:pStyle w:val="Text"/>
        <w:widowControl/>
        <w:jc w:val="both"/>
        <w:rPr/>
      </w:pPr>
      <w:bookmarkStart w:id="102" w:name="WCTOCLevel2Mark115in39s02"/>
      <w:r>
        <w:rPr/>
        <w:t>Section 6.5  </w:t>
      </w:r>
      <w:r>
        <w:rPr>
          <w:u w:val="single"/>
        </w:rPr>
        <w:t>Employees and Employee Benefit Plans</w:t>
      </w:r>
      <w:r>
        <w:fldChar w:fldCharType="begin"/>
      </w:r>
      <w:r>
        <w:rPr/>
        <w:instrText xml:space="preserve"> XE "Section 6.5  Employees and Employee Benefit Plans" \f "User-Defined Index" </w:instrText>
      </w:r>
      <w:r>
        <w:rPr/>
        <w:fldChar w:fldCharType="separate"/>
      </w:r>
      <w:r>
        <w:rPr/>
      </w:r>
      <w:r>
        <w:rPr/>
        <w:fldChar w:fldCharType="end"/>
      </w:r>
      <w:bookmarkStart w:id="103" w:name="__RefHeading___Toc500596998"/>
      <w:bookmarkEnd w:id="102"/>
      <w:bookmarkEnd w:id="103"/>
      <w:r>
        <w:rPr/>
        <w:t xml:space="preserve">.  (a)  </w:t>
      </w:r>
      <w:r>
        <w:rPr>
          <w:strike/>
        </w:rPr>
        <w:t xml:space="preserve">Within a reasonable period of time prior to </w:t>
      </w:r>
      <w:r>
        <w:rPr>
          <w:b/>
          <w:u w:val="double"/>
        </w:rPr>
        <w:t>The Sellers acknowledge that</w:t>
      </w:r>
      <w:r>
        <w:rPr/>
        <w:t xml:space="preserve"> the </w:t>
      </w:r>
      <w:r>
        <w:rPr>
          <w:strike/>
        </w:rPr>
        <w:t>Closing Date, the</w:t>
      </w:r>
      <w:r>
        <w:rPr/>
        <w:t xml:space="preserve"> Purchaser </w:t>
      </w:r>
      <w:r>
        <w:rPr>
          <w:strike/>
        </w:rPr>
        <w:t>shall offer, or shall cause the Company</w:t>
      </w:r>
      <w:r>
        <w:rPr/>
        <w:t xml:space="preserve"> </w:t>
      </w:r>
      <w:r>
        <w:rPr>
          <w:b/>
          <w:u w:val="double"/>
        </w:rPr>
        <w:t>intends to cause Calpine Eastern</w:t>
      </w:r>
      <w:r>
        <w:rPr/>
        <w:t xml:space="preserve"> to offer, employment </w:t>
      </w:r>
      <w:r>
        <w:rPr>
          <w:strike/>
        </w:rPr>
        <w:t>(effective as of the Closing Date and contingent upon the occurrences of the Closing)</w:t>
      </w:r>
      <w:r>
        <w:rPr/>
        <w:t xml:space="preserve"> to all of the persons listed on </w:t>
      </w:r>
      <w:r>
        <w:rPr>
          <w:u w:val="single"/>
        </w:rPr>
        <w:t>Schedule 6.5</w:t>
      </w:r>
      <w:r>
        <w:rPr/>
        <w:t xml:space="preserve"> attached hereto</w:t>
      </w:r>
      <w:r>
        <w:rPr>
          <w:b/>
          <w:u w:val="double"/>
        </w:rPr>
        <w:t>, each of whom are employed by the Company</w:t>
      </w:r>
      <w:r>
        <w:rPr/>
        <w:t xml:space="preserve"> (each, a “</w:t>
      </w:r>
      <w:r>
        <w:rPr>
          <w:b/>
        </w:rPr>
        <w:t>Company Employee</w:t>
      </w:r>
      <w:r>
        <w:rPr/>
        <w:t>,” and collectively, the “</w:t>
      </w:r>
      <w:r>
        <w:rPr>
          <w:b/>
        </w:rPr>
        <w:t>Company Employees</w:t>
      </w:r>
      <w:r>
        <w:rPr/>
        <w:t xml:space="preserve">”) pursuant to offer letters which shall establish the terms of “at will” employment for the Company Employees.  </w:t>
      </w:r>
      <w:r>
        <w:rPr>
          <w:strike/>
        </w:rPr>
        <w:t>From and</w:t>
      </w:r>
      <w:r>
        <w:rPr/>
        <w:t xml:space="preserve"> </w:t>
      </w:r>
      <w:r>
        <w:rPr>
          <w:b/>
          <w:u w:val="double"/>
        </w:rPr>
        <w:t>The Company shall terminate all employees within seven (7) Business Days</w:t>
      </w:r>
      <w:r>
        <w:rPr/>
        <w:t xml:space="preserve"> after the Closing Date</w:t>
      </w:r>
      <w:r>
        <w:rPr>
          <w:strike/>
        </w:rPr>
        <w:t>, neither</w:t>
      </w:r>
      <w:r>
        <w:rPr>
          <w:b/>
          <w:u w:val="double"/>
        </w:rPr>
        <w:t>.  The Sellers shall use their best efforts to assist the Purchaser and/or Calpine Eastern in its efforts to employ the Company Employees.</w:t>
      </w:r>
    </w:p>
    <w:p>
      <w:pPr>
        <w:pStyle w:val="Text"/>
        <w:widowControl/>
        <w:jc w:val="both"/>
        <w:rPr/>
      </w:pPr>
      <w:r>
        <w:rPr>
          <w:b/>
          <w:u w:val="double"/>
        </w:rPr>
        <w:t>(b) Neither</w:t>
      </w:r>
      <w:r>
        <w:rPr/>
        <w:t xml:space="preserve"> the Company nor the Purchaser (or any affiliate of the Company) shall be obligated to continue those employee benefit or fringe benefit plans, programs or policies previously maintained by the Company (except those that are obligatory under Law)</w:t>
      </w:r>
      <w:r>
        <w:rPr>
          <w:strike/>
        </w:rPr>
        <w:t>, but shall offer to the Company Employees such programs and benefits as those offered to similarly situated employees of the Purchaser or Calpine Eastern, as the case may be</w:t>
      </w:r>
      <w:r>
        <w:rPr/>
        <w:t xml:space="preserve">.  Continued employment of any Company Employee hired by </w:t>
      </w:r>
      <w:r>
        <w:rPr>
          <w:strike/>
        </w:rPr>
        <w:t>the Purchaser</w:t>
      </w:r>
      <w:r>
        <w:rPr/>
        <w:t xml:space="preserve"> </w:t>
      </w:r>
      <w:r>
        <w:rPr>
          <w:b/>
          <w:u w:val="double"/>
        </w:rPr>
        <w:t>Calpine Eastern</w:t>
      </w:r>
      <w:r>
        <w:rPr/>
        <w:t xml:space="preserve"> is not guaranteed and may be terminated by </w:t>
      </w:r>
      <w:r>
        <w:rPr>
          <w:strike/>
        </w:rPr>
        <w:t>the Company</w:t>
      </w:r>
      <w:r>
        <w:rPr/>
        <w:t xml:space="preserve"> </w:t>
      </w:r>
      <w:r>
        <w:rPr>
          <w:b/>
          <w:u w:val="double"/>
        </w:rPr>
        <w:t>Calpine Eastern</w:t>
      </w:r>
      <w:r>
        <w:rPr/>
        <w:t xml:space="preserve"> at any time with or without cause, subject to compliance with law and any severance arrangements then in effect.  In </w:t>
      </w:r>
      <w:r>
        <w:rPr>
          <w:strike/>
        </w:rPr>
        <w:t>the event that the Purchaser does not extend offers of employment to any existing employee of the Company, the Company shall terminate such employee on or prior to the Closing Date</w:t>
      </w:r>
      <w:r>
        <w:rPr/>
        <w:t xml:space="preserve"> </w:t>
      </w:r>
      <w:r>
        <w:rPr>
          <w:b/>
          <w:u w:val="double"/>
        </w:rPr>
        <w:t>respect of the Company Employees hired by Calpine Eastern, the Purchaser shall cause Calpine Eastern to provide such newly hired Calpine Eastern employees with employee benefits consistent with the benefits provided to similar employees of Calpine Eastern and recognize the existing seniority of all such newly hired employees for the purpose of vacation and short-term disability plan and shall provide credit for all such newly hired employees service with the Company under such vacation and short-term disability plan and arrangements for purposes of determining eligibility and vesting and the rate of benefit accrual (but not actual benefit accrual) under such vacation and short-term disability plan.  In extending such benefits consistent with the benefits provided to similar employees of Calpine Eastern, Purchaser shall cause Calpine Eastern to (i) waive pre-existing conditions limitations in Calpine Eastern’s welfare benefit plans which might otherwise apply to the newly hired Calpine Eastern employees, their spouses and dependents except to the extent such individuals have not satisfied such limitations under the current welfare benefit plans of the Company and (ii) grant credit towards all annual deductibles and out-of-pocket maximums under Calpine Eastern’s welfare benefit plans for such amounts credited for all Company Employees, their spouses and dependents under the Company’s welfare benefit plans for the calendar year in which the Closing occurs.</w:t>
      </w:r>
    </w:p>
    <w:p>
      <w:pPr>
        <w:pStyle w:val="Text"/>
        <w:widowControl/>
        <w:jc w:val="both"/>
        <w:rPr>
          <w:b/>
          <w:u w:val="double"/>
        </w:rPr>
      </w:pPr>
      <w:r>
        <w:rPr>
          <w:b/>
          <w:u w:val="double"/>
        </w:rPr>
        <w:t>(c)  Notwithstanding anything herein to the contrary, Purchaser shall provide continuing health coverage under the Consolidated Omnibus Budget Reconciliation Act of 1985, as amended (“COBRA”) to all (i) former employees of the Company (including any predecessor company) and their spouses and dependents to the extent such employees are not hired by Calpine Eastern and (ii) current employees of the Company who are terminated by Purchaser after the Closing and their spouses and dependents.  In connection with the foregoing obligations, Purchaser shall be solely responsible for providing all requisite notices and elections.</w:t>
      </w:r>
    </w:p>
    <w:p>
      <w:pPr>
        <w:pStyle w:val="Text"/>
        <w:widowControl/>
        <w:jc w:val="both"/>
        <w:rPr/>
      </w:pPr>
      <w:r>
        <w:rPr>
          <w:b/>
          <w:u w:val="double"/>
        </w:rPr>
        <w:t>(d)  In connection with the termination of the Company’s 401(k) plan as provided in Section 6.7, Purchaser shall permit each Company Employee who is not terminated by the Company immediately after the Closing to roll all or any portion of his or her distribution from the Company’s (401(k) plan to Purchaser’s qualified defined contribution plan pursuant to the provisions of Internal Revenue Code Section 401(a)(31) and, as part of such rollover, Purchaser shall permit the transfer of the promissory note(s) associated with any outstanding loan(s) from the Company Employee’s account under the Company’s 401(k) plan</w:t>
      </w:r>
      <w:r>
        <w:rPr/>
        <w:t>.</w:t>
      </w:r>
    </w:p>
    <w:p>
      <w:pPr>
        <w:pStyle w:val="Text"/>
        <w:widowControl/>
        <w:jc w:val="both"/>
        <w:rPr/>
      </w:pPr>
      <w:bookmarkStart w:id="104" w:name="WCTOCLevel2Mark128in39S05"/>
      <w:r>
        <w:rPr/>
        <w:t>Section 6.6  </w:t>
      </w:r>
      <w:r>
        <w:rPr>
          <w:u w:val="single"/>
        </w:rPr>
        <w:t>Employment and Certain Other Payments</w:t>
      </w:r>
      <w:r>
        <w:fldChar w:fldCharType="begin"/>
      </w:r>
      <w:r>
        <w:rPr/>
        <w:instrText xml:space="preserve"> XE "Section 6.6  Employment and Certain Other Payments" \f "User-Defined Index" </w:instrText>
      </w:r>
      <w:r>
        <w:rPr/>
        <w:fldChar w:fldCharType="separate"/>
      </w:r>
      <w:r>
        <w:rPr/>
      </w:r>
      <w:r>
        <w:rPr/>
        <w:fldChar w:fldCharType="end"/>
      </w:r>
      <w:bookmarkStart w:id="105" w:name="__RefHeading___Toc500596999"/>
      <w:bookmarkEnd w:id="105"/>
      <w:r>
        <w:rPr/>
        <w:t xml:space="preserve">.  </w:t>
      </w:r>
      <w:bookmarkStart w:id="106" w:name="WCTOCLevel2Mark129in39S05"/>
      <w:bookmarkEnd w:id="104"/>
      <w:r>
        <w:rPr/>
        <w:t>(a) Prior to the Closing Date, the Sellers shall cause the Company to make all payments to directors, officers or employees in accordance with any employment, severance or similar existing agreement and any existing employee benefit, fringe benefit or other compensation plans, programs or policies, including, without limitation, compensation for any accrued vacation time and other accrued employee benefits and sales commissions for all sales made prior to the Closing Date to which such Persons shall be entitled.</w:t>
      </w:r>
    </w:p>
    <w:p>
      <w:pPr>
        <w:pStyle w:val="Text"/>
        <w:widowControl/>
        <w:jc w:val="both"/>
        <w:rPr/>
      </w:pPr>
      <w:r>
        <w:rPr/>
        <w:t xml:space="preserve">(b)  </w:t>
        <w:tab/>
        <w:tab/>
        <w:t xml:space="preserve">Prior to the Closing Date, the Sellers shall cause the Company to make all payments due and owing to </w:t>
      </w:r>
      <w:r>
        <w:rPr>
          <w:strike/>
        </w:rPr>
        <w:t>[John Zach and Trica] and</w:t>
      </w:r>
      <w:r>
        <w:rPr/>
        <w:t xml:space="preserve"> any </w:t>
      </w:r>
      <w:r>
        <w:rPr>
          <w:strike/>
        </w:rPr>
        <w:t>other</w:t>
      </w:r>
      <w:r>
        <w:rPr/>
        <w:t xml:space="preserve"> independent contractors, sales or purchasing representatives and agents and other similar Persons on and prior to the Closing Date, and shall terminate arrangements and/or contracts with such Persons effective as of the Closing </w:t>
      </w:r>
      <w:r>
        <w:rPr>
          <w:b/>
          <w:u w:val="double"/>
        </w:rPr>
        <w:t>(other than the obligations to Mr. Jonczack)</w:t>
      </w:r>
      <w:r>
        <w:rPr/>
        <w:t>.</w:t>
      </w:r>
    </w:p>
    <w:p>
      <w:pPr>
        <w:pStyle w:val="Text"/>
        <w:widowControl/>
        <w:jc w:val="both"/>
        <w:rPr>
          <w:b/>
        </w:rPr>
      </w:pPr>
      <w:r>
        <w:rPr/>
        <w:t>Section 6.7  </w:t>
      </w:r>
      <w:r>
        <w:rPr>
          <w:u w:val="single"/>
        </w:rPr>
        <w:t>No Other Business</w:t>
      </w:r>
      <w:r>
        <w:fldChar w:fldCharType="begin"/>
      </w:r>
      <w:r>
        <w:rPr/>
        <w:instrText xml:space="preserve"> XE "Section 6.7  No Other Business" \f "User-Defined Index" </w:instrText>
      </w:r>
      <w:r>
        <w:rPr/>
        <w:fldChar w:fldCharType="separate"/>
      </w:r>
      <w:r>
        <w:rPr/>
      </w:r>
      <w:r>
        <w:rPr/>
        <w:fldChar w:fldCharType="end"/>
      </w:r>
      <w:bookmarkStart w:id="107" w:name="__RefHeading___Toc500597000"/>
      <w:bookmarkEnd w:id="107"/>
      <w:r>
        <w:rPr/>
        <w:t xml:space="preserve">.  On or prior to the Closing Date, the Sellers shall cause any Persons conducting any business other than the business of the Company to vacate any premises in which Company business is conducted, </w:t>
      </w:r>
      <w:r>
        <w:rPr>
          <w:strike/>
        </w:rPr>
        <w:t xml:space="preserve">and </w:t>
      </w:r>
      <w:r>
        <w:rPr>
          <w:b/>
          <w:u w:val="double"/>
        </w:rPr>
        <w:t>except that the Company may sublease a portion of the premises to [_____] pursuant to a Sublease attached hereto as Exhibit G.  From and after the Closing Date,</w:t>
      </w:r>
      <w:r>
        <w:rPr/>
        <w:t xml:space="preserve"> no Company Property shall be used for any business other than the business of the Company.  From and after the Closing Date, no Seller shall conduct any business other than the business of the Company from any premises owned or used by the Company.</w:t>
      </w:r>
      <w:r>
        <w:rPr>
          <w:b/>
          <w:strike/>
        </w:rPr>
        <w:t>[Discuss use of space for AMPS].</w:t>
      </w:r>
    </w:p>
    <w:p>
      <w:pPr>
        <w:pStyle w:val="Text"/>
        <w:widowControl/>
        <w:jc w:val="both"/>
        <w:rPr/>
      </w:pPr>
      <w:r>
        <w:rPr/>
        <w:t>Section 6.8  </w:t>
      </w:r>
      <w:r>
        <w:rPr>
          <w:u w:val="single"/>
        </w:rPr>
        <w:t xml:space="preserve">Covenant to Terminate Company </w:t>
      </w:r>
      <w:bookmarkEnd w:id="106"/>
      <w:r>
        <w:rPr>
          <w:u w:val="single"/>
        </w:rPr>
        <w:t>Plans</w:t>
      </w:r>
      <w:r>
        <w:rPr/>
        <w:t>.</w:t>
      </w:r>
      <w:r>
        <w:fldChar w:fldCharType="begin"/>
      </w:r>
      <w:r>
        <w:rPr/>
        <w:instrText xml:space="preserve"> XE "[Section 6.8  Covenant to Terminate 401(k)] Plan." \f "User-Defined Index" </w:instrText>
      </w:r>
      <w:r>
        <w:rPr/>
        <w:fldChar w:fldCharType="separate"/>
      </w:r>
      <w:r>
        <w:rPr/>
      </w:r>
      <w:r>
        <w:rPr/>
        <w:fldChar w:fldCharType="end"/>
      </w:r>
      <w:bookmarkStart w:id="108" w:name="__RefHeading___Toc500597001"/>
      <w:bookmarkEnd w:id="108"/>
      <w:r>
        <w:rPr/>
        <w:t xml:space="preserve">  Prior to the Closing Date, the Sellers shall cause the Company to adopt a resolution amending the Company’s </w:t>
      </w:r>
      <w:r>
        <w:rPr>
          <w:strike/>
        </w:rPr>
        <w:t>equity incentive plan and</w:t>
      </w:r>
      <w:r>
        <w:rPr/>
        <w:t xml:space="preserve"> 401(k) plan in order to terminate such </w:t>
      </w:r>
      <w:r>
        <w:rPr>
          <w:strike/>
        </w:rPr>
        <w:t>plans</w:t>
      </w:r>
      <w:r>
        <w:rPr/>
        <w:t xml:space="preserve"> </w:t>
      </w:r>
      <w:r>
        <w:rPr>
          <w:b/>
          <w:u w:val="double"/>
        </w:rPr>
        <w:t>plan</w:t>
      </w:r>
      <w:r>
        <w:rPr/>
        <w:t xml:space="preserve"> prior to the Closing Date</w:t>
      </w:r>
      <w:r>
        <w:rPr>
          <w:b/>
          <w:u w:val="double"/>
        </w:rPr>
        <w:t>, and effective as of the Closing Date, the Sellers shall cause the Company to adopt a resolution amending the Company’s equity incentive plan referred to in Schedule 3.15(a) in order to terminate such plan..</w:t>
      </w:r>
    </w:p>
    <w:p>
      <w:pPr>
        <w:pStyle w:val="Text"/>
        <w:widowControl/>
        <w:jc w:val="both"/>
        <w:rPr/>
      </w:pPr>
      <w:r>
        <w:rPr>
          <w:strike/>
        </w:rPr>
        <w:t>Section 6.9  Advice</w:t>
      </w:r>
      <w:r>
        <w:rPr/>
        <w:t xml:space="preserve"> </w:t>
      </w:r>
      <w:r>
        <w:rPr>
          <w:b/>
          <w:u w:val="double"/>
        </w:rPr>
        <w:t>Section 6.9  Advise</w:t>
      </w:r>
      <w:r>
        <w:rPr>
          <w:u w:val="single"/>
        </w:rPr>
        <w:t xml:space="preserve"> of Changes</w:t>
      </w:r>
      <w:r>
        <w:fldChar w:fldCharType="begin"/>
      </w:r>
      <w:r>
        <w:rPr/>
        <w:instrText xml:space="preserve"> XE "Section 6.9  Advice of Changes" \f "User-Defined Index" </w:instrText>
      </w:r>
      <w:r>
        <w:rPr/>
        <w:fldChar w:fldCharType="separate"/>
      </w:r>
      <w:r>
        <w:rPr/>
      </w:r>
      <w:r>
        <w:rPr/>
        <w:fldChar w:fldCharType="end"/>
      </w:r>
      <w:bookmarkStart w:id="109" w:name="__RefHeading___Toc500597002"/>
      <w:bookmarkEnd w:id="109"/>
      <w:r>
        <w:rPr/>
        <w:t>.  The Company and the Purchaser will each give prompt notice to the other upon becoming aware of (i) the occurrence, or failure to occur, of any event which would be likely to cause any representation or warranty of such party contained in this Agreement to be untrue or inaccurate in any material respect and (ii) any failure on its part to comply with or satisfy any covenant, condition or agreement to be complied with or satisfied by it under this Agreement on or prior to the Closing Date.  The Sellers shall notify the Purchaser of any exercise of any right to purchase any interest in the Company by any Person under any Membership Interest Encumbrance.  The notifying party will use its reasonable best efforts to prevent or promptly remedy any matter which is or would be the subject of any such notice.  No notice pursuant to this Section  will affect any representations or warranties, covenants, agreements, obligations or conditions set forth herein.</w:t>
      </w:r>
    </w:p>
    <w:p>
      <w:pPr>
        <w:pStyle w:val="Text"/>
        <w:widowControl/>
        <w:ind w:firstLine="720" w:end="0"/>
        <w:jc w:val="both"/>
        <w:rPr/>
      </w:pPr>
      <w:r>
        <w:rPr/>
        <w:tab/>
        <w:t>Section 6.10  </w:t>
      </w:r>
      <w:r>
        <w:rPr>
          <w:u w:val="single"/>
        </w:rPr>
        <w:t>Covenants of Certain Sellers</w:t>
      </w:r>
      <w:r>
        <w:fldChar w:fldCharType="begin"/>
      </w:r>
      <w:r>
        <w:rPr/>
        <w:instrText xml:space="preserve"> XE "Section 6.10  Covenants of Certain Sellers" \f "User-Defined Index" </w:instrText>
      </w:r>
      <w:r>
        <w:rPr/>
        <w:fldChar w:fldCharType="separate"/>
      </w:r>
      <w:r>
        <w:rPr/>
      </w:r>
      <w:r>
        <w:rPr/>
        <w:fldChar w:fldCharType="end"/>
      </w:r>
      <w:bookmarkStart w:id="110" w:name="__RefHeading___Toc500597003"/>
      <w:bookmarkEnd w:id="110"/>
      <w:r>
        <w:rPr/>
        <w:t xml:space="preserve">.  Thomas K. Churbuck, as the sole owner of SPC, and Robert J. Kraft and Charles M. Biondo, as the sole owners of AEC, hereby acknowledge and agree that each of them shall not conduct any future business using SPC and AEC, as the case may be, and they hereby agree to dissolve SPC and AEC, as the case may be, as soon as they can practically reasonably wind-up the business and affairs of such entities, but in no event later than </w:t>
      </w:r>
      <w:r>
        <w:rPr>
          <w:strike/>
        </w:rPr>
        <w:t>[_____, 2001].</w:t>
      </w:r>
      <w:r>
        <w:rPr/>
        <w:t xml:space="preserve"> </w:t>
      </w:r>
      <w:r>
        <w:rPr>
          <w:b/>
          <w:u w:val="double"/>
        </w:rPr>
        <w:t>March 31, 2001.</w:t>
      </w:r>
    </w:p>
    <w:p>
      <w:pPr>
        <w:pStyle w:val="Text"/>
        <w:widowControl/>
        <w:ind w:firstLine="720" w:end="0"/>
        <w:jc w:val="both"/>
        <w:rPr/>
      </w:pPr>
      <w:r>
        <w:rPr/>
        <w:t xml:space="preserve"> </w:t>
      </w:r>
      <w:r>
        <w:rPr>
          <w:strike/>
        </w:rPr>
        <w:t>Section 6.11  Adoption of Resolution by Company Board. Immediately after the Closing, the parties</w:t>
      </w:r>
    </w:p>
    <w:p>
      <w:pPr>
        <w:pStyle w:val="Text"/>
        <w:widowControl/>
        <w:ind w:firstLine="720" w:end="0"/>
        <w:jc w:val="both"/>
        <w:rPr/>
      </w:pPr>
      <w:r>
        <w:rPr>
          <w:b/>
          <w:u w:val="double"/>
        </w:rPr>
        <w:t>Section 6.11  Seconding Agreement</w:t>
      </w:r>
      <w:r>
        <w:fldChar w:fldCharType="begin"/>
      </w:r>
      <w:r>
        <w:rPr/>
        <w:instrText xml:space="preserve"> XE "Section 6.11  Seconding Agreement" \f "User-Defined Index" </w:instrText>
      </w:r>
      <w:r>
        <w:rPr/>
        <w:fldChar w:fldCharType="separate"/>
      </w:r>
      <w:r>
        <w:rPr/>
      </w:r>
      <w:r>
        <w:rPr/>
        <w:fldChar w:fldCharType="end"/>
      </w:r>
      <w:bookmarkStart w:id="111" w:name="__RefHeading___Toc500597004"/>
      <w:bookmarkEnd w:id="111"/>
      <w:r>
        <w:rPr>
          <w:b/>
          <w:u w:val="double"/>
        </w:rPr>
        <w:t>.  Upon employment of the Company Employees by Calpine Eastern, the Sellers</w:t>
      </w:r>
      <w:r>
        <w:rPr/>
        <w:t xml:space="preserve"> acknowledge and agree that the </w:t>
      </w:r>
      <w:r>
        <w:rPr>
          <w:strike/>
        </w:rPr>
        <w:t>Board of Directors of the Company shall adopt a resolution establishing policies and procedures governing the operation of the Company, including, without limitation, the signature authority of the officers thereof.</w:t>
      </w:r>
      <w:r>
        <w:rPr/>
        <w:t xml:space="preserve"> </w:t>
      </w:r>
      <w:r>
        <w:rPr>
          <w:b/>
          <w:u w:val="double"/>
        </w:rPr>
        <w:t>Persons executing the Employment Agreements and the Company Employees shall be seconded by Calpine Eastern to the Company pursuant to the Seconding Agreement, and the Sellers shall cooperate with the Purchaser to effect the transactions contemplated in the Seconding Agreement.</w:t>
      </w:r>
    </w:p>
    <w:p>
      <w:pPr>
        <w:pStyle w:val="Normal"/>
        <w:keepNext w:val="true"/>
        <w:keepLines/>
        <w:widowControl/>
        <w:spacing w:before="0" w:after="240"/>
        <w:jc w:val="center"/>
        <w:rPr/>
      </w:pPr>
      <w:bookmarkStart w:id="112" w:name="WCTOCLevel1Mark55in39S01"/>
      <w:r>
        <w:rPr/>
        <w:t>ARTICLE VII</w:t>
      </w:r>
      <w:r>
        <w:fldChar w:fldCharType="begin"/>
      </w:r>
      <w:r>
        <w:rPr/>
        <w:instrText xml:space="preserve"> XE "ARTICLE VII" \f "User-Defined Index" </w:instrText>
      </w:r>
      <w:r>
        <w:rPr/>
        <w:fldChar w:fldCharType="separate"/>
      </w:r>
      <w:r>
        <w:rPr/>
      </w:r>
      <w:r>
        <w:rPr/>
        <w:fldChar w:fldCharType="end"/>
      </w:r>
      <w:bookmarkStart w:id="113" w:name="__RefHeading___Toc500597005"/>
      <w:bookmarkEnd w:id="113"/>
    </w:p>
    <w:p>
      <w:pPr>
        <w:pStyle w:val="Normal"/>
        <w:keepNext w:val="true"/>
        <w:keepLines/>
        <w:widowControl/>
        <w:spacing w:before="0" w:after="240"/>
        <w:jc w:val="center"/>
        <w:rPr/>
      </w:pPr>
      <w:r>
        <w:rPr>
          <w:u w:val="single"/>
        </w:rPr>
        <w:t>CONDITIONS TO THE PURCHASER’S OBLIGATIONS</w:t>
      </w:r>
      <w:r>
        <w:fldChar w:fldCharType="begin"/>
      </w:r>
      <w:r>
        <w:rPr/>
        <w:instrText xml:space="preserve"> XE "CONDITIONS TO THE PURCHASER’S OBLIGATIONS" \f "User-Defined Index" </w:instrText>
      </w:r>
      <w:r>
        <w:rPr/>
        <w:fldChar w:fldCharType="separate"/>
      </w:r>
      <w:r>
        <w:rPr/>
      </w:r>
      <w:r>
        <w:rPr/>
        <w:fldChar w:fldCharType="end"/>
      </w:r>
      <w:bookmarkStart w:id="114" w:name="__RefHeading___Toc500597006"/>
      <w:bookmarkEnd w:id="112"/>
      <w:bookmarkEnd w:id="114"/>
    </w:p>
    <w:p>
      <w:pPr>
        <w:pStyle w:val="Text"/>
        <w:keepNext w:val="true"/>
        <w:keepLines/>
        <w:widowControl/>
        <w:jc w:val="both"/>
        <w:rPr/>
      </w:pPr>
      <w:bookmarkStart w:id="115" w:name="WCTOCLevel2Mark56in39S01"/>
      <w:r>
        <w:rPr/>
        <w:t>Section 7.   </w:t>
      </w:r>
      <w:r>
        <w:rPr>
          <w:u w:val="single"/>
        </w:rPr>
        <w:t>Conditions to the Purchaser’s Obligations</w:t>
      </w:r>
      <w:r>
        <w:fldChar w:fldCharType="begin"/>
      </w:r>
      <w:r>
        <w:rPr/>
        <w:instrText xml:space="preserve"> XE "Section 7.   Conditions to the Purchaser’s Obligations" \f "User-Defined Index" </w:instrText>
      </w:r>
      <w:r>
        <w:rPr/>
        <w:fldChar w:fldCharType="separate"/>
      </w:r>
      <w:r>
        <w:rPr/>
      </w:r>
      <w:r>
        <w:rPr/>
        <w:fldChar w:fldCharType="end"/>
      </w:r>
      <w:bookmarkStart w:id="116" w:name="__RefHeading___Toc500597007"/>
      <w:bookmarkEnd w:id="115"/>
      <w:bookmarkEnd w:id="116"/>
      <w:r>
        <w:rPr/>
        <w:t>.  The obligation of the Purchaser to purchase the Membership Interests contemplated by this Agreement are conditioned upon the satisfaction or waiver, at or prior to the Closing, of the following conditions:</w:t>
      </w:r>
    </w:p>
    <w:p>
      <w:pPr>
        <w:pStyle w:val="Text"/>
        <w:widowControl/>
        <w:jc w:val="both"/>
        <w:rPr/>
      </w:pPr>
      <w:r>
        <w:rPr/>
        <w:t>Section 7.1  </w:t>
      </w:r>
      <w:r>
        <w:rPr>
          <w:u w:val="single"/>
        </w:rPr>
        <w:t>Assignment Agreement and Membership Interest Certificates and Membership Interest Certificates,</w:t>
      </w:r>
      <w:r>
        <w:fldChar w:fldCharType="begin"/>
      </w:r>
      <w:r>
        <w:rPr/>
        <w:instrText xml:space="preserve"> XE "Section 7.1  </w:instrText>
        <w:tab/>
        <w:instrText xml:space="preserve">Assignment Agreement" \f "User-Defined Index" </w:instrText>
      </w:r>
      <w:r>
        <w:rPr/>
        <w:fldChar w:fldCharType="separate"/>
      </w:r>
      <w:r>
        <w:rPr/>
      </w:r>
      <w:r>
        <w:rPr/>
        <w:fldChar w:fldCharType="end"/>
      </w:r>
      <w:bookmarkStart w:id="117" w:name="__RefHeading___Toc500597008"/>
      <w:bookmarkEnd w:id="117"/>
      <w:r>
        <w:rPr/>
        <w:t>.  The Sellers shall deliver to the Purchaser, on the Closing Date, the Assignment Agreement, together with Membership Interest certificates in form and substance satisfactory to the Purchasers and in compliance with Section 2.1.</w:t>
      </w:r>
    </w:p>
    <w:p>
      <w:pPr>
        <w:pStyle w:val="Text"/>
        <w:widowControl/>
        <w:jc w:val="both"/>
        <w:rPr/>
      </w:pPr>
      <w:bookmarkStart w:id="118" w:name="WCTOCLevel2Mark57in39S01"/>
      <w:r>
        <w:rPr/>
        <w:t>Section 7.2  </w:t>
      </w:r>
      <w:r>
        <w:rPr>
          <w:u w:val="single"/>
        </w:rPr>
        <w:t>Opinions of Counsel</w:t>
      </w:r>
      <w:r>
        <w:fldChar w:fldCharType="begin"/>
      </w:r>
      <w:r>
        <w:rPr/>
        <w:instrText xml:space="preserve"> XE "Section 7.2  Opinions of Counsel" \f "User-Defined Index" </w:instrText>
      </w:r>
      <w:r>
        <w:rPr/>
        <w:fldChar w:fldCharType="separate"/>
      </w:r>
      <w:r>
        <w:rPr/>
      </w:r>
      <w:r>
        <w:rPr/>
        <w:fldChar w:fldCharType="end"/>
      </w:r>
      <w:bookmarkStart w:id="119" w:name="__RefHeading___Toc500597009"/>
      <w:bookmarkEnd w:id="118"/>
      <w:bookmarkEnd w:id="119"/>
      <w:r>
        <w:rPr/>
        <w:t xml:space="preserve">.  The Sellers shall have furnished the Purchaser with opinions, dated the Closing Date, of </w:t>
      </w:r>
      <w:r>
        <w:rPr>
          <w:strike/>
        </w:rPr>
        <w:t>[_____]</w:t>
      </w:r>
      <w:r>
        <w:rPr/>
        <w:t xml:space="preserve"> </w:t>
      </w:r>
      <w:r>
        <w:rPr>
          <w:b/>
          <w:u w:val="double"/>
        </w:rPr>
        <w:t>Shook, Hardy &amp; Bacon L.L.P.</w:t>
      </w:r>
      <w:r>
        <w:rPr/>
        <w:t xml:space="preserve">, counsel to the Company </w:t>
      </w:r>
      <w:r>
        <w:rPr>
          <w:strike/>
        </w:rPr>
        <w:t>and the Sellers,</w:t>
      </w:r>
      <w:r>
        <w:rPr/>
        <w:t xml:space="preserve"> addressing such matters as are listed in </w:t>
      </w:r>
      <w:r>
        <w:rPr>
          <w:strike/>
          <w:u w:val="single"/>
        </w:rPr>
        <w:t>Exhibit F</w:t>
      </w:r>
      <w:r>
        <w:rPr>
          <w:u w:val="single"/>
        </w:rPr>
        <w:t xml:space="preserve"> </w:t>
      </w:r>
      <w:r>
        <w:rPr>
          <w:b/>
          <w:u w:val="double"/>
        </w:rPr>
        <w:t>Exhibit H</w:t>
      </w:r>
      <w:r>
        <w:rPr/>
        <w:t xml:space="preserve"> hereto</w:t>
      </w:r>
      <w:r>
        <w:rPr>
          <w:strike/>
        </w:rPr>
        <w:t>, such opinions to be substantially to the effect set forth in such Exhibits</w:t>
      </w:r>
      <w:r>
        <w:rPr/>
        <w:t>.</w:t>
      </w:r>
    </w:p>
    <w:p>
      <w:pPr>
        <w:pStyle w:val="Text"/>
        <w:widowControl/>
        <w:jc w:val="both"/>
        <w:rPr/>
      </w:pPr>
      <w:bookmarkStart w:id="120" w:name="WCTOCLevel2Mark59in39S01"/>
      <w:r>
        <w:rPr/>
        <w:t>Section 7.3  </w:t>
      </w:r>
      <w:r>
        <w:rPr>
          <w:u w:val="single"/>
        </w:rPr>
        <w:t>No Material Adverse Change</w:t>
      </w:r>
      <w:r>
        <w:fldChar w:fldCharType="begin"/>
      </w:r>
      <w:r>
        <w:rPr/>
        <w:instrText xml:space="preserve"> XE "Section 7.3  No Material Adverse Change" \f "User-Defined Index" </w:instrText>
      </w:r>
      <w:r>
        <w:rPr/>
        <w:fldChar w:fldCharType="separate"/>
      </w:r>
      <w:r>
        <w:rPr/>
      </w:r>
      <w:r>
        <w:rPr/>
        <w:fldChar w:fldCharType="end"/>
      </w:r>
      <w:bookmarkStart w:id="121" w:name="__RefHeading___Toc500597010"/>
      <w:bookmarkEnd w:id="120"/>
      <w:bookmarkEnd w:id="121"/>
      <w:r>
        <w:rPr/>
        <w:t>.  From the date of this Agreement to the Closing Date there shall have been no Material Adverse Effect, and the Company shall have delivered to the Purchaser an officer’s certificate, dated the Closing Date, to such effect.</w:t>
      </w:r>
    </w:p>
    <w:p>
      <w:pPr>
        <w:pStyle w:val="Text"/>
        <w:widowControl/>
        <w:jc w:val="both"/>
        <w:rPr/>
      </w:pPr>
      <w:bookmarkStart w:id="122" w:name="WCTOCLevel2Mark60in39S01"/>
      <w:r>
        <w:rPr/>
        <w:t>Section 7.4  </w:t>
      </w:r>
      <w:r>
        <w:rPr>
          <w:u w:val="single"/>
        </w:rPr>
        <w:t>Truth of Representations and Warranties</w:t>
      </w:r>
      <w:r>
        <w:fldChar w:fldCharType="begin"/>
      </w:r>
      <w:r>
        <w:rPr/>
        <w:instrText xml:space="preserve"> XE "Section 7.4  Truth of Representations and Warranties" \f "User-Defined Index" </w:instrText>
      </w:r>
      <w:r>
        <w:rPr/>
        <w:fldChar w:fldCharType="separate"/>
      </w:r>
      <w:r>
        <w:rPr/>
      </w:r>
      <w:r>
        <w:rPr/>
        <w:fldChar w:fldCharType="end"/>
      </w:r>
      <w:bookmarkStart w:id="123" w:name="__RefHeading___Toc500597011"/>
      <w:bookmarkEnd w:id="122"/>
      <w:bookmarkEnd w:id="123"/>
      <w:r>
        <w:rPr/>
        <w:t xml:space="preserve">.  The representations and warranties of the Company and the </w:t>
      </w:r>
      <w:r>
        <w:rPr>
          <w:strike/>
        </w:rPr>
        <w:t>Company and the</w:t>
      </w:r>
      <w:r>
        <w:rPr/>
        <w:t xml:space="preserve"> Sellers contained in this Agreement, any other Transaction Document to which it or they are a party </w:t>
      </w:r>
      <w:r>
        <w:rPr>
          <w:strike/>
        </w:rPr>
        <w:t>or in any Schedule delivered pursuant hereto</w:t>
      </w:r>
      <w:r>
        <w:rPr/>
        <w:t xml:space="preserve"> shall be true and correct in all respects on and as of the Closing Date with the same effect as though such representations and warranties had been made on and as of such time (other than as expressly set forth therein), and the Company and the Sellers shall have each delivered to the Purchaser a certificate, dated the Closing Date, to such effect.</w:t>
      </w:r>
    </w:p>
    <w:p>
      <w:pPr>
        <w:pStyle w:val="Text"/>
        <w:widowControl/>
        <w:jc w:val="both"/>
        <w:rPr/>
      </w:pPr>
      <w:bookmarkStart w:id="124" w:name="WCTOCLevel2Mark61in39S01"/>
      <w:r>
        <w:rPr/>
        <w:t>Section 7.5  </w:t>
      </w:r>
      <w:r>
        <w:rPr>
          <w:u w:val="single"/>
        </w:rPr>
        <w:t>Performance of Agreements</w:t>
      </w:r>
      <w:r>
        <w:fldChar w:fldCharType="begin"/>
      </w:r>
      <w:r>
        <w:rPr/>
        <w:instrText xml:space="preserve"> XE "Section 7.5  Performance of Agreements" \f "User-Defined Index" </w:instrText>
      </w:r>
      <w:r>
        <w:rPr/>
        <w:fldChar w:fldCharType="separate"/>
      </w:r>
      <w:r>
        <w:rPr/>
      </w:r>
      <w:r>
        <w:rPr/>
        <w:fldChar w:fldCharType="end"/>
      </w:r>
      <w:bookmarkStart w:id="125" w:name="__RefHeading___Toc500597012"/>
      <w:bookmarkEnd w:id="124"/>
      <w:bookmarkEnd w:id="125"/>
      <w:r>
        <w:rPr/>
        <w:t>.  All of the agreements of the Company and the Sellers to be performed prior to the Closing pursuant to the terms of this Agreement shall have been duly performed in all material respects, and the Company and the Sellers shall have each delivered to the Purchaser a certificate, dated the Closing Date, to such effect.</w:t>
      </w:r>
    </w:p>
    <w:p>
      <w:pPr>
        <w:pStyle w:val="Text"/>
        <w:widowControl/>
        <w:jc w:val="both"/>
        <w:rPr/>
      </w:pPr>
      <w:bookmarkStart w:id="126" w:name="WCTOCLevel2Mark62in39S01"/>
      <w:r>
        <w:rPr/>
        <w:t>Section 7.6  </w:t>
      </w:r>
      <w:r>
        <w:rPr>
          <w:u w:val="single"/>
        </w:rPr>
        <w:t>Injunction</w:t>
      </w:r>
      <w:bookmarkEnd w:id="126"/>
      <w:r>
        <w:rPr>
          <w:u w:val="single"/>
        </w:rPr>
        <w:t>; No Violation; No Regulation</w:t>
      </w:r>
      <w:r>
        <w:fldChar w:fldCharType="begin"/>
      </w:r>
      <w:r>
        <w:rPr/>
        <w:instrText xml:space="preserve"> XE "Section 7.6  Injunction; No Violation; No Regulation" \f "User-Defined Index" </w:instrText>
      </w:r>
      <w:r>
        <w:rPr/>
        <w:fldChar w:fldCharType="separate"/>
      </w:r>
      <w:r>
        <w:rPr/>
      </w:r>
      <w:r>
        <w:rPr/>
        <w:fldChar w:fldCharType="end"/>
      </w:r>
      <w:bookmarkStart w:id="127" w:name="__RefHeading___Toc500597013"/>
      <w:bookmarkEnd w:id="127"/>
      <w:r>
        <w:rPr/>
        <w:t>.  No court or other government body shall have issued an order which shall then be in effect restraining or prohibiting the completion of the transactions contem</w:t>
        <w:softHyphen/>
        <w:t>plated hereby.</w:t>
      </w:r>
      <w:r>
        <w:rPr>
          <w:strike/>
        </w:rPr>
        <w:t xml:space="preserve"> The consummation of the transactions contemplated herein will not violate applicable law. No law or regulations shall be changed, enacted, enforced or be deemed applicable by any governmental body, agency or authority to the Company, any Seller or the Company Property which imposes a restriction thereon which could reasonably be expected to have a Material Adverse Effect or which would make it illegal or unduly burdensome for Purchaser to fully perform its obligations hereunder or for the Company to perform its obligations under any Contract or operate the Company Properties.</w:t>
      </w:r>
    </w:p>
    <w:p>
      <w:pPr>
        <w:pStyle w:val="Text"/>
        <w:keepNext w:val="true"/>
        <w:widowControl/>
        <w:jc w:val="both"/>
        <w:rPr/>
      </w:pPr>
      <w:bookmarkStart w:id="128" w:name="WCTOCLevel2Mark63in39S01"/>
      <w:r>
        <w:rPr/>
        <w:t>Section 7.7  </w:t>
      </w:r>
      <w:r>
        <w:rPr>
          <w:u w:val="single"/>
        </w:rPr>
        <w:t>Third Party Consents; Governmental Approvals</w:t>
      </w:r>
      <w:r>
        <w:fldChar w:fldCharType="begin"/>
      </w:r>
      <w:r>
        <w:rPr/>
        <w:instrText xml:space="preserve"> XE "Section 7.7  Third Party Consents; Governmental Approvals" \f "User-Defined Index" </w:instrText>
      </w:r>
      <w:r>
        <w:rPr/>
        <w:fldChar w:fldCharType="separate"/>
      </w:r>
      <w:r>
        <w:rPr/>
      </w:r>
      <w:r>
        <w:rPr/>
        <w:fldChar w:fldCharType="end"/>
      </w:r>
      <w:bookmarkStart w:id="129" w:name="__RefHeading___Toc500597014"/>
      <w:bookmarkEnd w:id="128"/>
      <w:bookmarkEnd w:id="129"/>
      <w:r>
        <w:rPr/>
        <w:t xml:space="preserve">.  </w:t>
      </w:r>
    </w:p>
    <w:p>
      <w:pPr>
        <w:pStyle w:val="Text"/>
        <w:widowControl/>
        <w:jc w:val="both"/>
        <w:rPr/>
      </w:pPr>
      <w:r>
        <w:rPr/>
        <w:t xml:space="preserve">(a)  </w:t>
        <w:tab/>
        <w:t xml:space="preserve">All consents, approvals, authorizations, exemptions and waivers from third parties or from governmental agencies or authorities and which are disclosed on any Schedule attached hereto or otherwise required to be obtained by the Sellers or the Company in connection with the consummation of the transactions contemplated by this Agreement and any other Transaction </w:t>
      </w:r>
      <w:r>
        <w:rPr>
          <w:strike/>
        </w:rPr>
        <w:t>Documents</w:t>
      </w:r>
      <w:r>
        <w:rPr/>
        <w:t xml:space="preserve"> </w:t>
      </w:r>
      <w:r>
        <w:rPr>
          <w:b/>
          <w:u w:val="double"/>
        </w:rPr>
        <w:t>Document to</w:t>
      </w:r>
      <w:r>
        <w:rPr/>
        <w:t xml:space="preserve"> which they or it are parties shall have been received.</w:t>
      </w:r>
    </w:p>
    <w:p>
      <w:pPr>
        <w:pStyle w:val="Text"/>
        <w:widowControl/>
        <w:jc w:val="both"/>
        <w:rPr/>
      </w:pPr>
      <w:r>
        <w:rPr/>
        <w:t xml:space="preserve">(b)  </w:t>
        <w:tab/>
        <w:t>Any waiting period (and any extension thereof) under the HSR Act applicable to the transactions contemplated by this Agreement shall have expired or terminated and no objection by the Federal Trade Commission or the Antitrust Division of the Justice Department shall be issued.</w:t>
      </w:r>
    </w:p>
    <w:p>
      <w:pPr>
        <w:pStyle w:val="Text"/>
        <w:widowControl/>
        <w:jc w:val="both"/>
        <w:rPr/>
      </w:pPr>
      <w:r>
        <w:rPr/>
        <w:t>Section 7.8  </w:t>
      </w:r>
      <w:r>
        <w:rPr>
          <w:u w:val="single"/>
        </w:rPr>
        <w:t>Amended LLC Operating Agreement</w:t>
      </w:r>
      <w:r>
        <w:fldChar w:fldCharType="begin"/>
      </w:r>
      <w:r>
        <w:rPr/>
        <w:instrText xml:space="preserve"> XE "Section 7.8  Amended LLC Operating Agreement" \f "User-Defined Index" </w:instrText>
      </w:r>
      <w:r>
        <w:rPr/>
        <w:fldChar w:fldCharType="separate"/>
      </w:r>
      <w:r>
        <w:rPr/>
      </w:r>
      <w:r>
        <w:rPr/>
        <w:fldChar w:fldCharType="end"/>
      </w:r>
      <w:bookmarkStart w:id="130" w:name="__RefHeading___Toc500597015"/>
      <w:bookmarkEnd w:id="130"/>
      <w:r>
        <w:rPr/>
        <w:t xml:space="preserve">.  On the Closing Date, the LLC Operating Agreement shall be amended and restated in a form acceptable to the Purchaser, and effective immediately after the Closing, the Purchaser shall appoint directors </w:t>
      </w:r>
      <w:r>
        <w:rPr>
          <w:strike/>
        </w:rPr>
        <w:t>and officers</w:t>
      </w:r>
      <w:r>
        <w:rPr/>
        <w:t xml:space="preserve"> of the Company.</w:t>
      </w:r>
    </w:p>
    <w:p>
      <w:pPr>
        <w:pStyle w:val="Text"/>
        <w:widowControl/>
        <w:jc w:val="both"/>
        <w:rPr/>
      </w:pPr>
      <w:bookmarkStart w:id="131" w:name="WCTOCLevel2Mark126in39S05"/>
      <w:r>
        <w:rPr/>
        <w:t>Section 7.9  </w:t>
      </w:r>
      <w:r>
        <w:rPr>
          <w:u w:val="single"/>
        </w:rPr>
        <w:t xml:space="preserve">Resignation of </w:t>
      </w:r>
      <w:bookmarkEnd w:id="131"/>
      <w:r>
        <w:rPr>
          <w:strike/>
          <w:u w:val="single"/>
        </w:rPr>
        <w:t>Directors and Officers</w:t>
      </w:r>
      <w:r>
        <w:rPr>
          <w:u w:val="single"/>
        </w:rPr>
        <w:t xml:space="preserve"> </w:t>
      </w:r>
      <w:r>
        <w:rPr>
          <w:b/>
          <w:u w:val="double"/>
        </w:rPr>
        <w:t>Board of Member Representatives</w:t>
      </w:r>
      <w:r>
        <w:rPr>
          <w:u w:val="single"/>
        </w:rPr>
        <w:t xml:space="preserve"> </w:t>
      </w:r>
      <w:r>
        <w:fldChar w:fldCharType="begin"/>
      </w:r>
      <w:r>
        <w:rPr/>
        <w:instrText xml:space="preserve"> XE "Section 7.9  Resignation of Board of Member Representatives" \f "User-Defined Index" </w:instrText>
      </w:r>
      <w:r>
        <w:rPr/>
        <w:fldChar w:fldCharType="separate"/>
      </w:r>
      <w:r>
        <w:rPr/>
      </w:r>
      <w:r>
        <w:rPr/>
        <w:fldChar w:fldCharType="end"/>
      </w:r>
      <w:bookmarkStart w:id="132" w:name="__RefHeading___Toc500597016"/>
      <w:bookmarkEnd w:id="132"/>
      <w:r>
        <w:rPr/>
        <w:t xml:space="preserve">.  The Company shall have received resignations of the </w:t>
      </w:r>
      <w:r>
        <w:rPr>
          <w:strike/>
        </w:rPr>
        <w:t>directors and officers</w:t>
      </w:r>
      <w:r>
        <w:rPr/>
        <w:t xml:space="preserve"> </w:t>
      </w:r>
      <w:r>
        <w:rPr>
          <w:b/>
          <w:u w:val="double"/>
        </w:rPr>
        <w:t>board of Member representatives</w:t>
      </w:r>
      <w:r>
        <w:rPr/>
        <w:t xml:space="preserve"> listed on </w:t>
      </w:r>
      <w:r>
        <w:rPr>
          <w:u w:val="single"/>
        </w:rPr>
        <w:t>Schedule 3.22</w:t>
      </w:r>
      <w:r>
        <w:rPr/>
        <w:t xml:space="preserve"> attached hereto, effective as of the Closing Date, and copies thereof shall have been delivered to the Purchaser, and immediately after the Closing, the Purchaser shall appoint the members of the Board of Directors of the Company and such Board of Directors of the Company shall appoint the Persons listed on </w:t>
      </w:r>
      <w:r>
        <w:rPr>
          <w:u w:val="single"/>
        </w:rPr>
        <w:t>Schedule 7.9</w:t>
      </w:r>
      <w:r>
        <w:rPr/>
        <w:t xml:space="preserve"> as the officers of the Company.  </w:t>
      </w:r>
    </w:p>
    <w:p>
      <w:pPr>
        <w:pStyle w:val="Text"/>
        <w:widowControl/>
        <w:jc w:val="both"/>
        <w:rPr/>
      </w:pPr>
      <w:r>
        <w:rPr/>
        <w:t>Section 7.10  </w:t>
      </w:r>
      <w:r>
        <w:rPr>
          <w:u w:val="single"/>
        </w:rPr>
        <w:t>Lien Searches and Other Actions</w:t>
      </w:r>
      <w:r>
        <w:fldChar w:fldCharType="begin"/>
      </w:r>
      <w:r>
        <w:rPr/>
        <w:instrText xml:space="preserve"> XE "Section 7.10  Lien Searches and Other Actions" \f "User-Defined Index" </w:instrText>
      </w:r>
      <w:r>
        <w:rPr/>
        <w:fldChar w:fldCharType="separate"/>
      </w:r>
      <w:r>
        <w:rPr/>
      </w:r>
      <w:r>
        <w:rPr/>
        <w:fldChar w:fldCharType="end"/>
      </w:r>
      <w:bookmarkStart w:id="133" w:name="__RefHeading___Toc500597017"/>
      <w:bookmarkEnd w:id="133"/>
      <w:r>
        <w:rPr/>
        <w:t>.  The Sellers shall have provided to the Purchaser searches under the Uniform Commercial Code in respect of personal property constituting the Company Property and the Membership Interests.  The Sellers shall deliver to the Purchaser good standing certificates in respect of the Company issued by the applicable authorities of the States of Delaware and Florida, and shall, on request, take such further actions as may be reasonably requested by the Purchaser to carry out the intent of this Agreement and/or the other Transaction Documents.</w:t>
      </w:r>
    </w:p>
    <w:p>
      <w:pPr>
        <w:pStyle w:val="Text"/>
        <w:widowControl/>
        <w:jc w:val="both"/>
        <w:rPr/>
      </w:pPr>
      <w:r>
        <w:rPr/>
        <w:t>Section 7.11  </w:t>
      </w:r>
      <w:r>
        <w:rPr>
          <w:u w:val="single"/>
        </w:rPr>
        <w:t>Registration Rights Agreement</w:t>
      </w:r>
      <w:r>
        <w:fldChar w:fldCharType="begin"/>
      </w:r>
      <w:r>
        <w:rPr/>
        <w:instrText xml:space="preserve"> XE "Section 7.11  Registration Rights Agreement" \f "User-Defined Index" </w:instrText>
      </w:r>
      <w:r>
        <w:rPr/>
        <w:fldChar w:fldCharType="separate"/>
      </w:r>
      <w:r>
        <w:rPr/>
      </w:r>
      <w:r>
        <w:rPr/>
        <w:fldChar w:fldCharType="end"/>
      </w:r>
      <w:bookmarkStart w:id="134" w:name="__RefHeading___Toc500597018"/>
      <w:bookmarkEnd w:id="134"/>
      <w:r>
        <w:rPr/>
        <w:t>.  On the Closing Date, the Registration Rights Agreement shall be executed and delivered by the Purchaser and the Sellers.</w:t>
      </w:r>
    </w:p>
    <w:p>
      <w:pPr>
        <w:pStyle w:val="Text"/>
        <w:widowControl/>
        <w:jc w:val="both"/>
        <w:rPr/>
      </w:pPr>
      <w:r>
        <w:rPr/>
        <w:t>Section 7.12  </w:t>
      </w:r>
      <w:r>
        <w:rPr>
          <w:u w:val="single"/>
        </w:rPr>
        <w:t>Employment Agreements and Arrangements</w:t>
      </w:r>
      <w:r>
        <w:fldChar w:fldCharType="begin"/>
      </w:r>
      <w:r>
        <w:rPr/>
        <w:instrText xml:space="preserve"> XE "Section 7.12  Employment Agreements and Arrangements" \f "User-Defined Index" </w:instrText>
      </w:r>
      <w:r>
        <w:rPr/>
        <w:fldChar w:fldCharType="separate"/>
      </w:r>
      <w:r>
        <w:rPr/>
      </w:r>
      <w:r>
        <w:rPr/>
        <w:fldChar w:fldCharType="end"/>
      </w:r>
      <w:bookmarkStart w:id="135" w:name="__RefHeading___Toc500597019"/>
      <w:bookmarkEnd w:id="135"/>
      <w:r>
        <w:rPr/>
        <w:t xml:space="preserve">.  On the Closing Date, </w:t>
      </w:r>
      <w:r>
        <w:rPr>
          <w:strike/>
        </w:rPr>
        <w:t>(a)</w:t>
      </w:r>
      <w:r>
        <w:rPr/>
        <w:t xml:space="preserve"> each Employment Agreement shall be executed and delivered by and between the Company and each of Thomas K. Churbuck, Robert J. Kraft, Wayne P. Garrett, and Charles M. Biondo, respectively</w:t>
      </w:r>
      <w:r>
        <w:rPr>
          <w:strike/>
        </w:rPr>
        <w:t>, and (b) the Purchaser shall have received evidence that the Company Employees listed on Schedule 6.5 shall have accepted employment with the Company to take effect on and after the Closing Date in accordance with the offer letters referred to in Section 6.5.</w:t>
      </w:r>
      <w:r>
        <w:rPr>
          <w:b/>
          <w:u w:val="double"/>
        </w:rPr>
        <w:t>.</w:t>
      </w:r>
    </w:p>
    <w:p>
      <w:pPr>
        <w:pStyle w:val="Text"/>
        <w:widowControl/>
        <w:jc w:val="both"/>
        <w:rPr>
          <w:strike/>
        </w:rPr>
      </w:pPr>
      <w:r>
        <w:rPr>
          <w:strike/>
        </w:rPr>
        <w:t>[Section 7.13  Secundment Agreement. On the Closing Date, the Company and Calpine [affiliate] shall execute and deliver the Secundment Agreement secunding certain employees of Calpine or its affiliates to the Company.]</w:t>
      </w:r>
    </w:p>
    <w:p>
      <w:pPr>
        <w:pStyle w:val="Text"/>
        <w:widowControl/>
        <w:jc w:val="both"/>
        <w:rPr>
          <w:strike/>
        </w:rPr>
      </w:pPr>
      <w:r>
        <w:rPr>
          <w:strike/>
        </w:rPr>
        <w:t>Section 7.14  Termination</w:t>
      </w:r>
    </w:p>
    <w:p>
      <w:pPr>
        <w:pStyle w:val="Text"/>
        <w:widowControl/>
        <w:jc w:val="both"/>
        <w:rPr/>
      </w:pPr>
      <w:r>
        <w:rPr>
          <w:b/>
          <w:u w:val="double"/>
        </w:rPr>
        <w:t>Section 7.13  Termination</w:t>
      </w:r>
      <w:r>
        <w:rPr>
          <w:u w:val="single"/>
        </w:rPr>
        <w:t xml:space="preserve"> of Membership Interest Encumbrances</w:t>
      </w:r>
      <w:r>
        <w:fldChar w:fldCharType="begin"/>
      </w:r>
      <w:r>
        <w:rPr/>
        <w:instrText xml:space="preserve"> XE "Section 7.13  Termination of Membership Interest Encumbrances" \f "User-Defined Index" </w:instrText>
      </w:r>
      <w:r>
        <w:rPr/>
        <w:fldChar w:fldCharType="separate"/>
      </w:r>
      <w:r>
        <w:rPr/>
      </w:r>
      <w:r>
        <w:rPr/>
        <w:fldChar w:fldCharType="end"/>
      </w:r>
      <w:bookmarkStart w:id="136" w:name="__RefHeading___Toc500597020"/>
      <w:bookmarkEnd w:id="136"/>
      <w:r>
        <w:rPr>
          <w:u w:val="single"/>
        </w:rPr>
        <w:t>.</w:t>
      </w:r>
      <w:r>
        <w:rPr/>
        <w:t xml:space="preserve">  The Sellers shall deliver to the Purchaser on the Closing Date </w:t>
      </w:r>
      <w:r>
        <w:rPr>
          <w:strike/>
        </w:rPr>
        <w:t>agreements</w:t>
      </w:r>
      <w:r>
        <w:rPr/>
        <w:t xml:space="preserve"> </w:t>
      </w:r>
      <w:r>
        <w:rPr>
          <w:b/>
          <w:u w:val="double"/>
        </w:rPr>
        <w:t>documentation</w:t>
      </w:r>
      <w:r>
        <w:rPr/>
        <w:t xml:space="preserve"> executed by all holders of Membership Interest Encumbrances, in form and substance satisfactory to the Purchaser, terminating </w:t>
      </w:r>
      <w:r>
        <w:rPr>
          <w:strike/>
        </w:rPr>
        <w:t>and/or</w:t>
      </w:r>
      <w:r>
        <w:rPr>
          <w:b/>
          <w:u w:val="double"/>
        </w:rPr>
        <w:t>,</w:t>
      </w:r>
      <w:r>
        <w:rPr/>
        <w:t xml:space="preserve"> releasing </w:t>
      </w:r>
      <w:r>
        <w:rPr>
          <w:b/>
          <w:u w:val="double"/>
        </w:rPr>
        <w:t>and/or demonstrating payment in full of</w:t>
      </w:r>
      <w:r>
        <w:rPr/>
        <w:t xml:space="preserve"> all Membership Interest Encumbrances, including, without limitation, those referred to in </w:t>
      </w:r>
      <w:r>
        <w:rPr>
          <w:u w:val="single"/>
        </w:rPr>
        <w:t>Schedule 3.2</w:t>
      </w:r>
      <w:r>
        <w:rPr/>
        <w:t>.</w:t>
      </w:r>
    </w:p>
    <w:p>
      <w:pPr>
        <w:pStyle w:val="Text"/>
        <w:widowControl/>
        <w:jc w:val="both"/>
        <w:rPr/>
      </w:pPr>
      <w:r>
        <w:rPr/>
        <w:t xml:space="preserve">Section </w:t>
      </w:r>
      <w:r>
        <w:rPr>
          <w:strike/>
        </w:rPr>
        <w:t>7.15  Evidence</w:t>
      </w:r>
      <w:r>
        <w:rPr/>
        <w:t xml:space="preserve"> </w:t>
      </w:r>
      <w:r>
        <w:rPr>
          <w:b/>
          <w:u w:val="double"/>
        </w:rPr>
        <w:t>7.14  Evidence</w:t>
      </w:r>
      <w:r>
        <w:rPr>
          <w:u w:val="single"/>
        </w:rPr>
        <w:t xml:space="preserve"> of Divestiture of AMPS</w:t>
      </w:r>
      <w:r>
        <w:fldChar w:fldCharType="begin"/>
      </w:r>
      <w:r>
        <w:rPr/>
        <w:instrText xml:space="preserve"> XE "Section 7.14  Evidence of Divestiture of AMPS" \f "User-Defined Index" </w:instrText>
      </w:r>
      <w:r>
        <w:rPr/>
        <w:fldChar w:fldCharType="separate"/>
      </w:r>
      <w:r>
        <w:rPr/>
      </w:r>
      <w:r>
        <w:rPr/>
        <w:fldChar w:fldCharType="end"/>
      </w:r>
      <w:bookmarkStart w:id="137" w:name="__RefHeading___Toc500597021"/>
      <w:bookmarkEnd w:id="137"/>
      <w:r>
        <w:rPr/>
        <w:t xml:space="preserve">.  The Sellers shall deliver to the Purchaser on the Closing Date evidence of the divestiture of all </w:t>
      </w:r>
      <w:r>
        <w:rPr>
          <w:b/>
          <w:u w:val="double"/>
        </w:rPr>
        <w:t>Company</w:t>
      </w:r>
      <w:r>
        <w:rPr/>
        <w:t xml:space="preserve"> interests in AMPS in form and substance satisfactory to the Purchaser, including evidence of termination of employment of all employees who are to continue to be employed in the AMPS business, assignment of all rights in Company Property to be transferred for use in the AMPS business as provided in </w:t>
      </w:r>
      <w:r>
        <w:rPr>
          <w:u w:val="single"/>
        </w:rPr>
        <w:t>Schedule 3.6(e)</w:t>
      </w:r>
      <w:r>
        <w:rPr/>
        <w:t xml:space="preserve"> and assumption of all the Company’s liabilities in respect of the AMPS business by the new company which will operate the AMPS business.</w:t>
      </w:r>
    </w:p>
    <w:p>
      <w:pPr>
        <w:pStyle w:val="Text"/>
        <w:widowControl/>
        <w:jc w:val="both"/>
        <w:rPr/>
      </w:pPr>
      <w:r>
        <w:rPr/>
        <w:t xml:space="preserve">Section </w:t>
      </w:r>
      <w:r>
        <w:rPr>
          <w:strike/>
        </w:rPr>
        <w:t>7.16  Evidence</w:t>
      </w:r>
      <w:r>
        <w:rPr/>
        <w:t xml:space="preserve"> </w:t>
      </w:r>
      <w:r>
        <w:rPr>
          <w:b/>
          <w:u w:val="double"/>
        </w:rPr>
        <w:t>7.15  Evidence</w:t>
      </w:r>
      <w:r>
        <w:rPr>
          <w:u w:val="single"/>
        </w:rPr>
        <w:t xml:space="preserve"> of Termination of Equity Incentive Plan and 401(k) Plan</w:t>
      </w:r>
      <w:r>
        <w:fldChar w:fldCharType="begin"/>
      </w:r>
      <w:r>
        <w:rPr/>
        <w:instrText xml:space="preserve"> XE "Section 7.15  Evidence of Termination of Equity incentive plan and 401(k) Plan" \f "User-Defined Index" </w:instrText>
      </w:r>
      <w:r>
        <w:rPr/>
        <w:fldChar w:fldCharType="separate"/>
      </w:r>
      <w:r>
        <w:rPr/>
      </w:r>
      <w:r>
        <w:rPr/>
        <w:fldChar w:fldCharType="end"/>
      </w:r>
      <w:bookmarkStart w:id="138" w:name="__RefHeading___Toc500597022"/>
      <w:bookmarkEnd w:id="138"/>
      <w:r>
        <w:rPr/>
        <w:t xml:space="preserve">.  The Sellers shall deliver evidence, in form and substance satisfactory to the Purchaser, of the amendment to the Company’s equity incentive plan and 401(k) plan terminating such plans </w:t>
      </w:r>
      <w:r>
        <w:rPr>
          <w:b/>
          <w:u w:val="double"/>
        </w:rPr>
        <w:t>on or</w:t>
      </w:r>
      <w:r>
        <w:rPr/>
        <w:t xml:space="preserve"> prior to the Closing Date </w:t>
      </w:r>
      <w:r>
        <w:rPr>
          <w:b/>
          <w:u w:val="double"/>
        </w:rPr>
        <w:t>pursuant to Section 6.8</w:t>
      </w:r>
      <w:r>
        <w:rPr/>
        <w:t>.</w:t>
      </w:r>
    </w:p>
    <w:p>
      <w:pPr>
        <w:pStyle w:val="Text"/>
        <w:widowControl/>
        <w:jc w:val="both"/>
        <w:rPr/>
      </w:pPr>
      <w:r>
        <w:rPr/>
        <w:t xml:space="preserve">Section </w:t>
      </w:r>
      <w:r>
        <w:rPr>
          <w:strike/>
        </w:rPr>
        <w:t>7.17  Evidence</w:t>
      </w:r>
      <w:r>
        <w:rPr/>
        <w:t xml:space="preserve"> </w:t>
      </w:r>
      <w:r>
        <w:rPr>
          <w:b/>
          <w:u w:val="double"/>
        </w:rPr>
        <w:t>7.16  Evidence</w:t>
      </w:r>
      <w:r>
        <w:rPr>
          <w:u w:val="single"/>
        </w:rPr>
        <w:t xml:space="preserve"> of Termination of Borrowings</w:t>
      </w:r>
      <w:r>
        <w:fldChar w:fldCharType="begin"/>
      </w:r>
      <w:r>
        <w:rPr/>
        <w:instrText xml:space="preserve"> XE "Section 7.16  Evidence of Termination of Borrowings" \f "User-Defined Index" </w:instrText>
      </w:r>
      <w:r>
        <w:rPr/>
        <w:fldChar w:fldCharType="separate"/>
      </w:r>
      <w:r>
        <w:rPr/>
      </w:r>
      <w:r>
        <w:rPr/>
        <w:fldChar w:fldCharType="end"/>
      </w:r>
      <w:bookmarkStart w:id="139" w:name="__RefHeading___Toc500597023"/>
      <w:bookmarkEnd w:id="139"/>
      <w:r>
        <w:rPr/>
        <w:t>.  The Sellers shall cause the Company to deliver evidence of termination of the note payable to [_____].</w:t>
      </w:r>
    </w:p>
    <w:p>
      <w:pPr>
        <w:pStyle w:val="Text"/>
        <w:widowControl/>
        <w:jc w:val="both"/>
        <w:rPr/>
      </w:pPr>
      <w:r>
        <w:rPr/>
        <w:t xml:space="preserve">Section </w:t>
      </w:r>
      <w:r>
        <w:rPr>
          <w:strike/>
        </w:rPr>
        <w:t>7.18  Evidence</w:t>
      </w:r>
      <w:r>
        <w:rPr/>
        <w:t xml:space="preserve"> </w:t>
      </w:r>
      <w:r>
        <w:rPr>
          <w:b/>
          <w:u w:val="double"/>
        </w:rPr>
        <w:t>7.17  Evidence</w:t>
      </w:r>
      <w:r>
        <w:rPr>
          <w:u w:val="single"/>
        </w:rPr>
        <w:t xml:space="preserve"> of Payment in full of Raymond James Fee</w:t>
      </w:r>
      <w:r>
        <w:rPr/>
        <w:t>.</w:t>
      </w:r>
      <w:r>
        <w:fldChar w:fldCharType="begin"/>
      </w:r>
      <w:r>
        <w:rPr/>
        <w:instrText xml:space="preserve"> XE "Section 7.17  Evidence of Payment in full of Raymond James Fee." \f "User-Defined Index" </w:instrText>
      </w:r>
      <w:r>
        <w:rPr/>
        <w:fldChar w:fldCharType="separate"/>
      </w:r>
      <w:r>
        <w:rPr/>
      </w:r>
      <w:r>
        <w:rPr/>
        <w:fldChar w:fldCharType="end"/>
      </w:r>
      <w:bookmarkStart w:id="140" w:name="__RefHeading___Toc500597024"/>
      <w:bookmarkEnd w:id="140"/>
      <w:r>
        <w:rPr/>
        <w:t xml:space="preserve">  The Sellers shall cause the Company to deliver a receipt, remitted by Raymond James and Associates, Inc., verifying payment in full of all amounts due and owing by the Company under the contract referred to in </w:t>
      </w:r>
      <w:r>
        <w:rPr>
          <w:u w:val="single"/>
        </w:rPr>
        <w:t>Schedule 3.23</w:t>
      </w:r>
      <w:r>
        <w:rPr/>
        <w:t>, and acknowledging that no further amounts will be due and payable in the future under said contract.</w:t>
      </w:r>
    </w:p>
    <w:p>
      <w:pPr>
        <w:pStyle w:val="Text"/>
        <w:widowControl/>
        <w:jc w:val="both"/>
        <w:rPr/>
      </w:pPr>
      <w:r>
        <w:rPr/>
        <w:t xml:space="preserve">Section </w:t>
      </w:r>
      <w:r>
        <w:rPr>
          <w:strike/>
        </w:rPr>
        <w:t>7.19  Evidence</w:t>
      </w:r>
      <w:r>
        <w:rPr/>
        <w:t xml:space="preserve"> </w:t>
      </w:r>
      <w:r>
        <w:rPr>
          <w:b/>
          <w:u w:val="double"/>
        </w:rPr>
        <w:t>7.18  Evidence</w:t>
      </w:r>
      <w:r>
        <w:rPr>
          <w:u w:val="single"/>
        </w:rPr>
        <w:t xml:space="preserve"> of Payment of Employee Benefits and Certain Other Amounts</w:t>
      </w:r>
      <w:r>
        <w:fldChar w:fldCharType="begin"/>
      </w:r>
      <w:r>
        <w:rPr/>
        <w:instrText xml:space="preserve"> XE "Section 7.18  Evidence of Payment of Employee Benefits and Certain Other Amounts" \f "User-Defined Index" </w:instrText>
      </w:r>
      <w:r>
        <w:rPr/>
        <w:fldChar w:fldCharType="separate"/>
      </w:r>
      <w:r>
        <w:rPr/>
      </w:r>
      <w:r>
        <w:rPr/>
        <w:fldChar w:fldCharType="end"/>
      </w:r>
      <w:bookmarkStart w:id="141" w:name="__RefHeading___Toc500597025"/>
      <w:bookmarkEnd w:id="141"/>
      <w:r>
        <w:rPr/>
        <w:t>.  The Sellers shall cause the Company to deliver evidence of payments pursuant to Section 6.6.</w:t>
      </w:r>
    </w:p>
    <w:p>
      <w:pPr>
        <w:pStyle w:val="Text"/>
        <w:widowControl/>
        <w:jc w:val="both"/>
        <w:rPr/>
      </w:pPr>
      <w:r>
        <w:rPr/>
        <w:t xml:space="preserve">Section </w:t>
      </w:r>
      <w:r>
        <w:rPr>
          <w:b/>
          <w:u w:val="double"/>
        </w:rPr>
        <w:t xml:space="preserve">7.19  Waiver Agreement. </w:t>
      </w:r>
      <w:r>
        <w:fldChar w:fldCharType="begin"/>
      </w:r>
      <w:r>
        <w:rPr/>
        <w:instrText xml:space="preserve"> XE "Section 7.19  Waiver Agreement" \f "User-Defined Index" </w:instrText>
      </w:r>
      <w:r>
        <w:rPr/>
        <w:fldChar w:fldCharType="separate"/>
      </w:r>
      <w:r>
        <w:rPr/>
      </w:r>
      <w:r>
        <w:rPr/>
        <w:fldChar w:fldCharType="end"/>
      </w:r>
      <w:bookmarkStart w:id="142" w:name="__RefHeading___Toc500597026"/>
      <w:bookmarkEnd w:id="142"/>
      <w:r>
        <w:rPr>
          <w:b/>
          <w:u w:val="double"/>
        </w:rPr>
        <w:t>.  The Sellers shall deliver to the Purchaser, on the Closing Date, the Waiver Agreement, substantially in the form of Exhibit I</w:t>
      </w:r>
      <w:r>
        <w:rPr/>
        <w:t xml:space="preserve"> </w:t>
      </w:r>
      <w:r>
        <w:rPr>
          <w:b/>
          <w:u w:val="double"/>
        </w:rPr>
        <w:t>attached hereto (“Waiver Agreement”).</w:t>
      </w:r>
      <w:r>
        <w:rPr/>
        <w:t xml:space="preserve"> </w:t>
      </w:r>
      <w:r>
        <w:rPr>
          <w:strike/>
        </w:rPr>
        <w:t>7.20 Acknowledgements from Persons Receiving Warrant Stock Portion. The Seller shall cause each of the Persons receiving the Warrant Stock Portion to deliver an acknowledgement and agreement, in form and substance satisfactory to the Purchaser in its sole discretion, to the effect that the receipt of the Warrant Purchase Price fully satisfies the Company’s obligation in respect of its equity incentive plan.</w:t>
      </w:r>
    </w:p>
    <w:p>
      <w:pPr>
        <w:pStyle w:val="Text"/>
        <w:widowControl/>
        <w:jc w:val="both"/>
        <w:rPr>
          <w:strike/>
        </w:rPr>
      </w:pPr>
      <w:r>
        <w:rPr>
          <w:strike/>
        </w:rPr>
        <w:t>[Section 7.21  Benefits and Insurance. On the Closing Date, employee benefits then currently available to Calpine Eastern employees shall be established in respect of Company Employees, and such benefits, and insurance policies in form and substance satisfactory to the Purchaser in respect of the Company shall be in full force and effect.]</w:t>
      </w:r>
    </w:p>
    <w:p>
      <w:pPr>
        <w:pStyle w:val="Normal"/>
        <w:keepNext w:val="true"/>
        <w:keepLines/>
        <w:widowControl/>
        <w:spacing w:before="0" w:after="240"/>
        <w:jc w:val="center"/>
        <w:rPr/>
      </w:pPr>
      <w:bookmarkStart w:id="143" w:name="WCTOCLevel1Mark73in39S01"/>
      <w:r>
        <w:rPr/>
        <w:t>ARTICLE VIII</w:t>
      </w:r>
      <w:r>
        <w:fldChar w:fldCharType="begin"/>
      </w:r>
      <w:r>
        <w:rPr/>
        <w:instrText xml:space="preserve"> XE "ARTICLE VIII" \f "User-Defined Index" </w:instrText>
      </w:r>
      <w:r>
        <w:rPr/>
        <w:fldChar w:fldCharType="separate"/>
      </w:r>
      <w:r>
        <w:rPr/>
      </w:r>
      <w:r>
        <w:rPr/>
        <w:fldChar w:fldCharType="end"/>
      </w:r>
      <w:bookmarkStart w:id="144" w:name="__RefHeading___Toc500597027"/>
      <w:bookmarkEnd w:id="144"/>
    </w:p>
    <w:p>
      <w:pPr>
        <w:pStyle w:val="Normal"/>
        <w:keepNext w:val="true"/>
        <w:keepLines/>
        <w:widowControl/>
        <w:jc w:val="center"/>
        <w:rPr>
          <w:u w:val="single"/>
        </w:rPr>
      </w:pPr>
      <w:r>
        <w:rPr/>
        <w:t xml:space="preserve">CONDITIONS TO </w:t>
      </w:r>
    </w:p>
    <w:p>
      <w:pPr>
        <w:pStyle w:val="Normal"/>
        <w:keepNext w:val="true"/>
        <w:keepLines/>
        <w:widowControl/>
        <w:spacing w:before="0" w:after="240"/>
        <w:jc w:val="center"/>
        <w:rPr/>
      </w:pPr>
      <w:r>
        <w:rPr>
          <w:u w:val="single"/>
        </w:rPr>
        <w:t>THE SELLERS’ OBLIGATIONS</w:t>
      </w:r>
      <w:r>
        <w:fldChar w:fldCharType="begin"/>
      </w:r>
      <w:r>
        <w:rPr/>
        <w:instrText xml:space="preserve"> XE "CONDITIONS TO" \f "User-Defined Index" </w:instrText>
      </w:r>
      <w:r>
        <w:rPr/>
        <w:fldChar w:fldCharType="separate"/>
      </w:r>
      <w:r>
        <w:rPr/>
      </w:r>
      <w:r>
        <w:rPr/>
        <w:fldChar w:fldCharType="end"/>
      </w:r>
      <w:bookmarkStart w:id="145" w:name="__RefHeading___Toc500597028"/>
      <w:bookmarkEnd w:id="143"/>
      <w:bookmarkEnd w:id="145"/>
    </w:p>
    <w:p>
      <w:pPr>
        <w:pStyle w:val="Text"/>
        <w:widowControl/>
        <w:jc w:val="both"/>
        <w:rPr/>
      </w:pPr>
      <w:bookmarkStart w:id="146" w:name="WCTOCLevel2Mark74in39S01"/>
      <w:r>
        <w:rPr/>
        <w:t>Section 8.   </w:t>
      </w:r>
      <w:r>
        <w:rPr>
          <w:u w:val="single"/>
        </w:rPr>
        <w:t>Conditions to the Obligations of the Sellers</w:t>
      </w:r>
      <w:r>
        <w:fldChar w:fldCharType="begin"/>
      </w:r>
      <w:r>
        <w:rPr/>
        <w:instrText xml:space="preserve"> XE "Section 8.   Conditions to the Obligations of the Sellers" \f "User-Defined Index" </w:instrText>
      </w:r>
      <w:r>
        <w:rPr/>
        <w:fldChar w:fldCharType="separate"/>
      </w:r>
      <w:r>
        <w:rPr/>
      </w:r>
      <w:r>
        <w:rPr/>
        <w:fldChar w:fldCharType="end"/>
      </w:r>
      <w:bookmarkStart w:id="147" w:name="__RefHeading___Toc500597029"/>
      <w:bookmarkEnd w:id="146"/>
      <w:bookmarkEnd w:id="147"/>
      <w:r>
        <w:rPr/>
        <w:t>.  The obliga</w:t>
        <w:softHyphen/>
        <w:t>tions of the Sellers to effect the transactions contemplated by this Agreement on the Closing Date are conditioned upon satisfaction or waiver, at or prior to the Closing, of the following conditions:</w:t>
      </w:r>
    </w:p>
    <w:p>
      <w:pPr>
        <w:pStyle w:val="Text"/>
        <w:widowControl/>
        <w:jc w:val="both"/>
        <w:rPr/>
      </w:pPr>
      <w:bookmarkStart w:id="148" w:name="WCTOCLevel2Mark76in39S01"/>
      <w:r>
        <w:rPr/>
        <w:t>Section 8.1  </w:t>
      </w:r>
      <w:r>
        <w:rPr>
          <w:u w:val="single"/>
        </w:rPr>
        <w:t>Truth of Representations and Warranties</w:t>
      </w:r>
      <w:r>
        <w:fldChar w:fldCharType="begin"/>
      </w:r>
      <w:r>
        <w:rPr/>
        <w:instrText xml:space="preserve"> XE "Section 8.1  Truth of Representations and Warranties" \f "User-Defined Index" </w:instrText>
      </w:r>
      <w:r>
        <w:rPr/>
        <w:fldChar w:fldCharType="separate"/>
      </w:r>
      <w:r>
        <w:rPr/>
      </w:r>
      <w:r>
        <w:rPr/>
        <w:fldChar w:fldCharType="end"/>
      </w:r>
      <w:bookmarkStart w:id="149" w:name="__RefHeading___Toc500597030"/>
      <w:bookmarkEnd w:id="148"/>
      <w:bookmarkEnd w:id="149"/>
      <w:r>
        <w:rPr/>
        <w:t>.  The representations and warran</w:t>
        <w:softHyphen/>
        <w:t xml:space="preserve">ties of the Purchaser contained in this Agreement </w:t>
      </w:r>
      <w:r>
        <w:rPr>
          <w:b/>
          <w:u w:val="double"/>
        </w:rPr>
        <w:t>and any other Transaction Document to which it is a party</w:t>
      </w:r>
      <w:r>
        <w:rPr/>
        <w:t xml:space="preserve"> shall be true and correct in all material respects on and as of the Closing Date with the same effect as though such representations and warranties had been made on and as of such time (other than as expressly set forth therein), and the Purchaser shall have delivered to the Sellers an officer’s certificate, dated the Closing Date, to such effect.</w:t>
      </w:r>
    </w:p>
    <w:p>
      <w:pPr>
        <w:pStyle w:val="Text"/>
        <w:widowControl/>
        <w:jc w:val="both"/>
        <w:rPr/>
      </w:pPr>
      <w:bookmarkStart w:id="150" w:name="WCTOCLevel2Mark78in39S01"/>
      <w:r>
        <w:rPr/>
        <w:t>Section 8.2  </w:t>
      </w:r>
      <w:r>
        <w:rPr>
          <w:u w:val="single"/>
        </w:rPr>
        <w:t>Performance of Agreements</w:t>
      </w:r>
      <w:r>
        <w:fldChar w:fldCharType="begin"/>
      </w:r>
      <w:r>
        <w:rPr/>
        <w:instrText xml:space="preserve"> XE "Section 8.2  Performance of Agreements" \f "User-Defined Index" </w:instrText>
      </w:r>
      <w:r>
        <w:rPr/>
        <w:fldChar w:fldCharType="separate"/>
      </w:r>
      <w:r>
        <w:rPr/>
      </w:r>
      <w:r>
        <w:rPr/>
        <w:fldChar w:fldCharType="end"/>
      </w:r>
      <w:bookmarkStart w:id="151" w:name="__RefHeading___Toc500597031"/>
      <w:bookmarkEnd w:id="150"/>
      <w:bookmarkEnd w:id="151"/>
      <w:r>
        <w:rPr/>
        <w:t>.  All of the agreements of the Purchaser to be performed prior to the Closing pursuant to the terms of this Agreement shall have been duly performed in all material respects, and the Purchaser shall have delivered to the Sellers an officer’s certificate, dated the Closing Date, to such effect.</w:t>
      </w:r>
    </w:p>
    <w:p>
      <w:pPr>
        <w:pStyle w:val="Text"/>
        <w:widowControl/>
        <w:jc w:val="both"/>
        <w:rPr/>
      </w:pPr>
      <w:bookmarkStart w:id="152" w:name="WCTOCLevel2Mark77in39S01"/>
      <w:r>
        <w:rPr/>
        <w:t>Section 8.3  </w:t>
      </w:r>
      <w:r>
        <w:rPr>
          <w:u w:val="single"/>
        </w:rPr>
        <w:t>Third Party Consents; Governmental Approvals</w:t>
      </w:r>
      <w:r>
        <w:fldChar w:fldCharType="begin"/>
      </w:r>
      <w:r>
        <w:rPr/>
        <w:instrText xml:space="preserve"> XE "Section 8.3  Third Party Consents; Governmental Approvals" \f "User-Defined Index" </w:instrText>
      </w:r>
      <w:r>
        <w:rPr/>
        <w:fldChar w:fldCharType="separate"/>
      </w:r>
      <w:r>
        <w:rPr/>
      </w:r>
      <w:r>
        <w:rPr/>
        <w:fldChar w:fldCharType="end"/>
      </w:r>
      <w:bookmarkStart w:id="153" w:name="__RefHeading___Toc500597032"/>
      <w:bookmarkEnd w:id="152"/>
      <w:bookmarkEnd w:id="153"/>
      <w:r>
        <w:rPr/>
        <w:t xml:space="preserve">.  </w:t>
      </w:r>
      <w:r>
        <w:rPr>
          <w:b/>
          <w:u w:val="double"/>
        </w:rPr>
        <w:t>(a)</w:t>
      </w:r>
      <w:r>
        <w:rPr/>
        <w:t xml:space="preserve">  All </w:t>
      </w:r>
      <w:r>
        <w:rPr>
          <w:strike/>
        </w:rPr>
        <w:t>material</w:t>
      </w:r>
      <w:r>
        <w:rPr/>
        <w:t xml:space="preserve"> consents, approvals, authorizations, exemptions and waivers from third parties or from governmental agencies or authorities and which are disclosed on any Schedule attached hereto or otherwise required to be obtained by the Purchaser in connection with the consummation of the transactions contemplated by this Agreement </w:t>
      </w:r>
      <w:r>
        <w:rPr>
          <w:b/>
          <w:u w:val="double"/>
        </w:rPr>
        <w:t>and any other Transaction Document to which it is a party,</w:t>
      </w:r>
      <w:r>
        <w:rPr/>
        <w:t xml:space="preserve"> shall have been received.</w:t>
      </w:r>
    </w:p>
    <w:p>
      <w:pPr>
        <w:pStyle w:val="Text"/>
        <w:widowControl/>
        <w:jc w:val="both"/>
        <w:rPr/>
      </w:pPr>
      <w:r>
        <w:rPr>
          <w:b/>
          <w:u w:val="double"/>
        </w:rPr>
        <w:t xml:space="preserve">(b)  </w:t>
      </w:r>
      <w:r>
        <w:rPr/>
        <w:tab/>
      </w:r>
      <w:r>
        <w:rPr>
          <w:b/>
          <w:u w:val="double"/>
        </w:rPr>
        <w:t>Any waiting period (and any extension thereof) under the HSR Act applicable to the transactions contemplated by this Agreement shall have expired or terminated and no objection by the Federal Trade Commission or the Antitrust Division of the Justice Department shall be issued.</w:t>
      </w:r>
    </w:p>
    <w:p>
      <w:pPr>
        <w:pStyle w:val="Text"/>
        <w:widowControl/>
        <w:jc w:val="both"/>
        <w:rPr/>
      </w:pPr>
      <w:bookmarkStart w:id="154" w:name="WCTOCLevel2Mark79in39S01"/>
      <w:r>
        <w:rPr/>
        <w:t>Section 8.4  </w:t>
      </w:r>
      <w:r>
        <w:rPr>
          <w:u w:val="single"/>
        </w:rPr>
        <w:t>No Injunction</w:t>
      </w:r>
      <w:r>
        <w:fldChar w:fldCharType="begin"/>
      </w:r>
      <w:r>
        <w:rPr/>
        <w:instrText xml:space="preserve"> XE "Section 8.4  No Injunction" \f "User-Defined Index" </w:instrText>
      </w:r>
      <w:r>
        <w:rPr/>
        <w:fldChar w:fldCharType="separate"/>
      </w:r>
      <w:r>
        <w:rPr/>
      </w:r>
      <w:r>
        <w:rPr/>
        <w:fldChar w:fldCharType="end"/>
      </w:r>
      <w:bookmarkStart w:id="155" w:name="__RefHeading___Toc500597033"/>
      <w:bookmarkEnd w:id="154"/>
      <w:bookmarkEnd w:id="155"/>
      <w:r>
        <w:rPr/>
        <w:t>.  No court or other governmental, administrative or regulatory body, agency or authority shall have issued an order which shall then be in effect restraining or prohibiting the completion by Purchaser of the transactions contemplated hereby.</w:t>
      </w:r>
    </w:p>
    <w:p>
      <w:pPr>
        <w:pStyle w:val="Text"/>
        <w:widowControl/>
        <w:jc w:val="both"/>
        <w:rPr/>
      </w:pPr>
      <w:r>
        <w:rPr/>
        <w:t>Section 8.5  </w:t>
      </w:r>
      <w:r>
        <w:rPr>
          <w:u w:val="single"/>
        </w:rPr>
        <w:t>Registration Rights Agreement</w:t>
      </w:r>
      <w:r>
        <w:fldChar w:fldCharType="begin"/>
      </w:r>
      <w:r>
        <w:rPr/>
        <w:instrText xml:space="preserve"> XE "Section 8.5  Registration Rights Agreement" \f "User-Defined Index" </w:instrText>
      </w:r>
      <w:r>
        <w:rPr/>
        <w:fldChar w:fldCharType="separate"/>
      </w:r>
      <w:r>
        <w:rPr/>
      </w:r>
      <w:r>
        <w:rPr/>
        <w:fldChar w:fldCharType="end"/>
      </w:r>
      <w:bookmarkStart w:id="156" w:name="__RefHeading___Toc500597034"/>
      <w:bookmarkEnd w:id="156"/>
      <w:r>
        <w:rPr/>
        <w:t>.  On the Closing Date, the Registration Rights Agreement shall be executed and delivered by the Purchaser and the Sellers.</w:t>
      </w:r>
    </w:p>
    <w:p>
      <w:pPr>
        <w:pStyle w:val="Text"/>
        <w:widowControl/>
        <w:jc w:val="both"/>
        <w:rPr/>
      </w:pPr>
      <w:r>
        <w:rPr/>
        <w:t>Section 8.6  </w:t>
      </w:r>
      <w:r>
        <w:rPr>
          <w:u w:val="single"/>
        </w:rPr>
        <w:t>Employment Agreements and Arrangements</w:t>
      </w:r>
      <w:r>
        <w:fldChar w:fldCharType="begin"/>
      </w:r>
      <w:r>
        <w:rPr/>
        <w:instrText xml:space="preserve"> XE "Section 8.6  Employment Agreements and Arrangements" \f "User-Defined Index" </w:instrText>
      </w:r>
      <w:r>
        <w:rPr/>
        <w:fldChar w:fldCharType="separate"/>
      </w:r>
      <w:r>
        <w:rPr/>
      </w:r>
      <w:r>
        <w:rPr/>
        <w:fldChar w:fldCharType="end"/>
      </w:r>
      <w:bookmarkStart w:id="157" w:name="__RefHeading___Toc500597035"/>
      <w:bookmarkEnd w:id="157"/>
      <w:r>
        <w:rPr/>
        <w:t>.  On the Closing Date, (a) each Employment Agreement shall be executed and delivered by and between the Company and each of Thomas K. Churbuck, Robert J. Kraft, Wayne P. Garrett, and Charles M. Biondo, respectively</w:t>
      </w:r>
      <w:r>
        <w:rPr>
          <w:strike/>
        </w:rPr>
        <w:t>, and (b) the</w:t>
      </w:r>
      <w:r>
        <w:rPr>
          <w:b/>
          <w:u w:val="double"/>
        </w:rPr>
        <w:t>.</w:t>
      </w:r>
    </w:p>
    <w:p>
      <w:pPr>
        <w:pStyle w:val="Text"/>
        <w:widowControl/>
        <w:jc w:val="both"/>
        <w:rPr>
          <w:b/>
        </w:rPr>
      </w:pPr>
      <w:r>
        <w:rPr>
          <w:b/>
          <w:u w:val="double"/>
        </w:rPr>
        <w:t>Section 8.7  Opinions of Counsel</w:t>
      </w:r>
      <w:r>
        <w:fldChar w:fldCharType="begin"/>
      </w:r>
      <w:r>
        <w:rPr/>
        <w:instrText xml:space="preserve"> XE "Section 8.7  Opinions of Counsel" \f "User-Defined Index" </w:instrText>
      </w:r>
      <w:r>
        <w:rPr/>
        <w:fldChar w:fldCharType="separate"/>
      </w:r>
      <w:r>
        <w:rPr/>
      </w:r>
      <w:r>
        <w:rPr/>
        <w:fldChar w:fldCharType="end"/>
      </w:r>
      <w:bookmarkStart w:id="158" w:name="__RefHeading___Toc500597036"/>
      <w:bookmarkEnd w:id="158"/>
      <w:r>
        <w:rPr>
          <w:b/>
          <w:u w:val="double"/>
        </w:rPr>
        <w:t>.  The</w:t>
      </w:r>
      <w:r>
        <w:rPr/>
        <w:t xml:space="preserve"> Purchaser shall have </w:t>
      </w:r>
      <w:r>
        <w:rPr>
          <w:strike/>
        </w:rPr>
        <w:t>received evidence that the Company Employees listed on Schedule 6.5 shall have accepted employment with the Company to take effect on and after the Closing Date in accordance with the offer letters referred to in Section 6.5.</w:t>
      </w:r>
      <w:r>
        <w:rPr/>
        <w:t xml:space="preserve"> </w:t>
      </w:r>
      <w:r>
        <w:rPr>
          <w:b/>
          <w:u w:val="double"/>
        </w:rPr>
        <w:t>furnished Sellers with opinions, dated as of the Closing Date, of in-house counsel to the Company, addressing such matters as are listed in Exhibit H hereto.</w:t>
      </w:r>
    </w:p>
    <w:p>
      <w:pPr>
        <w:pStyle w:val="Normal"/>
        <w:keepNext w:val="true"/>
        <w:widowControl/>
        <w:spacing w:before="0" w:after="240"/>
        <w:jc w:val="center"/>
        <w:rPr/>
      </w:pPr>
      <w:bookmarkStart w:id="159" w:name="WCTOCLevel1Mark81in39S01"/>
      <w:r>
        <w:rPr/>
        <w:t>ARTICLE IX</w:t>
      </w:r>
      <w:r>
        <w:fldChar w:fldCharType="begin"/>
      </w:r>
      <w:r>
        <w:rPr/>
        <w:instrText xml:space="preserve"> XE "ARTICLE IX" \f "User-Defined Index" </w:instrText>
      </w:r>
      <w:r>
        <w:rPr/>
        <w:fldChar w:fldCharType="separate"/>
      </w:r>
      <w:r>
        <w:rPr/>
      </w:r>
      <w:r>
        <w:rPr/>
        <w:fldChar w:fldCharType="end"/>
      </w:r>
      <w:bookmarkStart w:id="160" w:name="__RefHeading___Toc500597037"/>
      <w:bookmarkEnd w:id="160"/>
    </w:p>
    <w:p>
      <w:pPr>
        <w:pStyle w:val="Normal"/>
        <w:keepNext w:val="true"/>
        <w:widowControl/>
        <w:spacing w:before="0" w:after="240"/>
        <w:jc w:val="center"/>
        <w:rPr>
          <w:u w:val="single"/>
        </w:rPr>
      </w:pPr>
      <w:r>
        <w:rPr>
          <w:u w:val="single"/>
        </w:rPr>
        <w:t>TAX MATTERS</w:t>
      </w:r>
      <w:r>
        <w:fldChar w:fldCharType="begin"/>
      </w:r>
      <w:r>
        <w:rPr/>
        <w:instrText xml:space="preserve"> XE "TAX MATTERS" \f "User-Defined Index" </w:instrText>
      </w:r>
      <w:r>
        <w:rPr/>
        <w:fldChar w:fldCharType="separate"/>
      </w:r>
      <w:r>
        <w:rPr/>
      </w:r>
      <w:r>
        <w:rPr/>
        <w:fldChar w:fldCharType="end"/>
      </w:r>
      <w:bookmarkStart w:id="161" w:name="__RefHeading___Toc500597038"/>
      <w:bookmarkEnd w:id="159"/>
      <w:bookmarkEnd w:id="161"/>
    </w:p>
    <w:p>
      <w:pPr>
        <w:pStyle w:val="Text"/>
        <w:widowControl/>
        <w:jc w:val="both"/>
        <w:rPr/>
      </w:pPr>
      <w:bookmarkStart w:id="162" w:name="WCTOCLevel2Mark82in39S01"/>
      <w:bookmarkEnd w:id="162"/>
      <w:r>
        <w:rPr/>
        <w:tab/>
        <w:tab/>
        <w:t>Section 9.1  </w:t>
      </w:r>
      <w:r>
        <w:rPr>
          <w:u w:val="single"/>
        </w:rPr>
        <w:t>Income Tax Returns Prepared by the Sellers</w:t>
      </w:r>
      <w:r>
        <w:fldChar w:fldCharType="begin"/>
      </w:r>
      <w:r>
        <w:rPr/>
        <w:instrText xml:space="preserve"> XE "Section 9.1  Income Tax Returns Prepared by the Sellers" \f "User-Defined Index" </w:instrText>
      </w:r>
      <w:r>
        <w:rPr/>
        <w:fldChar w:fldCharType="separate"/>
      </w:r>
      <w:r>
        <w:rPr/>
      </w:r>
      <w:r>
        <w:rPr/>
        <w:fldChar w:fldCharType="end"/>
      </w:r>
      <w:bookmarkStart w:id="163" w:name="__RefHeading___Toc500597039"/>
      <w:bookmarkEnd w:id="163"/>
      <w:r>
        <w:rPr/>
        <w:t xml:space="preserve">.  The Sellers shall timely prepare and file, or cause to be timely prepared and filed, all Tax Returns related to the Company that are required to be filed with respect to periods ending on or before the Closing Date.  </w:t>
      </w:r>
    </w:p>
    <w:p>
      <w:pPr>
        <w:pStyle w:val="Text"/>
        <w:widowControl/>
        <w:jc w:val="both"/>
        <w:rPr>
          <w:b/>
        </w:rPr>
      </w:pPr>
      <w:r>
        <w:rPr/>
        <w:tab/>
        <w:t>Section 9.2  </w:t>
      </w:r>
      <w:r>
        <w:rPr>
          <w:u w:val="single"/>
        </w:rPr>
        <w:t>Income Tax Returns Prepared by the Purchaser</w:t>
      </w:r>
      <w:r>
        <w:fldChar w:fldCharType="begin"/>
      </w:r>
      <w:r>
        <w:rPr/>
        <w:instrText xml:space="preserve"> XE "Section 9.2  Income Tax Returns Prepared by the Purchaser" \f "User-Defined Index" </w:instrText>
      </w:r>
      <w:r>
        <w:rPr/>
        <w:fldChar w:fldCharType="separate"/>
      </w:r>
      <w:r>
        <w:rPr/>
      </w:r>
      <w:r>
        <w:rPr/>
        <w:fldChar w:fldCharType="end"/>
      </w:r>
      <w:bookmarkStart w:id="164" w:name="__RefHeading___Toc500597040"/>
      <w:bookmarkEnd w:id="164"/>
      <w:r>
        <w:rPr/>
        <w:t>.  The Purchaser shall timely prepare and file, or cause to be timely prepared and filed, all Tax Returns related to the Company that the Sellers are not required to prepare and file in accordance with Section 9.1.</w:t>
      </w:r>
    </w:p>
    <w:p>
      <w:pPr>
        <w:pStyle w:val="Text"/>
        <w:widowControl/>
        <w:jc w:val="both"/>
        <w:rPr/>
      </w:pPr>
      <w:r>
        <w:rPr/>
        <w:tab/>
        <w:t>Section 9.3  </w:t>
      </w:r>
      <w:r>
        <w:rPr>
          <w:u w:val="single"/>
        </w:rPr>
        <w:t>Refunds and Credits</w:t>
      </w:r>
      <w:r>
        <w:fldChar w:fldCharType="begin"/>
      </w:r>
      <w:r>
        <w:rPr/>
        <w:instrText xml:space="preserve"> XE "Section 9.3  Refunds and Credits" \f "User-Defined Index" </w:instrText>
      </w:r>
      <w:r>
        <w:rPr/>
        <w:fldChar w:fldCharType="separate"/>
      </w:r>
      <w:r>
        <w:rPr/>
      </w:r>
      <w:r>
        <w:rPr/>
        <w:fldChar w:fldCharType="end"/>
      </w:r>
      <w:bookmarkStart w:id="165" w:name="__RefHeading___Toc500597041"/>
      <w:bookmarkEnd w:id="165"/>
      <w:r>
        <w:rPr/>
        <w:t>.  Any refunds or credits of Taxes relating to the Tax Returns that the Sellers and the Purchaser are required to file under Sections 9.1 and 9.2, respectively, shall be for the account of the Sellers with respect to the Pre-Closing period and the Purchaser with respect to the post-Closing period.</w:t>
      </w:r>
    </w:p>
    <w:p>
      <w:pPr>
        <w:pStyle w:val="Text"/>
        <w:widowControl/>
        <w:jc w:val="both"/>
        <w:rPr/>
      </w:pPr>
      <w:r>
        <w:rPr/>
        <w:tab/>
        <w:t>Section 9.4  </w:t>
      </w:r>
      <w:r>
        <w:rPr>
          <w:u w:val="single"/>
        </w:rPr>
        <w:t>Cooperation/Record Retention</w:t>
      </w:r>
      <w:r>
        <w:fldChar w:fldCharType="begin"/>
      </w:r>
      <w:r>
        <w:rPr/>
        <w:instrText xml:space="preserve"> XE "Section 9.4  Cooperation/Record Retention" \f "User-Defined Index" </w:instrText>
      </w:r>
      <w:r>
        <w:rPr/>
        <w:fldChar w:fldCharType="separate"/>
      </w:r>
      <w:r>
        <w:rPr/>
      </w:r>
      <w:r>
        <w:rPr/>
        <w:fldChar w:fldCharType="end"/>
      </w:r>
      <w:bookmarkStart w:id="166" w:name="__RefHeading___Toc500597042"/>
      <w:bookmarkEnd w:id="166"/>
      <w:r>
        <w:rPr/>
        <w:t>.   The Sellers and the Purchaser shall reasonably cooperate in preparing and filing all Tax Returns, including maintaining and making available to each other all records necessary in connection with Taxes and in resolving all disputes and audits with respect to all taxable periods relating to Taxes.  The Sellers shall, and the Purchaser shall cause the Company to, retain all such records for the later of (i) seven (7) years after the filing or due date of the return or (ii) the expiration of all applicable statutes of limitation with respect to the return. Any information obtained pursuant to this Article IX or pursuant to any other article of this Agreement providing for the sharing of information or review of any Tax Return or other schedule relating to Taxes shall be kept confidential.  Each Seller will provide timely notice to the Purchaser in writing of any pending or threatened Tax audits or assessments relating to Taxes of the Seller attributable to the ownership of the Company for any period ending on or before the Closing Date.</w:t>
      </w:r>
    </w:p>
    <w:p>
      <w:pPr>
        <w:pStyle w:val="Text"/>
        <w:widowControl/>
        <w:jc w:val="both"/>
        <w:rPr/>
      </w:pPr>
      <w:r>
        <w:rPr/>
        <w:tab/>
        <w:t>Section 9.5  </w:t>
      </w:r>
      <w:r>
        <w:rPr>
          <w:u w:val="single"/>
        </w:rPr>
        <w:t>Transfer Taxes</w:t>
      </w:r>
      <w:r>
        <w:fldChar w:fldCharType="begin"/>
      </w:r>
      <w:r>
        <w:rPr/>
        <w:instrText xml:space="preserve"> XE "Section 9.5  Transfer Taxes" \f "User-Defined Index" </w:instrText>
      </w:r>
      <w:r>
        <w:rPr/>
        <w:fldChar w:fldCharType="separate"/>
      </w:r>
      <w:r>
        <w:rPr/>
      </w:r>
      <w:r>
        <w:rPr/>
        <w:fldChar w:fldCharType="end"/>
      </w:r>
      <w:bookmarkStart w:id="167" w:name="__RefHeading___Toc500597043"/>
      <w:bookmarkEnd w:id="167"/>
      <w:r>
        <w:rPr/>
        <w:t xml:space="preserve">.  All stamp, documentary, transfer and sales and use Taxes and fees (including any penalties and interest), if any, incurred in connection with this Agreement or any other transaction contemplated hereby (collectively, the </w:t>
      </w:r>
      <w:r>
        <w:rPr>
          <w:b/>
        </w:rPr>
        <w:t>“Transfer Taxes”</w:t>
      </w:r>
      <w:r>
        <w:rPr/>
        <w:t>) shall be paid by the Purchaser, and the Purchaser shall, at its own expense, procure any stock transfer stamps required by, and properly file on a timely basis all necessary tax returns and other documentation with respect to, any Transfer Tax and provide to the Sellers evidence of payment of all Transfer Taxes.</w:t>
      </w:r>
    </w:p>
    <w:p>
      <w:pPr>
        <w:pStyle w:val="Text"/>
        <w:widowControl/>
        <w:jc w:val="both"/>
        <w:rPr/>
      </w:pPr>
      <w:r>
        <w:rPr/>
        <w:t xml:space="preserve">Section 9.6  </w:t>
      </w:r>
      <w:r>
        <w:rPr>
          <w:u w:val="single"/>
        </w:rPr>
        <w:t>Internal Revenue Code</w:t>
      </w:r>
      <w:r>
        <w:rPr/>
        <w:t>.</w:t>
      </w:r>
      <w:r>
        <w:fldChar w:fldCharType="begin"/>
      </w:r>
      <w:r>
        <w:rPr/>
        <w:instrText xml:space="preserve"> XE "Section 9.6  Internal Revenue Code." \f "User-Defined Index" </w:instrText>
      </w:r>
      <w:r>
        <w:rPr/>
        <w:fldChar w:fldCharType="separate"/>
      </w:r>
      <w:r>
        <w:rPr/>
      </w:r>
      <w:r>
        <w:rPr/>
        <w:fldChar w:fldCharType="end"/>
      </w:r>
      <w:bookmarkStart w:id="168" w:name="__RefHeading___Toc500597044"/>
      <w:bookmarkEnd w:id="168"/>
      <w:r>
        <w:rPr/>
        <w:t xml:space="preserve">  For purposes of this Article IX, the term “Purchaser” and the term “Company” shall include any group or any member of an affiliated group of corporations (within the meaning of Section 1504 of the Internal Revenue Code of 1986, as amended (the “</w:t>
      </w:r>
      <w:r>
        <w:rPr>
          <w:b/>
        </w:rPr>
        <w:t>Code</w:t>
      </w:r>
      <w:r>
        <w:rPr/>
        <w:t>”) of which the Purchaser or the Company, whichever is appropriate in the context, is, or may become, a member if consolidated federal income tax returns are filed for such affiliated group, and any combined or consolidated group for which the Purchaser or the Company, whichever is appropriate in the context, is a member for purposes of filing state income tax returns.</w:t>
      </w:r>
    </w:p>
    <w:p>
      <w:pPr>
        <w:pStyle w:val="Normal"/>
        <w:keepNext w:val="true"/>
        <w:keepLines/>
        <w:widowControl/>
        <w:spacing w:before="0" w:after="240"/>
        <w:jc w:val="center"/>
        <w:rPr/>
      </w:pPr>
      <w:bookmarkStart w:id="169" w:name="WCTOCLevel2Mark82in39S01"/>
      <w:bookmarkStart w:id="170" w:name="WCTOCLevel1Mark127in39S05"/>
      <w:bookmarkEnd w:id="169"/>
      <w:r>
        <w:rPr/>
        <w:t>ARTICLE X</w:t>
      </w:r>
      <w:r>
        <w:fldChar w:fldCharType="begin"/>
      </w:r>
      <w:r>
        <w:rPr/>
        <w:instrText xml:space="preserve"> XE "ARTICLE X" \f "User-Defined Index" </w:instrText>
      </w:r>
      <w:r>
        <w:rPr/>
        <w:fldChar w:fldCharType="separate"/>
      </w:r>
      <w:r>
        <w:rPr/>
      </w:r>
      <w:r>
        <w:rPr/>
        <w:fldChar w:fldCharType="end"/>
      </w:r>
      <w:bookmarkStart w:id="171" w:name="__RefHeading___Toc500597045"/>
      <w:bookmarkEnd w:id="171"/>
    </w:p>
    <w:p>
      <w:pPr>
        <w:pStyle w:val="Normal"/>
        <w:keepNext w:val="true"/>
        <w:keepLines/>
        <w:widowControl/>
        <w:jc w:val="center"/>
        <w:rPr>
          <w:u w:val="single"/>
        </w:rPr>
      </w:pPr>
      <w:r>
        <w:rPr>
          <w:u w:val="single"/>
        </w:rPr>
        <w:t>SURVIVAL OF REPRESENTATIONS; INDEMNIFICATION</w:t>
      </w:r>
    </w:p>
    <w:p>
      <w:pPr>
        <w:pStyle w:val="Normal"/>
        <w:keepNext w:val="true"/>
        <w:keepLines/>
        <w:widowControl/>
        <w:spacing w:before="0" w:after="360"/>
        <w:jc w:val="center"/>
        <w:rPr/>
      </w:pPr>
      <w:r>
        <w:rPr>
          <w:u w:val="single"/>
        </w:rPr>
        <w:t>AND LIMITATIONS OF LIABILITY</w:t>
      </w:r>
      <w:r>
        <w:fldChar w:fldCharType="begin"/>
      </w:r>
      <w:r>
        <w:rPr/>
        <w:instrText xml:space="preserve"> XE "SURVIVAL OF REPRESENTATIONS; INDEMNIFICATION" \f "User-Defined Index" </w:instrText>
      </w:r>
      <w:r>
        <w:rPr/>
        <w:fldChar w:fldCharType="separate"/>
      </w:r>
      <w:r>
        <w:rPr/>
      </w:r>
      <w:r>
        <w:rPr/>
        <w:fldChar w:fldCharType="end"/>
      </w:r>
      <w:bookmarkStart w:id="172" w:name="__RefHeading___Toc500597046"/>
      <w:bookmarkEnd w:id="170"/>
      <w:bookmarkEnd w:id="172"/>
    </w:p>
    <w:p>
      <w:pPr>
        <w:pStyle w:val="Text"/>
        <w:widowControl/>
        <w:jc w:val="both"/>
        <w:rPr/>
      </w:pPr>
      <w:bookmarkStart w:id="173" w:name="WCTOCLevel2Mark91in39S01"/>
      <w:r>
        <w:rPr/>
        <w:t>Section 10.1  </w:t>
      </w:r>
      <w:r>
        <w:rPr>
          <w:u w:val="single"/>
        </w:rPr>
        <w:t>Survival of Representations</w:t>
      </w:r>
      <w:r>
        <w:fldChar w:fldCharType="begin"/>
      </w:r>
      <w:r>
        <w:rPr/>
        <w:instrText xml:space="preserve"> XE "Section 10.1  Survival of Representations" \f "User-Defined Index" </w:instrText>
      </w:r>
      <w:r>
        <w:rPr/>
        <w:fldChar w:fldCharType="separate"/>
      </w:r>
      <w:r>
        <w:rPr/>
      </w:r>
      <w:r>
        <w:rPr/>
        <w:fldChar w:fldCharType="end"/>
      </w:r>
      <w:bookmarkStart w:id="174" w:name="__RefHeading___Toc500597047"/>
      <w:bookmarkEnd w:id="173"/>
      <w:bookmarkEnd w:id="174"/>
      <w:r>
        <w:rPr/>
        <w:t xml:space="preserve">.  The representations and warranties of the Sellers contained in Articles 3 and 4 of this Agreement shall survive until </w:t>
      </w:r>
      <w:r>
        <w:rPr>
          <w:strike/>
        </w:rPr>
        <w:t>the statute of limitations expires under applicable law.</w:t>
      </w:r>
      <w:r>
        <w:rPr/>
        <w:t xml:space="preserve"> </w:t>
      </w:r>
      <w:r>
        <w:rPr>
          <w:b/>
          <w:u w:val="double"/>
        </w:rPr>
        <w:t>July 6, 2006.</w:t>
      </w:r>
    </w:p>
    <w:p>
      <w:pPr>
        <w:pStyle w:val="Text"/>
        <w:widowControl/>
        <w:jc w:val="both"/>
        <w:rPr/>
      </w:pPr>
      <w:bookmarkStart w:id="175" w:name="WCTOCLevel2Mark92in39S01"/>
      <w:r>
        <w:rPr/>
        <w:t>Section 10.2  </w:t>
      </w:r>
      <w:r>
        <w:rPr>
          <w:u w:val="single"/>
        </w:rPr>
        <w:t>Indemnification; Exclusive Remedy</w:t>
      </w:r>
      <w:r>
        <w:fldChar w:fldCharType="begin"/>
      </w:r>
      <w:r>
        <w:rPr/>
        <w:instrText xml:space="preserve"> XE "Section 10.2  Indemnification; Exclusive Remedy" \f "User-Defined Index" </w:instrText>
      </w:r>
      <w:r>
        <w:rPr/>
        <w:fldChar w:fldCharType="separate"/>
      </w:r>
      <w:r>
        <w:rPr/>
      </w:r>
      <w:r>
        <w:rPr/>
        <w:fldChar w:fldCharType="end"/>
      </w:r>
      <w:bookmarkStart w:id="176" w:name="__RefHeading___Toc500597048"/>
      <w:bookmarkEnd w:id="175"/>
      <w:bookmarkEnd w:id="176"/>
      <w:r>
        <w:rPr/>
        <w:t>.  (a)  Subject to the limitations herein provided and compliance with the procedures set forth in Section 10.3, the Sellers, jointly and severally, hereby agree to indemnify the Purchaser and its officers, directors, affiliates and agents, and any successors thereto (the “</w:t>
      </w:r>
      <w:r>
        <w:rPr>
          <w:b/>
        </w:rPr>
        <w:t>Purchaser Indemnitees</w:t>
      </w:r>
      <w:r>
        <w:rPr/>
        <w:t>”) for, and to hold the Purchaser Indemnitees harmless from and against, any damages, losses, liabilities, claims, judgments, arbitration awards, settlement payments</w:t>
      </w:r>
      <w:r>
        <w:rPr>
          <w:strike/>
        </w:rPr>
        <w:t>, deficiencies</w:t>
      </w:r>
      <w:r>
        <w:rPr/>
        <w:t xml:space="preserve"> </w:t>
      </w:r>
      <w:r>
        <w:rPr>
          <w:b/>
          <w:u w:val="double"/>
        </w:rPr>
        <w:t>(paid by the Company or the Purchaser or any of Purchaser’s affiliates for settlements made in the reasonable judgment of such Persons)</w:t>
      </w:r>
      <w:r>
        <w:rPr/>
        <w:t>, fines, penalties, interest, payments, costs and expenses (including, without limitation, reasonable attorneys’ fees and expenses) (</w:t>
      </w:r>
      <w:r>
        <w:rPr>
          <w:b/>
        </w:rPr>
        <w:t>“Damages”</w:t>
      </w:r>
      <w:r>
        <w:rPr/>
        <w:t xml:space="preserve">) incurred or suffered as a result of or arising out of the (i) unfulfillment of or failure to perform any covenant or agreement on the part of any Seller contained in this Agreement or any </w:t>
      </w:r>
      <w:r>
        <w:rPr>
          <w:strike/>
        </w:rPr>
        <w:t>other Transaction Document to which he is a party,</w:t>
      </w:r>
      <w:r>
        <w:rPr/>
        <w:t xml:space="preserve"> </w:t>
      </w:r>
      <w:r>
        <w:rPr>
          <w:b/>
          <w:u w:val="double"/>
        </w:rPr>
        <w:t>Employment Agreement and</w:t>
      </w:r>
      <w:r>
        <w:rPr/>
        <w:t xml:space="preserve"> (ii) failure of any representation or warranty made by any Seller in this Agreement or any other Transaction Document to which he is a party to be true and correct as of the Closing Date</w:t>
      </w:r>
      <w:r>
        <w:rPr>
          <w:strike/>
        </w:rPr>
        <w:t>, and (iii) any events, occurrences or conditions relating to the Company or the Company Property in respect of all periods prior to the Closing Date</w:t>
      </w:r>
      <w:r>
        <w:rPr/>
        <w:t xml:space="preserve">; </w:t>
      </w:r>
      <w:r>
        <w:rPr>
          <w:u w:val="single"/>
        </w:rPr>
        <w:t>provided</w:t>
      </w:r>
      <w:r>
        <w:rPr/>
        <w:t xml:space="preserve">, </w:t>
      </w:r>
      <w:r>
        <w:rPr>
          <w:u w:val="single"/>
        </w:rPr>
        <w:t>however</w:t>
      </w:r>
      <w:r>
        <w:rPr/>
        <w:t>, that the liability of the Sellers hereunder shall not exceed an amount equal to the Purchase Price</w:t>
      </w:r>
      <w:r>
        <w:rPr>
          <w:strike/>
        </w:rPr>
        <w:t>, plus the amount of the assumed liabilities in respect of the Company Property</w:t>
      </w:r>
      <w:r>
        <w:rPr/>
        <w:t>.</w:t>
      </w:r>
    </w:p>
    <w:p>
      <w:pPr>
        <w:pStyle w:val="Text"/>
        <w:widowControl/>
        <w:jc w:val="both"/>
        <w:rPr/>
      </w:pPr>
      <w:r>
        <w:rPr/>
        <w:t xml:space="preserve">(b)  </w:t>
        <w:tab/>
        <w:t xml:space="preserve">Subject to compliance with the procedures set forth in Section 10.3, the Purchaser hereby agrees to indemnify the Sellers for, and hold the Sellers harmless from and against, Damages incurred or suffered as a result of or arising out of the failure of any representation or warranty made by the Purchaser in this Agreement to be true and correct as of the Closing Date; </w:t>
      </w:r>
      <w:r>
        <w:rPr>
          <w:u w:val="single"/>
        </w:rPr>
        <w:t>provided</w:t>
      </w:r>
      <w:r>
        <w:rPr/>
        <w:t xml:space="preserve">, </w:t>
      </w:r>
      <w:r>
        <w:rPr>
          <w:u w:val="single"/>
        </w:rPr>
        <w:t>however</w:t>
      </w:r>
      <w:r>
        <w:rPr/>
        <w:t>, that the liability of the Purchaser hereunder shall not exceed the Purchase Price.</w:t>
      </w:r>
    </w:p>
    <w:p>
      <w:pPr>
        <w:pStyle w:val="Text"/>
        <w:widowControl/>
        <w:jc w:val="both"/>
        <w:rPr/>
      </w:pPr>
      <w:r>
        <w:rPr/>
        <w:t xml:space="preserve">(c)  </w:t>
        <w:tab/>
        <w:t xml:space="preserve">Notwithstanding anything in this Section 10.2 to the contrary, the Sellers, jointly and severally, shall indemnify the Purchaser Indemnitees for, and hold the Purchaser Indemnitees harmless from and against, Damages incurred or suffered by the Purchaser Indemnitees, the Company or any of them as a result of any judgment, injunction, arbitration award, settlement or other resolution of the claims and counterclaims relating to the litigation entitled </w:t>
      </w:r>
      <w:r>
        <w:rPr>
          <w:u w:val="single"/>
        </w:rPr>
        <w:t>General Electric Company vs. Power Systems Mfg., LLC</w:t>
      </w:r>
      <w:r>
        <w:rPr/>
        <w:t>, and any appeals thereof and any other litigation resulting therefrom, to the extent that such Damages exceed $3,000,000 in the aggregate, or to the extent any injunction results in costs,</w:t>
      </w:r>
      <w:r>
        <w:rPr>
          <w:strike/>
        </w:rPr>
        <w:t xml:space="preserve"> loss of revenue,</w:t>
      </w:r>
      <w:r>
        <w:rPr/>
        <w:t xml:space="preserve"> or damages exceeding $3,000,000.</w:t>
      </w:r>
    </w:p>
    <w:p>
      <w:pPr>
        <w:pStyle w:val="Text"/>
        <w:widowControl/>
        <w:jc w:val="both"/>
        <w:rPr/>
      </w:pPr>
      <w:bookmarkStart w:id="177" w:name="WCTOCLevel2Mark93in39S01"/>
      <w:r>
        <w:rPr/>
        <w:t>Section 10.3  </w:t>
      </w:r>
      <w:r>
        <w:rPr>
          <w:u w:val="single"/>
        </w:rPr>
        <w:t>Indemnification Procedure</w:t>
      </w:r>
      <w:r>
        <w:fldChar w:fldCharType="begin"/>
      </w:r>
      <w:r>
        <w:rPr/>
        <w:instrText xml:space="preserve"> XE "Section 10.3  Indemnification Procedure" \f "User-Defined Index" </w:instrText>
      </w:r>
      <w:r>
        <w:rPr/>
        <w:fldChar w:fldCharType="separate"/>
      </w:r>
      <w:r>
        <w:rPr/>
      </w:r>
      <w:r>
        <w:rPr/>
        <w:fldChar w:fldCharType="end"/>
      </w:r>
      <w:bookmarkStart w:id="178" w:name="__RefHeading___Toc500597049"/>
      <w:bookmarkEnd w:id="177"/>
      <w:bookmarkEnd w:id="178"/>
      <w:r>
        <w:rPr/>
        <w:t>.  (a)  A party entitled to indemnification under this Article X shall be referred to as an “</w:t>
      </w:r>
      <w:r>
        <w:rPr>
          <w:b/>
        </w:rPr>
        <w:t>Indemnified Party</w:t>
      </w:r>
      <w:r>
        <w:rPr/>
        <w:t>” and a party obligated to indemnify an Indemnified Party under this Article X shall be referred to as an “</w:t>
      </w:r>
      <w:r>
        <w:rPr>
          <w:b/>
        </w:rPr>
        <w:t>Indemnifying Party</w:t>
      </w:r>
      <w:r>
        <w:rPr/>
        <w:t xml:space="preserve">”, </w:t>
      </w:r>
      <w:r>
        <w:rPr>
          <w:u w:val="single"/>
        </w:rPr>
        <w:t>provided</w:t>
      </w:r>
      <w:r>
        <w:rPr/>
        <w:t xml:space="preserve"> that where a Purchaser Indemnitee is the Indemnified Party, the Indemnifying Party, for all purposes of notification and other actions, shall refer to the Sellers’ Representative.  Any Indemnified Party seeking indemnification from an Indemnifying Party with respect to any claim, demand, action, proceeding or other matter pursuant to Article X of this Agreement (the “</w:t>
      </w:r>
      <w:r>
        <w:rPr>
          <w:b/>
        </w:rPr>
        <w:t>Claim</w:t>
      </w:r>
      <w:r>
        <w:rPr/>
        <w:t>”) shall promptly notify the Indemnifying Party of the existence of the Claim, setting forth in reasonable detail the facts and circumstances pertaining thereto and the basis for the Indemnified Party’s right to indemnification.  The procedures for any indemnification for Taxes shall be governed exclusively by Article IX hereof.</w:t>
      </w:r>
    </w:p>
    <w:p>
      <w:pPr>
        <w:pStyle w:val="Text"/>
        <w:widowControl/>
        <w:jc w:val="both"/>
        <w:rPr/>
      </w:pPr>
      <w:r>
        <w:rPr/>
        <w:t xml:space="preserve">(b)  </w:t>
        <w:tab/>
        <w:t xml:space="preserve">If any third party shall notify any Indemnified Party with respect to any matter which may give rise to a Claim for indemnification against the Indemnifying Party under Article X of this Agreement, then the Indemnified Party shall promptly notify each Indemnifying Party (and, where the Sellers are the Indemnifying Party, the Sellers’ Representative) thereof; </w:t>
      </w:r>
      <w:r>
        <w:rPr>
          <w:u w:val="single"/>
        </w:rPr>
        <w:t>provided</w:t>
      </w:r>
      <w:r>
        <w:rPr/>
        <w:t xml:space="preserve">, </w:t>
      </w:r>
      <w:r>
        <w:rPr>
          <w:u w:val="single"/>
        </w:rPr>
        <w:t>however</w:t>
      </w:r>
      <w:r>
        <w:rPr/>
        <w:t>, that no delay on the part of the Indemnified Party in notifying any Indemnifying Party shall relieve the Indemnifying Party from any liability or obligation hereunder unless (and then solely to the extent) the Indemnifying Party thereby is actually and materially prejudiced by such failure to give notice.  In the event that any Indemnifying Party notifies the Indemnified Party within 30 days after the Indemnified Party has given notice of the matter that the Indemnifying Party would be required to indemnify the Indemnified Party in full against any such Claim and is assuming the defense thereof:</w:t>
      </w:r>
    </w:p>
    <w:p>
      <w:pPr>
        <w:pStyle w:val="Text"/>
        <w:widowControl/>
        <w:jc w:val="both"/>
        <w:rPr/>
      </w:pPr>
      <w:r>
        <w:rPr/>
        <w:t xml:space="preserve">(i)  </w:t>
        <w:tab/>
        <w:t>the Indemnifying Party will defend the Indemnified Party against the matter with counsel of its choice reasonably satisfactory to the Indemnified Party;</w:t>
      </w:r>
    </w:p>
    <w:p>
      <w:pPr>
        <w:pStyle w:val="Text"/>
        <w:widowControl/>
        <w:jc w:val="both"/>
        <w:rPr/>
      </w:pPr>
      <w:r>
        <w:rPr/>
        <w:t>(ii)  the Indemnified Party may retain separate co-counsel at its sole cost and expense (except that the Indemnifying Party will be responsible for the fees and expenses of the separate co-counsel (a) to the extent the Indemnified Party concludes reasonably based upon advice of counsel that a conflict of interest exists between the Indemnified Party and Indemnifying Party or (b) the named parties to any such action (including any impleaded parties) include both such Indemnified Party and the Indemnifying Party and such Indemnified Party shall have been advised by counsel that there may be one or more legal defenses available to the Indemnified Party which are not available to the Indemnifying Party, or available to the Indemnifying Party, but the assertion of which would be adverse to the interest of the Indemnified Party);</w:t>
      </w:r>
    </w:p>
    <w:p>
      <w:pPr>
        <w:pStyle w:val="Text"/>
        <w:widowControl/>
        <w:jc w:val="both"/>
        <w:rPr/>
      </w:pPr>
      <w:r>
        <w:rPr/>
        <w:t>(iii)  the Indemnified Party will not consent to the entry of any judgment or enter into any settlement with respect to the matter without the written consent of the Indemnifying Party (not to be withheld unreasonably); and</w:t>
      </w:r>
    </w:p>
    <w:p>
      <w:pPr>
        <w:pStyle w:val="Text"/>
        <w:widowControl/>
        <w:jc w:val="both"/>
        <w:rPr/>
      </w:pPr>
      <w:r>
        <w:rPr/>
        <w:t>(iv)</w:t>
        <w:tab/>
        <w:t xml:space="preserve">  the Indemnifying Party will not consent to the entry of any judgment or enter into any settlement, without the written consent of the Indemnified Party (not to be withheld unreasonably).</w:t>
      </w:r>
    </w:p>
    <w:p>
      <w:pPr>
        <w:pStyle w:val="Text"/>
        <w:widowControl/>
        <w:jc w:val="both"/>
        <w:rPr/>
      </w:pPr>
      <w:r>
        <w:rPr/>
        <w:t>(c)</w:t>
        <w:tab/>
        <w:t xml:space="preserve">  If no Indemnifying Party notifies the Indemnified Party within 30 days after the Indemnified Party has given notice of the matter that the Indemnifying Party is assuming the defense thereof, then the Indemnified Party may defend against, or enter into any settlement with respect to, the matter, </w:t>
      </w:r>
      <w:r>
        <w:rPr>
          <w:u w:val="single"/>
        </w:rPr>
        <w:t>provided</w:t>
      </w:r>
      <w:r>
        <w:rPr/>
        <w:t xml:space="preserve"> that the Indemnified Party shall act reasonably and in accordance with its good faith business judgment with respect thereto and shall not settle or compromise any such claim or action without the consent of the Indemnifying Party (not to be withheld unreasonably).</w:t>
      </w:r>
    </w:p>
    <w:p>
      <w:pPr>
        <w:pStyle w:val="Text"/>
        <w:widowControl/>
        <w:jc w:val="both"/>
        <w:rPr/>
      </w:pPr>
      <w:r>
        <w:rPr/>
        <w:t>Section 10.4  </w:t>
      </w:r>
      <w:r>
        <w:rPr>
          <w:u w:val="single"/>
        </w:rPr>
        <w:t>Offsets</w:t>
      </w:r>
      <w:r>
        <w:fldChar w:fldCharType="begin"/>
      </w:r>
      <w:r>
        <w:rPr/>
        <w:instrText xml:space="preserve"> XE "Section 10.4  Offsets" \f "User-Defined Index" </w:instrText>
      </w:r>
      <w:r>
        <w:rPr/>
        <w:fldChar w:fldCharType="separate"/>
      </w:r>
      <w:r>
        <w:rPr/>
      </w:r>
      <w:r>
        <w:rPr/>
        <w:fldChar w:fldCharType="end"/>
      </w:r>
      <w:bookmarkStart w:id="179" w:name="__RefHeading___Toc500597050"/>
      <w:bookmarkEnd w:id="179"/>
      <w:r>
        <w:rPr/>
        <w:t>.  The Purchaser shall have the right to offset against any and all Milestone Payments to be made to any and all Sellers pursuant to this Agreement to the extent that moneys are owed to it pursuant to the indemnification provisions of Article IX and this Article X.  The Sellers agree that such right of offset shall be in addition to the rights of the Purchasers to make claims under Article IX and this Article X.</w:t>
      </w:r>
    </w:p>
    <w:p>
      <w:pPr>
        <w:pStyle w:val="Normal"/>
        <w:keepNext w:val="true"/>
        <w:keepLines/>
        <w:widowControl/>
        <w:spacing w:before="0" w:after="240"/>
        <w:jc w:val="center"/>
        <w:rPr/>
      </w:pPr>
      <w:bookmarkStart w:id="180" w:name="WCTOCLevel1Mark94in39S01"/>
      <w:r>
        <w:rPr/>
        <w:t>ARTICLE XI</w:t>
      </w:r>
      <w:r>
        <w:fldChar w:fldCharType="begin"/>
      </w:r>
      <w:r>
        <w:rPr/>
        <w:instrText xml:space="preserve"> XE "ARTICLE XI" \f "User-Defined Index" </w:instrText>
      </w:r>
      <w:r>
        <w:rPr/>
        <w:fldChar w:fldCharType="separate"/>
      </w:r>
      <w:r>
        <w:rPr/>
      </w:r>
      <w:r>
        <w:rPr/>
        <w:fldChar w:fldCharType="end"/>
      </w:r>
      <w:bookmarkStart w:id="181" w:name="__RefHeading___Toc500597051"/>
      <w:bookmarkEnd w:id="181"/>
    </w:p>
    <w:p>
      <w:pPr>
        <w:pStyle w:val="Normal"/>
        <w:keepNext w:val="true"/>
        <w:keepLines/>
        <w:widowControl/>
        <w:spacing w:before="0" w:after="240"/>
        <w:jc w:val="center"/>
        <w:rPr/>
      </w:pPr>
      <w:r>
        <w:rPr>
          <w:u w:val="single"/>
        </w:rPr>
        <w:t>TERMINATION</w:t>
      </w:r>
      <w:r>
        <w:fldChar w:fldCharType="begin"/>
      </w:r>
      <w:r>
        <w:rPr/>
        <w:instrText xml:space="preserve"> XE "TERMINATION" \f "User-Defined Index" </w:instrText>
      </w:r>
      <w:r>
        <w:rPr/>
        <w:fldChar w:fldCharType="separate"/>
      </w:r>
      <w:r>
        <w:rPr/>
      </w:r>
      <w:r>
        <w:rPr/>
        <w:fldChar w:fldCharType="end"/>
      </w:r>
      <w:bookmarkStart w:id="182" w:name="__RefHeading___Toc500597052"/>
      <w:bookmarkEnd w:id="180"/>
      <w:bookmarkEnd w:id="182"/>
    </w:p>
    <w:p>
      <w:pPr>
        <w:pStyle w:val="Text"/>
        <w:widowControl/>
        <w:jc w:val="both"/>
        <w:rPr/>
      </w:pPr>
      <w:bookmarkStart w:id="183" w:name="WCTOCLevel2Mark95in39S01"/>
      <w:r>
        <w:rPr/>
        <w:t>Section 11.1  </w:t>
      </w:r>
      <w:r>
        <w:rPr>
          <w:u w:val="single"/>
        </w:rPr>
        <w:t>Termination</w:t>
      </w:r>
      <w:r>
        <w:fldChar w:fldCharType="begin"/>
      </w:r>
      <w:r>
        <w:rPr/>
        <w:instrText xml:space="preserve"> XE "Section 11.1  Termination" \f "User-Defined Index" </w:instrText>
      </w:r>
      <w:r>
        <w:rPr/>
        <w:fldChar w:fldCharType="separate"/>
      </w:r>
      <w:r>
        <w:rPr/>
      </w:r>
      <w:r>
        <w:rPr/>
        <w:fldChar w:fldCharType="end"/>
      </w:r>
      <w:bookmarkStart w:id="184" w:name="__RefHeading___Toc500597053"/>
      <w:bookmarkEnd w:id="183"/>
      <w:bookmarkEnd w:id="184"/>
      <w:r>
        <w:rPr/>
        <w:t>.  This Agreement may be terminated at any time prior to the Closing:</w:t>
      </w:r>
    </w:p>
    <w:p>
      <w:pPr>
        <w:pStyle w:val="Text"/>
        <w:widowControl/>
        <w:jc w:val="both"/>
        <w:rPr/>
      </w:pPr>
      <w:r>
        <w:rPr/>
        <w:t xml:space="preserve">(a)  </w:t>
        <w:tab/>
        <w:t xml:space="preserve">by the mutual written consent of the Purchaser and the Sellers; and </w:t>
      </w:r>
    </w:p>
    <w:p>
      <w:pPr>
        <w:pStyle w:val="Text"/>
        <w:widowControl/>
        <w:jc w:val="both"/>
        <w:rPr/>
      </w:pPr>
      <w:r>
        <w:rPr/>
        <w:t xml:space="preserve">(b)  </w:t>
        <w:tab/>
        <w:t xml:space="preserve">by either the Purchaser or the Sellers if the transactions contemplated hereby or by any other Transaction Document have not been consummated by January 1, 2001; </w:t>
      </w:r>
      <w:r>
        <w:rPr>
          <w:u w:val="single"/>
        </w:rPr>
        <w:t>provided</w:t>
      </w:r>
      <w:r>
        <w:rPr/>
        <w:t xml:space="preserve">, </w:t>
      </w:r>
      <w:r>
        <w:rPr>
          <w:u w:val="single"/>
        </w:rPr>
        <w:t>however</w:t>
      </w:r>
      <w:r>
        <w:rPr/>
        <w:t>, that (i) such date shall be extended in the event that a filing is required to be made with any governmental entity in connection with this Agreement or any other Transaction Document and (ii) neither the Purchaser nor the Sellers shall be entitled to terminate this Agreement pursuant to this Section 11.1(b) if such Person’s breach of this Agreement has prevented the consummation of the transactions contemplated hereby.</w:t>
      </w:r>
    </w:p>
    <w:p>
      <w:pPr>
        <w:pStyle w:val="Text"/>
        <w:widowControl/>
        <w:spacing w:before="0" w:after="360"/>
        <w:jc w:val="both"/>
        <w:rPr/>
      </w:pPr>
      <w:bookmarkStart w:id="185" w:name="WCTOCLevel2Mark96in39S01"/>
      <w:r>
        <w:rPr/>
        <w:t>Section 11.2  </w:t>
      </w:r>
      <w:r>
        <w:rPr>
          <w:u w:val="single"/>
        </w:rPr>
        <w:t>Effect of Termination</w:t>
      </w:r>
      <w:r>
        <w:fldChar w:fldCharType="begin"/>
      </w:r>
      <w:r>
        <w:rPr/>
        <w:instrText xml:space="preserve"> XE "Section 11.2  Effect of Termination" \f "User-Defined Index" </w:instrText>
      </w:r>
      <w:r>
        <w:rPr/>
        <w:fldChar w:fldCharType="separate"/>
      </w:r>
      <w:r>
        <w:rPr/>
      </w:r>
      <w:r>
        <w:rPr/>
        <w:fldChar w:fldCharType="end"/>
      </w:r>
      <w:bookmarkStart w:id="186" w:name="__RefHeading___Toc500597054"/>
      <w:bookmarkEnd w:id="185"/>
      <w:bookmarkEnd w:id="186"/>
      <w:r>
        <w:rPr/>
        <w:t>.  In the event of the termination of this Agreement, all further obligations of the parties hereto under this Agreement (other than pursuant to Section 12.2 , which shall continue in full force and effect) shall terminate without further liability or obligation of any party to the other party hereunder.</w:t>
      </w:r>
    </w:p>
    <w:p>
      <w:pPr>
        <w:pStyle w:val="Normal"/>
        <w:keepNext w:val="true"/>
        <w:keepLines/>
        <w:widowControl/>
        <w:spacing w:before="0" w:after="240"/>
        <w:jc w:val="center"/>
        <w:rPr/>
      </w:pPr>
      <w:bookmarkStart w:id="187" w:name="WCTOCLevel1Mark97in39S01"/>
      <w:r>
        <w:rPr/>
        <w:t>ARTICLE XII</w:t>
      </w:r>
      <w:r>
        <w:fldChar w:fldCharType="begin"/>
      </w:r>
      <w:r>
        <w:rPr/>
        <w:instrText xml:space="preserve"> XE "ARTICLE XII" \f "User-Defined Index" </w:instrText>
      </w:r>
      <w:r>
        <w:rPr/>
        <w:fldChar w:fldCharType="separate"/>
      </w:r>
      <w:r>
        <w:rPr/>
      </w:r>
      <w:r>
        <w:rPr/>
        <w:fldChar w:fldCharType="end"/>
      </w:r>
      <w:bookmarkStart w:id="188" w:name="__RefHeading___Toc500597055"/>
      <w:bookmarkEnd w:id="188"/>
    </w:p>
    <w:p>
      <w:pPr>
        <w:pStyle w:val="Normal"/>
        <w:keepNext w:val="true"/>
        <w:keepLines/>
        <w:widowControl/>
        <w:spacing w:before="0" w:after="240"/>
        <w:jc w:val="center"/>
        <w:rPr/>
      </w:pPr>
      <w:r>
        <w:rPr>
          <w:u w:val="single"/>
        </w:rPr>
        <w:t>MISCELLANEOUS</w:t>
      </w:r>
      <w:r>
        <w:fldChar w:fldCharType="begin"/>
      </w:r>
      <w:r>
        <w:rPr/>
        <w:instrText xml:space="preserve"> XE "MISCELLANEOUS" \f "User-Defined Index" </w:instrText>
      </w:r>
      <w:r>
        <w:rPr/>
        <w:fldChar w:fldCharType="separate"/>
      </w:r>
      <w:r>
        <w:rPr/>
      </w:r>
      <w:r>
        <w:rPr/>
        <w:fldChar w:fldCharType="end"/>
      </w:r>
      <w:bookmarkStart w:id="189" w:name="__RefHeading___Toc500597056"/>
      <w:bookmarkEnd w:id="187"/>
      <w:bookmarkEnd w:id="189"/>
    </w:p>
    <w:p>
      <w:pPr>
        <w:pStyle w:val="Text"/>
        <w:widowControl/>
        <w:jc w:val="both"/>
        <w:rPr/>
      </w:pPr>
      <w:bookmarkStart w:id="190" w:name="WCTOCLevel2Mark120in39S02"/>
      <w:r>
        <w:rPr/>
        <w:t>Section 12.1  </w:t>
      </w:r>
      <w:bookmarkEnd w:id="190"/>
      <w:r>
        <w:rPr>
          <w:u w:val="single"/>
        </w:rPr>
        <w:t>Severability</w:t>
      </w:r>
      <w:r>
        <w:fldChar w:fldCharType="begin"/>
      </w:r>
      <w:r>
        <w:rPr/>
        <w:instrText xml:space="preserve"> XE "Section 12.1  Severability" \f "User-Defined Index" </w:instrText>
      </w:r>
      <w:r>
        <w:rPr/>
        <w:fldChar w:fldCharType="separate"/>
      </w:r>
      <w:r>
        <w:rPr/>
      </w:r>
      <w:r>
        <w:rPr/>
        <w:fldChar w:fldCharType="end"/>
      </w:r>
      <w:bookmarkStart w:id="191" w:name="__RefHeading___Toc500597057"/>
      <w:bookmarkEnd w:id="191"/>
      <w:r>
        <w:rPr/>
        <w:t>.  In case any provision in this Agreement shall be held invalid, illegal or unenforceable, the validity, legality and enforceability of the remaining provisions hereof will not in any way be affected or impaired thereby.</w:t>
      </w:r>
    </w:p>
    <w:p>
      <w:pPr>
        <w:pStyle w:val="Text"/>
        <w:widowControl/>
        <w:jc w:val="both"/>
        <w:rPr/>
      </w:pPr>
      <w:bookmarkStart w:id="192" w:name="WCTOCLevel2Mark99in39S01"/>
      <w:r>
        <w:rPr/>
        <w:t>Section 12.2  </w:t>
      </w:r>
      <w:r>
        <w:rPr>
          <w:u w:val="single"/>
        </w:rPr>
        <w:t>Expenses</w:t>
      </w:r>
      <w:r>
        <w:fldChar w:fldCharType="begin"/>
      </w:r>
      <w:r>
        <w:rPr/>
        <w:instrText xml:space="preserve"> XE "Section 12.2  Expenses" \f "User-Defined Index" </w:instrText>
      </w:r>
      <w:r>
        <w:rPr/>
        <w:fldChar w:fldCharType="separate"/>
      </w:r>
      <w:r>
        <w:rPr/>
      </w:r>
      <w:r>
        <w:rPr/>
        <w:fldChar w:fldCharType="end"/>
      </w:r>
      <w:bookmarkStart w:id="193" w:name="__RefHeading___Toc500597058"/>
      <w:bookmarkEnd w:id="192"/>
      <w:bookmarkEnd w:id="193"/>
      <w:r>
        <w:rPr/>
        <w:t>.  The parties hereto shall pay their own expenses relating to the transactions contemplated by this Agreement, including, without limitation, the fees and expenses of their respective counsel and financial advisers.</w:t>
      </w:r>
    </w:p>
    <w:p>
      <w:pPr>
        <w:pStyle w:val="Text"/>
        <w:widowControl/>
        <w:jc w:val="both"/>
        <w:rPr/>
      </w:pPr>
      <w:bookmarkStart w:id="194" w:name="WCTOCLevel2Mark100in39S01"/>
      <w:r>
        <w:rPr/>
        <w:t>Section 12.3  </w:t>
      </w:r>
      <w:r>
        <w:rPr>
          <w:u w:val="single"/>
        </w:rPr>
        <w:t>Governing Law</w:t>
      </w:r>
      <w:r>
        <w:fldChar w:fldCharType="begin"/>
      </w:r>
      <w:r>
        <w:rPr/>
        <w:instrText xml:space="preserve"> XE "Section 12.3  Governing Law" \f "User-Defined Index" </w:instrText>
      </w:r>
      <w:r>
        <w:rPr/>
        <w:fldChar w:fldCharType="separate"/>
      </w:r>
      <w:r>
        <w:rPr/>
      </w:r>
      <w:r>
        <w:rPr/>
        <w:fldChar w:fldCharType="end"/>
      </w:r>
      <w:bookmarkStart w:id="195" w:name="__RefHeading___Toc500597059"/>
      <w:bookmarkEnd w:id="194"/>
      <w:bookmarkEnd w:id="195"/>
      <w:r>
        <w:rPr/>
        <w:t>.  THE INTERPRETATION AND CONSTRUCTION OF THIS AGREEMENT, AND ALL MATTERS RELATING HERETO, SHALL BE GOVERNED BY THE LAW OF THE STATE OF FLORIDA APPLICABLE TO AGREEMENTS EXECUTED AND TO BE PERFORMED SOLELY WITHIN SUCH STATE.</w:t>
      </w:r>
    </w:p>
    <w:p>
      <w:pPr>
        <w:pStyle w:val="Text"/>
        <w:widowControl/>
        <w:jc w:val="both"/>
        <w:rPr/>
      </w:pPr>
      <w:bookmarkStart w:id="196" w:name="WCTOCLevel2Mark101in39S01"/>
      <w:r>
        <w:rPr/>
        <w:t>Section 12.4  </w:t>
      </w:r>
      <w:r>
        <w:rPr>
          <w:u w:val="single"/>
        </w:rPr>
        <w:t>Captions</w:t>
      </w:r>
      <w:r>
        <w:fldChar w:fldCharType="begin"/>
      </w:r>
      <w:r>
        <w:rPr/>
        <w:instrText xml:space="preserve"> XE "Section 12.4  Captions" \f "User-Defined Index" </w:instrText>
      </w:r>
      <w:r>
        <w:rPr/>
        <w:fldChar w:fldCharType="separate"/>
      </w:r>
      <w:r>
        <w:rPr/>
      </w:r>
      <w:r>
        <w:rPr/>
        <w:fldChar w:fldCharType="end"/>
      </w:r>
      <w:bookmarkStart w:id="197" w:name="__RefHeading___Toc500597060"/>
      <w:bookmarkEnd w:id="196"/>
      <w:bookmarkEnd w:id="197"/>
      <w:r>
        <w:rPr/>
        <w:t>.  The Article and Section captions used herein are for reference purposes only, and shall not in any way affect the meaning or interpretation of this Agreement.</w:t>
      </w:r>
    </w:p>
    <w:p>
      <w:pPr>
        <w:pStyle w:val="Text"/>
        <w:widowControl/>
        <w:jc w:val="both"/>
        <w:rPr/>
      </w:pPr>
      <w:bookmarkStart w:id="198" w:name="WCTOCLevel2Mark103in39S01"/>
      <w:r>
        <w:rPr/>
        <w:t>Section 12.5  </w:t>
      </w:r>
      <w:r>
        <w:rPr>
          <w:u w:val="single"/>
        </w:rPr>
        <w:t>Notices</w:t>
      </w:r>
      <w:r>
        <w:fldChar w:fldCharType="begin"/>
      </w:r>
      <w:r>
        <w:rPr/>
        <w:instrText xml:space="preserve"> XE "Section 12.5  Notices" \f "User-Defined Index" </w:instrText>
      </w:r>
      <w:r>
        <w:rPr/>
        <w:fldChar w:fldCharType="separate"/>
      </w:r>
      <w:r>
        <w:rPr/>
      </w:r>
      <w:r>
        <w:rPr/>
        <w:fldChar w:fldCharType="end"/>
      </w:r>
      <w:bookmarkStart w:id="199" w:name="__RefHeading___Toc500597061"/>
      <w:bookmarkEnd w:id="198"/>
      <w:bookmarkEnd w:id="199"/>
      <w:r>
        <w:rPr/>
        <w:t>.  Any notice or other communication required or permitted under this Agreement shall be sufficiently given if delivered in person or sent by telecopy or by regis</w:t>
        <w:softHyphen/>
        <w:t xml:space="preserve">tered or certified mail, postage prepaid, addressed as follows:  if to the Purchaser, to _________, (Facsimile Number ____________), Attention:  _______________, with a copy to its counsel, </w:t>
      </w:r>
      <w:r>
        <w:rPr>
          <w:strike/>
        </w:rPr>
        <w:t>___________, (Facsimile Number ___________), Attention: __________ </w:t>
      </w:r>
      <w:r>
        <w:rPr>
          <w:b/>
          <w:u w:val="double"/>
        </w:rPr>
        <w:t>Thelen Reid &amp; Priest L.L.P., 701 Pennsylvania Avenue, N.W., Suite 800, Washington, D.C. 20004, (Facsimile Number 202-508-4321), Attention: Deborah DeMasi</w:t>
      </w:r>
      <w:r>
        <w:rPr/>
        <w:t xml:space="preserve">; and if to the Sellers, to </w:t>
      </w:r>
      <w:r>
        <w:rPr>
          <w:strike/>
        </w:rPr>
        <w:t>______________________, (Facsimile Number __________), with a copy to: its counsel, ____________________, Attention:  _______________ (Facsimile Number __________)</w:t>
      </w:r>
      <w:r>
        <w:rPr/>
        <w:t xml:space="preserve"> </w:t>
      </w:r>
      <w:r>
        <w:rPr>
          <w:b/>
          <w:u w:val="double"/>
        </w:rPr>
        <w:t>the addresses listed on Annex 1 hereto with a copy to:  Shook, Hardy &amp; Bacon L.L.P., 1010 Grand Blvd., Kansas City, Missouri 64106, Attention:  Victoria R. Westerhaus, Esq., (Facsimile Number 816-842-3190)</w:t>
      </w:r>
      <w:r>
        <w:rPr/>
        <w:t xml:space="preserve"> or such other address or number as shall be furnished in writing by any such party, and such notice or communication shall be deemed to have been given as of the date so delivered, sent by facsimile or mailed.</w:t>
      </w:r>
    </w:p>
    <w:p>
      <w:pPr>
        <w:pStyle w:val="Text"/>
        <w:widowControl/>
        <w:jc w:val="both"/>
        <w:rPr/>
      </w:pPr>
      <w:bookmarkStart w:id="200" w:name="WCTOCLevel2Mark104in39S01"/>
      <w:r>
        <w:rPr/>
        <w:t>Section 12.6  </w:t>
      </w:r>
      <w:r>
        <w:rPr>
          <w:u w:val="single"/>
        </w:rPr>
        <w:t>Parties in Interest</w:t>
      </w:r>
      <w:r>
        <w:fldChar w:fldCharType="begin"/>
      </w:r>
      <w:r>
        <w:rPr/>
        <w:instrText xml:space="preserve"> XE "Section 12.6  Parties in Interest" \f "User-Defined Index" </w:instrText>
      </w:r>
      <w:r>
        <w:rPr/>
        <w:fldChar w:fldCharType="separate"/>
      </w:r>
      <w:r>
        <w:rPr/>
      </w:r>
      <w:r>
        <w:rPr/>
        <w:fldChar w:fldCharType="end"/>
      </w:r>
      <w:bookmarkStart w:id="201" w:name="__RefHeading___Toc500597062"/>
      <w:bookmarkEnd w:id="200"/>
      <w:bookmarkEnd w:id="201"/>
      <w:r>
        <w:rPr/>
        <w:t>.  This Agreement may not be transferred, assigned, pledged or hypothecated by any party hereto, without the prior written consent of the other parties hereto.  This Agreement shall be binding upon and shall inure to the benefit of the parties hereto and their respective heirs, executors, administrators, successors and permitted assigns.</w:t>
      </w:r>
    </w:p>
    <w:p>
      <w:pPr>
        <w:pStyle w:val="Text"/>
        <w:widowControl/>
        <w:jc w:val="both"/>
        <w:rPr/>
      </w:pPr>
      <w:bookmarkStart w:id="202" w:name="WCTOCLevel2Mark105in39S01"/>
      <w:r>
        <w:rPr/>
        <w:t>Section 12.7  </w:t>
      </w:r>
      <w:r>
        <w:rPr>
          <w:u w:val="single"/>
        </w:rPr>
        <w:t>Counterparts</w:t>
      </w:r>
      <w:r>
        <w:fldChar w:fldCharType="begin"/>
      </w:r>
      <w:r>
        <w:rPr/>
        <w:instrText xml:space="preserve"> XE "Section 12.7  Counterparts" \f "User-Defined Index" </w:instrText>
      </w:r>
      <w:r>
        <w:rPr/>
        <w:fldChar w:fldCharType="separate"/>
      </w:r>
      <w:r>
        <w:rPr/>
      </w:r>
      <w:r>
        <w:rPr/>
        <w:fldChar w:fldCharType="end"/>
      </w:r>
      <w:bookmarkStart w:id="203" w:name="__RefHeading___Toc500597063"/>
      <w:bookmarkEnd w:id="202"/>
      <w:bookmarkEnd w:id="203"/>
      <w:r>
        <w:rPr/>
        <w:t>.  This Agreement may be executed in two or more counter</w:t>
        <w:softHyphen/>
        <w:t>parts, all of which taken together shall constitute one instrument.</w:t>
      </w:r>
    </w:p>
    <w:p>
      <w:pPr>
        <w:pStyle w:val="Text"/>
        <w:widowControl/>
        <w:jc w:val="both"/>
        <w:rPr/>
      </w:pPr>
      <w:bookmarkStart w:id="204" w:name="WCTOCLevel2Mark106in39S01"/>
      <w:r>
        <w:rPr/>
        <w:t>Section 12.8  </w:t>
      </w:r>
      <w:r>
        <w:rPr>
          <w:u w:val="single"/>
        </w:rPr>
        <w:t>Entire Agreement</w:t>
      </w:r>
      <w:r>
        <w:fldChar w:fldCharType="begin"/>
      </w:r>
      <w:r>
        <w:rPr/>
        <w:instrText xml:space="preserve"> XE "Section 12.8  Entire Agreement" \f "User-Defined Index" </w:instrText>
      </w:r>
      <w:r>
        <w:rPr/>
        <w:fldChar w:fldCharType="separate"/>
      </w:r>
      <w:r>
        <w:rPr/>
      </w:r>
      <w:r>
        <w:rPr/>
        <w:fldChar w:fldCharType="end"/>
      </w:r>
      <w:bookmarkStart w:id="205" w:name="__RefHeading___Toc500597064"/>
      <w:bookmarkEnd w:id="204"/>
      <w:bookmarkEnd w:id="205"/>
      <w:r>
        <w:rPr/>
        <w:t>.  This Agreement, including the other documents referred to herein and therein which form a part hereof and thereof, contain the entire understanding of the parties hereto with respect to the subject matter contained herein and therein.  This Agreement supersedes all prior agreements and understandings between the parties with respect to such subject matter.</w:t>
      </w:r>
    </w:p>
    <w:p>
      <w:pPr>
        <w:pStyle w:val="Text"/>
        <w:widowControl/>
        <w:jc w:val="both"/>
        <w:rPr/>
      </w:pPr>
      <w:bookmarkStart w:id="206" w:name="WCTOCLevel2Mark107in39S01"/>
      <w:r>
        <w:rPr/>
        <w:t>Section 12.9  </w:t>
      </w:r>
      <w:r>
        <w:rPr>
          <w:u w:val="single"/>
        </w:rPr>
        <w:t>Amendments</w:t>
      </w:r>
      <w:r>
        <w:fldChar w:fldCharType="begin"/>
      </w:r>
      <w:r>
        <w:rPr/>
        <w:instrText xml:space="preserve"> XE "Section 12.9  Amendments" \f "User-Defined Index" </w:instrText>
      </w:r>
      <w:r>
        <w:rPr/>
        <w:fldChar w:fldCharType="separate"/>
      </w:r>
      <w:r>
        <w:rPr/>
      </w:r>
      <w:r>
        <w:rPr/>
        <w:fldChar w:fldCharType="end"/>
      </w:r>
      <w:bookmarkStart w:id="207" w:name="__RefHeading___Toc500597065"/>
      <w:bookmarkEnd w:id="206"/>
      <w:bookmarkEnd w:id="207"/>
      <w:r>
        <w:rPr/>
        <w:t>.  This Agreement may not be changed orally, but only by an agreement in writing signed by the Purchaser, the Company and the Sellers.</w:t>
      </w:r>
    </w:p>
    <w:p>
      <w:pPr>
        <w:pStyle w:val="Text"/>
        <w:widowControl/>
        <w:jc w:val="both"/>
        <w:rPr/>
      </w:pPr>
      <w:bookmarkStart w:id="208" w:name="WCTOCLevel2Mark109in39S01"/>
      <w:r>
        <w:rPr/>
        <w:t>Section 12.10  </w:t>
      </w:r>
      <w:r>
        <w:rPr>
          <w:u w:val="single"/>
        </w:rPr>
        <w:t>Third Party Beneficiaries</w:t>
      </w:r>
      <w:r>
        <w:fldChar w:fldCharType="begin"/>
      </w:r>
      <w:r>
        <w:rPr/>
        <w:instrText xml:space="preserve"> XE "Section 12.10  Third Party Beneficiaries" \f "User-Defined Index" </w:instrText>
      </w:r>
      <w:r>
        <w:rPr/>
        <w:fldChar w:fldCharType="separate"/>
      </w:r>
      <w:r>
        <w:rPr/>
      </w:r>
      <w:r>
        <w:rPr/>
        <w:fldChar w:fldCharType="end"/>
      </w:r>
      <w:bookmarkStart w:id="209" w:name="__RefHeading___Toc500597066"/>
      <w:bookmarkEnd w:id="208"/>
      <w:bookmarkEnd w:id="209"/>
      <w:r>
        <w:rPr/>
        <w:t>.  Each party hereto intends that this Agreement shall not benefit or create any right or cause of action in or on behalf of any Person other than the parties hereto and the Purchaser Indemnitees.</w:t>
      </w:r>
    </w:p>
    <w:p>
      <w:pPr>
        <w:pStyle w:val="Text"/>
        <w:widowControl/>
        <w:tabs>
          <w:tab w:val="clear" w:pos="709"/>
          <w:tab w:val="left" w:pos="720" w:leader="none"/>
        </w:tabs>
        <w:jc w:val="both"/>
        <w:rPr/>
      </w:pPr>
      <w:bookmarkStart w:id="210" w:name="WCTOCLevel2Mark110in39S01"/>
      <w:r>
        <w:rPr/>
        <w:t>Section 12.11  </w:t>
      </w:r>
      <w:r>
        <w:rPr>
          <w:u w:val="single"/>
        </w:rPr>
        <w:t>Jurisdiction</w:t>
      </w:r>
      <w:r>
        <w:fldChar w:fldCharType="begin"/>
      </w:r>
      <w:r>
        <w:rPr/>
        <w:instrText xml:space="preserve"> XE "Section 12.11  Jurisdiction" \f "User-Defined Index" </w:instrText>
      </w:r>
      <w:r>
        <w:rPr/>
        <w:fldChar w:fldCharType="separate"/>
      </w:r>
      <w:r>
        <w:rPr/>
      </w:r>
      <w:r>
        <w:rPr/>
        <w:fldChar w:fldCharType="end"/>
      </w:r>
      <w:bookmarkStart w:id="211" w:name="__RefHeading___Toc500597067"/>
      <w:bookmarkEnd w:id="210"/>
      <w:bookmarkEnd w:id="211"/>
      <w:r>
        <w:rPr/>
        <w:t>.  Any judicial proceeding brought against any of the parties to this Agreement or any dispute arising out of this Agreement or any matter related hereto may be brought in the courts of the State of Florida, or in the United States District Court for the federal courts sitting in the State of Florida, and, by execution and delivery of this Agreement, each of the parties to this Agreement accepts (i) the nonexclusive jurisdiction of such courts, (ii) irrevocably agrees to be bound by any final judgment rendered thereby in connection with this Agreement, (iii) irrevocably waives, to the fullest extent permitted by law, any objection which it may nor or hereafter have to the laying of venue of any suit, action or proceedings with respect to such documents brought in any such court, and further irrevocably waives, to the fullest extent permitted by law, any claim that any such suit, action or proceedings brought in any such court has been brought in any inconvenient forum, (iv) agrees that service of process in any such action may be effected by mailing a copy thereof by registered or certified mail (or any substantially similar form of mail), postage prepaid, to such Party at its address set forth below, or at such other address of which the other Parties hereto shall have been notified and (v) agrees that nothing herein shall affect the right to effect service of process in any other manner permitted by law or limit the right to bring any suit, action or proceeding in any other jurisdiction.  The foregoing consent to jurisdiction shall not be deemed to confer rights on any Person other than the respective parties to this Agreement.</w:t>
      </w:r>
      <w:r>
        <w:br w:type="page"/>
      </w:r>
    </w:p>
    <w:p>
      <w:pPr>
        <w:pStyle w:val="Normal"/>
        <w:widowControl/>
        <w:spacing w:before="0" w:after="240"/>
        <w:ind w:firstLine="1440" w:end="0"/>
        <w:jc w:val="both"/>
        <w:rPr/>
      </w:pPr>
      <w:r>
        <w:rPr/>
        <w:t>IN WITNESS WHEREOF, each of the parties hereto has caused this Agreement to be executed on its behalf by its respective officer thereunto duly authorized, all as of the day and year first above written.</w:t>
      </w:r>
    </w:p>
    <w:p>
      <w:pPr>
        <w:pStyle w:val="Text"/>
        <w:widowControl/>
        <w:tabs>
          <w:tab w:val="clear" w:pos="709"/>
          <w:tab w:val="left" w:pos="4680" w:leader="none"/>
        </w:tabs>
        <w:spacing w:before="0" w:after="0"/>
        <w:ind w:hanging="0" w:start="4320" w:end="0"/>
        <w:jc w:val="both"/>
        <w:rPr/>
      </w:pPr>
      <w:r>
        <w:rPr/>
        <w:t>CALPINE CORPORATION</w:t>
      </w:r>
    </w:p>
    <w:p>
      <w:pPr>
        <w:pStyle w:val="Text"/>
        <w:widowControl/>
        <w:tabs>
          <w:tab w:val="clear" w:pos="709"/>
          <w:tab w:val="left" w:pos="4680" w:leader="none"/>
        </w:tabs>
        <w:spacing w:before="0" w:after="0"/>
        <w:ind w:hanging="0" w:start="4320" w:end="0"/>
        <w:jc w:val="both"/>
        <w:rPr/>
      </w:pPr>
      <w:r>
        <w:rPr/>
      </w:r>
    </w:p>
    <w:p>
      <w:pPr>
        <w:pStyle w:val="Text"/>
        <w:widowControl/>
        <w:tabs>
          <w:tab w:val="clear" w:pos="709"/>
          <w:tab w:val="left" w:pos="4680" w:leader="none"/>
        </w:tabs>
        <w:spacing w:before="0" w:after="0"/>
        <w:ind w:hanging="0" w:start="4320" w:end="0"/>
        <w:jc w:val="both"/>
        <w:rPr/>
      </w:pPr>
      <w:r>
        <w:rPr/>
      </w:r>
    </w:p>
    <w:p>
      <w:pPr>
        <w:pStyle w:val="Text"/>
        <w:widowControl/>
        <w:tabs>
          <w:tab w:val="clear" w:pos="709"/>
          <w:tab w:val="left" w:pos="4680" w:leader="none"/>
        </w:tabs>
        <w:spacing w:before="0" w:after="0"/>
        <w:ind w:hanging="0" w:start="4320" w:end="0"/>
        <w:jc w:val="both"/>
        <w:rPr/>
      </w:pPr>
      <w:r>
        <w:rPr/>
        <w:t>By:______________________________</w:t>
      </w:r>
    </w:p>
    <w:p>
      <w:pPr>
        <w:pStyle w:val="Text"/>
        <w:widowControl/>
        <w:tabs>
          <w:tab w:val="clear" w:pos="709"/>
          <w:tab w:val="left" w:pos="4680" w:leader="none"/>
        </w:tabs>
        <w:spacing w:before="0" w:after="0"/>
        <w:ind w:hanging="0" w:start="4320" w:end="0"/>
        <w:jc w:val="both"/>
        <w:rPr/>
      </w:pPr>
      <w:r>
        <w:rPr/>
        <w:tab/>
        <w:t>Name:</w:t>
      </w:r>
    </w:p>
    <w:p>
      <w:pPr>
        <w:pStyle w:val="Text"/>
        <w:widowControl/>
        <w:tabs>
          <w:tab w:val="clear" w:pos="709"/>
          <w:tab w:val="left" w:pos="4680" w:leader="none"/>
        </w:tabs>
        <w:spacing w:before="0" w:after="0"/>
        <w:ind w:hanging="0" w:start="4320" w:end="0"/>
        <w:jc w:val="both"/>
        <w:rPr/>
      </w:pPr>
      <w:r>
        <w:rPr/>
        <w:tab/>
        <w:t>Title:</w:t>
      </w:r>
    </w:p>
    <w:p>
      <w:pPr>
        <w:pStyle w:val="Text"/>
        <w:widowControl/>
        <w:tabs>
          <w:tab w:val="clear" w:pos="709"/>
          <w:tab w:val="left" w:pos="4680" w:leader="none"/>
        </w:tabs>
        <w:spacing w:before="0" w:after="0"/>
        <w:ind w:hanging="0" w:start="4320" w:end="0"/>
        <w:jc w:val="both"/>
        <w:rPr/>
      </w:pPr>
      <w:r>
        <w:rPr/>
      </w:r>
    </w:p>
    <w:p>
      <w:pPr>
        <w:pStyle w:val="Text"/>
        <w:widowControl/>
        <w:tabs>
          <w:tab w:val="clear" w:pos="709"/>
          <w:tab w:val="left" w:pos="4680" w:leader="none"/>
        </w:tabs>
        <w:spacing w:before="0" w:after="0"/>
        <w:ind w:hanging="0" w:start="4320" w:end="0"/>
        <w:jc w:val="both"/>
        <w:rPr/>
      </w:pPr>
      <w:r>
        <w:rPr/>
      </w:r>
    </w:p>
    <w:p>
      <w:pPr>
        <w:pStyle w:val="Text"/>
        <w:widowControl/>
        <w:tabs>
          <w:tab w:val="clear" w:pos="709"/>
          <w:tab w:val="left" w:pos="4680" w:leader="none"/>
        </w:tabs>
        <w:spacing w:before="0" w:after="0"/>
        <w:ind w:hanging="0" w:start="4320" w:end="0"/>
        <w:jc w:val="both"/>
        <w:rPr/>
      </w:pPr>
      <w:r>
        <w:rPr/>
        <w:t>POWER SYSTEMS MFG., LLC</w:t>
      </w:r>
    </w:p>
    <w:p>
      <w:pPr>
        <w:pStyle w:val="Text"/>
        <w:widowControl/>
        <w:tabs>
          <w:tab w:val="clear" w:pos="709"/>
          <w:tab w:val="left" w:pos="4680" w:leader="none"/>
        </w:tabs>
        <w:spacing w:before="0" w:after="0"/>
        <w:ind w:hanging="0" w:start="4320" w:end="0"/>
        <w:jc w:val="both"/>
        <w:rPr/>
      </w:pPr>
      <w:r>
        <w:rPr/>
      </w:r>
    </w:p>
    <w:p>
      <w:pPr>
        <w:pStyle w:val="Text"/>
        <w:widowControl/>
        <w:tabs>
          <w:tab w:val="clear" w:pos="709"/>
          <w:tab w:val="left" w:pos="4680" w:leader="none"/>
        </w:tabs>
        <w:spacing w:before="0" w:after="0"/>
        <w:ind w:hanging="0" w:start="4320" w:end="0"/>
        <w:jc w:val="both"/>
        <w:rPr/>
      </w:pPr>
      <w:r>
        <w:rPr/>
      </w:r>
    </w:p>
    <w:p>
      <w:pPr>
        <w:pStyle w:val="Normal"/>
        <w:widowControl/>
        <w:ind w:start="4320" w:end="0"/>
        <w:jc w:val="both"/>
        <w:rPr/>
      </w:pPr>
      <w:r>
        <w:rPr/>
        <w:t>By:______________________________</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4680" w:leader="none"/>
        </w:tabs>
        <w:ind w:start="4320" w:end="0"/>
        <w:jc w:val="both"/>
        <w:rPr/>
      </w:pPr>
      <w:r>
        <w:rPr/>
        <w:tab/>
        <w:t xml:space="preserve">Name:  </w:t>
      </w:r>
    </w:p>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4680" w:leader="none"/>
        </w:tabs>
        <w:ind w:start="4320" w:end="0"/>
        <w:jc w:val="both"/>
        <w:rPr/>
      </w:pPr>
      <w:r>
        <w:rPr/>
        <w:t xml:space="preserve"> </w:t>
      </w:r>
      <w:r>
        <w:rPr/>
        <w:tab/>
        <w:t xml:space="preserve">Title: </w:t>
      </w:r>
    </w:p>
    <w:p>
      <w:pPr>
        <w:pStyle w:val="Text"/>
        <w:widowControl/>
        <w:spacing w:before="0" w:after="0"/>
        <w:ind w:hanging="0" w:start="4320" w:end="0"/>
        <w:jc w:val="both"/>
        <w:rPr/>
      </w:pPr>
      <w:r>
        <w:rPr/>
      </w:r>
    </w:p>
    <w:p>
      <w:pPr>
        <w:pStyle w:val="Text"/>
        <w:widowControl/>
        <w:spacing w:before="0" w:after="0"/>
        <w:ind w:hanging="0" w:start="4320" w:end="0"/>
        <w:jc w:val="both"/>
        <w:rPr/>
      </w:pPr>
      <w:r>
        <w:rPr/>
      </w:r>
    </w:p>
    <w:p>
      <w:pPr>
        <w:pStyle w:val="Text"/>
        <w:widowControl/>
        <w:spacing w:before="0" w:after="0"/>
        <w:ind w:hanging="0" w:start="4320" w:end="0"/>
        <w:jc w:val="both"/>
        <w:rPr/>
      </w:pPr>
      <w:r>
        <w:rPr/>
        <w:t>THOMAS K. CHURBUCK</w:t>
      </w:r>
    </w:p>
    <w:p>
      <w:pPr>
        <w:pStyle w:val="Text"/>
        <w:widowControl/>
        <w:spacing w:before="0" w:after="0"/>
        <w:ind w:hanging="0" w:start="4320" w:end="0"/>
        <w:jc w:val="both"/>
        <w:rPr/>
      </w:pPr>
      <w:r>
        <w:rPr/>
      </w:r>
    </w:p>
    <w:p>
      <w:pPr>
        <w:pStyle w:val="Text"/>
        <w:widowControl/>
        <w:spacing w:before="0" w:after="0"/>
        <w:ind w:hanging="0" w:start="4320" w:end="0"/>
        <w:jc w:val="both"/>
        <w:rPr/>
      </w:pPr>
      <w:r>
        <w:rPr/>
        <w:t>_________________________________</w:t>
      </w:r>
    </w:p>
    <w:p>
      <w:pPr>
        <w:pStyle w:val="Text"/>
        <w:widowControl/>
        <w:spacing w:before="0" w:after="0"/>
        <w:ind w:hanging="0" w:start="4320" w:end="0"/>
        <w:jc w:val="both"/>
        <w:rPr/>
      </w:pPr>
      <w:r>
        <w:rPr/>
      </w:r>
    </w:p>
    <w:p>
      <w:pPr>
        <w:pStyle w:val="Text"/>
        <w:widowControl/>
        <w:spacing w:before="0" w:after="0"/>
        <w:ind w:hanging="0" w:start="4320" w:end="0"/>
        <w:jc w:val="both"/>
        <w:rPr/>
      </w:pPr>
      <w:r>
        <w:rPr/>
      </w:r>
    </w:p>
    <w:p>
      <w:pPr>
        <w:pStyle w:val="Text"/>
        <w:widowControl/>
        <w:spacing w:before="0" w:after="0"/>
        <w:ind w:hanging="0" w:start="4320" w:end="0"/>
        <w:jc w:val="both"/>
        <w:rPr/>
      </w:pPr>
      <w:r>
        <w:rPr/>
        <w:t>BRUCE D. AGARDY</w:t>
      </w:r>
    </w:p>
    <w:p>
      <w:pPr>
        <w:pStyle w:val="Text"/>
        <w:widowControl/>
        <w:spacing w:before="0" w:after="0"/>
        <w:ind w:hanging="0" w:start="4320" w:end="0"/>
        <w:jc w:val="both"/>
        <w:rPr/>
      </w:pPr>
      <w:r>
        <w:rPr/>
      </w:r>
    </w:p>
    <w:p>
      <w:pPr>
        <w:pStyle w:val="Text"/>
        <w:widowControl/>
        <w:spacing w:before="0" w:after="0"/>
        <w:ind w:hanging="0" w:start="4320" w:end="0"/>
        <w:jc w:val="both"/>
        <w:rPr/>
      </w:pPr>
      <w:r>
        <w:rPr/>
        <w:t>_________________________________</w:t>
      </w:r>
    </w:p>
    <w:p>
      <w:pPr>
        <w:pStyle w:val="Text"/>
        <w:widowControl/>
        <w:spacing w:before="0" w:after="0"/>
        <w:ind w:hanging="0" w:start="4320" w:end="0"/>
        <w:jc w:val="both"/>
        <w:rPr/>
      </w:pPr>
      <w:r>
        <w:rPr/>
      </w:r>
    </w:p>
    <w:p>
      <w:pPr>
        <w:pStyle w:val="Text"/>
        <w:widowControl/>
        <w:spacing w:before="0" w:after="0"/>
        <w:ind w:hanging="0" w:start="4320" w:end="0"/>
        <w:jc w:val="both"/>
        <w:rPr/>
      </w:pPr>
      <w:r>
        <w:rPr/>
      </w:r>
    </w:p>
    <w:p>
      <w:pPr>
        <w:pStyle w:val="Text"/>
        <w:widowControl/>
        <w:spacing w:before="0" w:after="0"/>
        <w:ind w:hanging="0" w:start="4320" w:end="0"/>
        <w:jc w:val="both"/>
        <w:rPr/>
      </w:pPr>
      <w:r>
        <w:rPr/>
        <w:t>ROBERT J. KRAFT</w:t>
      </w:r>
    </w:p>
    <w:p>
      <w:pPr>
        <w:pStyle w:val="Text"/>
        <w:widowControl/>
        <w:spacing w:before="0" w:after="0"/>
        <w:ind w:hanging="0" w:start="4320" w:end="0"/>
        <w:jc w:val="both"/>
        <w:rPr/>
      </w:pPr>
      <w:r>
        <w:rPr/>
      </w:r>
    </w:p>
    <w:p>
      <w:pPr>
        <w:pStyle w:val="Text"/>
        <w:widowControl/>
        <w:spacing w:before="0" w:after="0"/>
        <w:ind w:hanging="0" w:start="4320" w:end="0"/>
        <w:jc w:val="both"/>
        <w:rPr/>
      </w:pPr>
      <w:r>
        <w:rPr/>
        <w:t>_________________________________</w:t>
      </w:r>
    </w:p>
    <w:p>
      <w:pPr>
        <w:pStyle w:val="Text"/>
        <w:widowControl/>
        <w:spacing w:before="0" w:after="0"/>
        <w:ind w:hanging="0" w:start="4320" w:end="0"/>
        <w:jc w:val="both"/>
        <w:rPr/>
      </w:pPr>
      <w:r>
        <w:rPr/>
      </w:r>
    </w:p>
    <w:p>
      <w:pPr>
        <w:pStyle w:val="Text"/>
        <w:widowControl/>
        <w:spacing w:before="0" w:after="0"/>
        <w:ind w:hanging="0" w:start="4320" w:end="0"/>
        <w:jc w:val="both"/>
        <w:rPr/>
      </w:pPr>
      <w:r>
        <w:rPr/>
      </w:r>
    </w:p>
    <w:p>
      <w:pPr>
        <w:pStyle w:val="Text"/>
        <w:widowControl/>
        <w:spacing w:before="0" w:after="0"/>
        <w:ind w:hanging="0" w:start="4320" w:end="0"/>
        <w:jc w:val="both"/>
        <w:rPr/>
      </w:pPr>
      <w:r>
        <w:rPr/>
        <w:t>WAYNE P. GARRETT</w:t>
      </w:r>
    </w:p>
    <w:p>
      <w:pPr>
        <w:pStyle w:val="Text"/>
        <w:widowControl/>
        <w:spacing w:before="0" w:after="0"/>
        <w:ind w:hanging="0" w:start="4320" w:end="0"/>
        <w:jc w:val="both"/>
        <w:rPr/>
      </w:pPr>
      <w:r>
        <w:rPr/>
      </w:r>
    </w:p>
    <w:p>
      <w:pPr>
        <w:pStyle w:val="Text"/>
        <w:widowControl/>
        <w:spacing w:before="0" w:after="0"/>
        <w:ind w:hanging="0" w:start="4320" w:end="0"/>
        <w:jc w:val="both"/>
        <w:rPr/>
      </w:pPr>
      <w:r>
        <w:rPr/>
        <w:t>__________________________________</w:t>
      </w:r>
    </w:p>
    <w:p>
      <w:pPr>
        <w:pStyle w:val="Text"/>
        <w:widowControl/>
        <w:spacing w:before="0" w:after="0"/>
        <w:ind w:hanging="0" w:start="4320" w:end="0"/>
        <w:jc w:val="both"/>
        <w:rPr/>
      </w:pPr>
      <w:r>
        <w:rPr/>
      </w:r>
    </w:p>
    <w:p>
      <w:pPr>
        <w:pStyle w:val="Text"/>
        <w:widowControl/>
        <w:spacing w:before="0" w:after="0"/>
        <w:ind w:hanging="0" w:start="4320" w:end="0"/>
        <w:jc w:val="both"/>
        <w:rPr/>
      </w:pPr>
      <w:r>
        <w:rPr/>
      </w:r>
    </w:p>
    <w:p>
      <w:pPr>
        <w:pStyle w:val="Text"/>
        <w:widowControl/>
        <w:spacing w:before="0" w:after="0"/>
        <w:ind w:hanging="0" w:start="4320" w:end="0"/>
        <w:jc w:val="both"/>
        <w:rPr/>
      </w:pPr>
      <w:r>
        <w:rPr/>
        <w:t>CHARLES M. BIONDO</w:t>
      </w:r>
    </w:p>
    <w:p>
      <w:pPr>
        <w:pStyle w:val="Text"/>
        <w:widowControl/>
        <w:spacing w:before="0" w:after="0"/>
        <w:ind w:hanging="0" w:start="4320" w:end="0"/>
        <w:jc w:val="both"/>
        <w:rPr/>
      </w:pPr>
      <w:r>
        <w:rPr/>
      </w:r>
    </w:p>
    <w:p>
      <w:pPr>
        <w:pStyle w:val="Text"/>
        <w:widowControl/>
        <w:spacing w:before="0" w:after="0"/>
        <w:ind w:hanging="0" w:start="4320" w:end="0"/>
        <w:jc w:val="both"/>
        <w:rPr/>
      </w:pPr>
      <w:r>
        <w:rPr/>
        <w:t>__________________________________</w:t>
      </w:r>
    </w:p>
    <w:p>
      <w:pPr>
        <w:pStyle w:val="Text"/>
        <w:widowControl/>
        <w:spacing w:before="0" w:after="0"/>
        <w:ind w:hanging="0" w:start="4320" w:end="0"/>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776"/>
          <w:pgNumType w:start="1" w:fmt="decimal"/>
          <w:formProt w:val="false"/>
          <w:titlePg/>
          <w:textDirection w:val="lrTb"/>
          <w:docGrid w:type="default" w:linePitch="360" w:charSpace="0"/>
        </w:sectPr>
        <w:pStyle w:val="Text"/>
        <w:widowControl/>
        <w:spacing w:before="0" w:after="0"/>
        <w:ind w:hanging="0" w:start="4320" w:end="0"/>
        <w:jc w:val="both"/>
        <w:rPr/>
      </w:pPr>
      <w:r>
        <w:rPr/>
      </w:r>
    </w:p>
    <w:p>
      <w:pPr>
        <w:pStyle w:val="TOC2"/>
        <w:widowControl/>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ANNEX I</w:t>
      </w:r>
    </w:p>
    <w:p>
      <w:pPr>
        <w:pStyle w:val="Normal"/>
        <w:widowControl/>
        <w:rPr>
          <w:b/>
        </w:rPr>
      </w:pPr>
      <w:r>
        <w:rPr>
          <w:b/>
        </w:rPr>
      </w:r>
    </w:p>
    <w:p>
      <w:pPr>
        <w:pStyle w:val="Normal"/>
        <w:widowControl/>
        <w:rPr/>
      </w:pPr>
      <w:r>
        <w:rPr/>
      </w:r>
    </w:p>
    <w:p>
      <w:pPr>
        <w:pStyle w:val="Normal"/>
        <w:widowControl/>
        <w:rPr/>
      </w:pPr>
      <w:r>
        <w:rPr/>
      </w:r>
    </w:p>
    <w:p>
      <w:pPr>
        <w:pStyle w:val="Normal"/>
        <w:widowControl/>
        <w:rPr/>
      </w:pPr>
      <w:r>
        <w:rPr/>
      </w:r>
    </w:p>
    <w:p>
      <w:pPr>
        <w:pStyle w:val="Normal"/>
        <w:widowControl/>
        <w:rPr>
          <w:strike/>
        </w:rPr>
      </w:pPr>
      <w:r>
        <w:rPr>
          <w:strike/>
        </w:rPr>
        <w:t>Name and Address</w:t>
      </w:r>
    </w:p>
    <w:tbl>
      <w:tblPr>
        <w:tblW w:w="7580" w:type="dxa"/>
        <w:jc w:val="center"/>
        <w:tblInd w:w="0" w:type="dxa"/>
        <w:tblLayout w:type="fixed"/>
        <w:tblCellMar>
          <w:top w:w="0" w:type="dxa"/>
          <w:start w:w="108" w:type="dxa"/>
          <w:bottom w:w="0" w:type="dxa"/>
          <w:end w:w="108" w:type="dxa"/>
        </w:tblCellMar>
      </w:tblPr>
      <w:tblGrid>
        <w:gridCol w:w="2556"/>
        <w:gridCol w:w="2394"/>
        <w:gridCol w:w="118"/>
        <w:gridCol w:w="2402"/>
        <w:gridCol w:w="110"/>
      </w:tblGrid>
      <w:tr>
        <w:trPr/>
        <w:tc>
          <w:tcPr>
            <w:tcW w:w="2556" w:type="dxa"/>
            <w:tcBorders/>
          </w:tcPr>
          <w:p>
            <w:pPr>
              <w:pStyle w:val="Normal"/>
              <w:widowControl/>
              <w:jc w:val="center"/>
              <w:rPr>
                <w:b/>
                <w:u w:val="double"/>
              </w:rPr>
            </w:pPr>
            <w:r>
              <w:rPr>
                <w:b/>
                <w:u w:val="double"/>
              </w:rPr>
              <w:t>Names, Addresses and</w:t>
            </w:r>
          </w:p>
          <w:p>
            <w:pPr>
              <w:pStyle w:val="Normal"/>
              <w:widowControl/>
              <w:jc w:val="center"/>
              <w:rPr>
                <w:b/>
                <w:u w:val="double"/>
              </w:rPr>
            </w:pPr>
            <w:r>
              <w:rPr>
                <w:b/>
                <w:u w:val="double"/>
              </w:rPr>
              <w:t>Social Security</w:t>
            </w:r>
          </w:p>
          <w:p>
            <w:pPr>
              <w:pStyle w:val="Normal"/>
              <w:widowControl/>
              <w:jc w:val="center"/>
              <w:rPr/>
            </w:pPr>
            <w:r>
              <w:rPr>
                <w:b/>
                <w:u w:val="double"/>
              </w:rPr>
              <w:t>Numbers</w:t>
            </w:r>
            <w:r>
              <w:rPr>
                <w:b/>
                <w:u w:val="single"/>
              </w:rPr>
              <w:t xml:space="preserve"> of Seller</w:t>
            </w:r>
          </w:p>
        </w:tc>
        <w:tc>
          <w:tcPr>
            <w:tcW w:w="2512" w:type="dxa"/>
            <w:gridSpan w:val="2"/>
            <w:tcBorders/>
          </w:tcPr>
          <w:p>
            <w:pPr>
              <w:pStyle w:val="Normal"/>
              <w:widowControl/>
              <w:snapToGrid w:val="false"/>
              <w:jc w:val="center"/>
              <w:rPr>
                <w:b/>
                <w:u w:val="single"/>
              </w:rPr>
            </w:pPr>
            <w:r>
              <w:rPr>
                <w:b/>
                <w:u w:val="single"/>
              </w:rPr>
            </w:r>
          </w:p>
          <w:p>
            <w:pPr>
              <w:pStyle w:val="Normal"/>
              <w:widowControl/>
              <w:jc w:val="center"/>
              <w:rPr>
                <w:b/>
              </w:rPr>
            </w:pPr>
            <w:r>
              <w:rPr>
                <w:b/>
              </w:rPr>
              <w:t>Membership Interest</w:t>
            </w:r>
          </w:p>
          <w:p>
            <w:pPr>
              <w:pStyle w:val="Normal"/>
              <w:widowControl/>
              <w:jc w:val="center"/>
              <w:rPr>
                <w:b/>
                <w:u w:val="single"/>
              </w:rPr>
            </w:pPr>
            <w:r>
              <w:rPr>
                <w:b/>
                <w:u w:val="single"/>
              </w:rPr>
              <w:t>of Seller</w:t>
            </w:r>
          </w:p>
        </w:tc>
        <w:tc>
          <w:tcPr>
            <w:tcW w:w="2512" w:type="dxa"/>
            <w:gridSpan w:val="2"/>
            <w:tcBorders/>
          </w:tcPr>
          <w:p>
            <w:pPr>
              <w:pStyle w:val="Normal"/>
              <w:widowControl/>
              <w:jc w:val="center"/>
              <w:rPr>
                <w:b/>
              </w:rPr>
            </w:pPr>
            <w:r>
              <w:rPr>
                <w:b/>
              </w:rPr>
              <w:t>Membership Interest</w:t>
            </w:r>
          </w:p>
          <w:p>
            <w:pPr>
              <w:pStyle w:val="Normal"/>
              <w:widowControl/>
              <w:jc w:val="center"/>
              <w:rPr>
                <w:b/>
              </w:rPr>
            </w:pPr>
            <w:r>
              <w:rPr>
                <w:b/>
              </w:rPr>
              <w:t>Purchase Price</w:t>
            </w:r>
          </w:p>
          <w:p>
            <w:pPr>
              <w:pStyle w:val="Normal"/>
              <w:widowControl/>
              <w:jc w:val="center"/>
              <w:rPr>
                <w:b/>
                <w:u w:val="single"/>
              </w:rPr>
            </w:pPr>
            <w:r>
              <w:rPr>
                <w:b/>
                <w:u w:val="single"/>
              </w:rPr>
              <w:t>of Seller</w:t>
            </w:r>
          </w:p>
        </w:tc>
      </w:tr>
      <w:tr>
        <w:trPr/>
        <w:tc>
          <w:tcPr>
            <w:tcW w:w="2556" w:type="dxa"/>
            <w:tcBorders/>
          </w:tcPr>
          <w:p>
            <w:pPr>
              <w:pStyle w:val="Normal"/>
              <w:widowControl/>
              <w:snapToGrid w:val="false"/>
              <w:rPr>
                <w:b/>
                <w:u w:val="single"/>
              </w:rPr>
            </w:pPr>
            <w:r>
              <w:rPr>
                <w:b/>
                <w:u w:val="single"/>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snapToGrid w:val="false"/>
              <w:rPr/>
            </w:pPr>
            <w:r>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pPr>
            <w:r>
              <w:rPr/>
              <w:t>Thomas K. Churbuck</w:t>
            </w:r>
          </w:p>
          <w:p>
            <w:pPr>
              <w:pStyle w:val="Normal"/>
              <w:widowControl/>
              <w:rPr/>
            </w:pPr>
            <w:r>
              <w:rPr/>
              <w:t>911 Tamarind Way</w:t>
            </w:r>
          </w:p>
          <w:p>
            <w:pPr>
              <w:pStyle w:val="Normal"/>
              <w:widowControl/>
              <w:rPr/>
            </w:pPr>
            <w:r>
              <w:rPr/>
              <w:t>Boca Raton, FL 33486</w:t>
            </w:r>
          </w:p>
          <w:p>
            <w:pPr>
              <w:pStyle w:val="Normal"/>
              <w:widowControl/>
              <w:rPr>
                <w:b/>
                <w:u w:val="double"/>
              </w:rPr>
            </w:pPr>
            <w:r>
              <w:rPr>
                <w:b/>
                <w:u w:val="double"/>
              </w:rPr>
              <w:t>SS#:</w:t>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snapToGrid w:val="false"/>
              <w:rPr/>
            </w:pPr>
            <w:r>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pPr>
            <w:r>
              <w:rPr/>
              <w:t xml:space="preserve">Bruce D. </w:t>
            </w:r>
            <w:r>
              <w:rPr>
                <w:strike/>
              </w:rPr>
              <w:t>Agandy</w:t>
            </w:r>
            <w:r>
              <w:rPr/>
              <w:t xml:space="preserve"> </w:t>
            </w:r>
            <w:r>
              <w:rPr>
                <w:b/>
                <w:u w:val="double"/>
              </w:rPr>
              <w:t>Agardy</w:t>
            </w:r>
          </w:p>
          <w:p>
            <w:pPr>
              <w:pStyle w:val="Normal"/>
              <w:widowControl/>
              <w:rPr/>
            </w:pPr>
            <w:r>
              <w:rPr/>
              <w:t>[address]</w:t>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b/>
                <w:u w:val="double"/>
              </w:rPr>
            </w:pPr>
            <w:r>
              <w:rPr>
                <w:b/>
                <w:u w:val="double"/>
              </w:rPr>
              <w:t>SS#:</w:t>
            </w:r>
          </w:p>
          <w:p>
            <w:pPr>
              <w:pStyle w:val="Normal"/>
              <w:widowControl/>
              <w:rPr/>
            </w:pPr>
            <w:r>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pPr>
            <w:r>
              <w:rPr/>
              <w:t>James F. Kraft</w:t>
            </w:r>
          </w:p>
          <w:p>
            <w:pPr>
              <w:pStyle w:val="Normal"/>
              <w:widowControl/>
              <w:rPr/>
            </w:pPr>
            <w:r>
              <w:rPr/>
              <w:t>1847 SW Stratford Way</w:t>
            </w:r>
          </w:p>
          <w:p>
            <w:pPr>
              <w:pStyle w:val="Normal"/>
              <w:widowControl/>
              <w:rPr/>
            </w:pPr>
            <w:r>
              <w:rPr/>
              <w:t>Palm City, FL 34990</w:t>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b/>
                <w:u w:val="double"/>
              </w:rPr>
            </w:pPr>
            <w:r>
              <w:rPr>
                <w:b/>
                <w:u w:val="double"/>
              </w:rPr>
              <w:t>SS#:</w:t>
            </w:r>
          </w:p>
          <w:p>
            <w:pPr>
              <w:pStyle w:val="Normal"/>
              <w:widowControl/>
              <w:rPr/>
            </w:pPr>
            <w:r>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pPr>
            <w:r>
              <w:rPr/>
              <w:t>Wayne P. Garrett</w:t>
            </w:r>
          </w:p>
          <w:p>
            <w:pPr>
              <w:pStyle w:val="Normal"/>
              <w:widowControl/>
              <w:rPr/>
            </w:pPr>
            <w:r>
              <w:rPr/>
              <w:t>5732 Windsong Lane Apt. #317</w:t>
            </w:r>
          </w:p>
          <w:p>
            <w:pPr>
              <w:pStyle w:val="Normal"/>
              <w:widowControl/>
              <w:rPr/>
            </w:pPr>
            <w:r>
              <w:rPr/>
              <w:t>Stuart, FL 34997</w:t>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b/>
                <w:u w:val="double"/>
              </w:rPr>
            </w:pPr>
            <w:r>
              <w:rPr>
                <w:b/>
                <w:u w:val="double"/>
              </w:rPr>
              <w:t>SS#:</w:t>
            </w:r>
          </w:p>
          <w:p>
            <w:pPr>
              <w:pStyle w:val="Normal"/>
              <w:widowControl/>
              <w:rPr/>
            </w:pPr>
            <w:r>
              <w:rPr/>
            </w:r>
          </w:p>
        </w:tc>
        <w:tc>
          <w:tcPr>
            <w:tcW w:w="2394" w:type="dxa"/>
            <w:tcBorders/>
          </w:tcPr>
          <w:p>
            <w:pPr>
              <w:pStyle w:val="Normal"/>
              <w:widowControl/>
              <w:snapToGrid w:val="false"/>
              <w:rPr/>
            </w:pPr>
            <w:r>
              <w:rPr/>
            </w:r>
          </w:p>
        </w:tc>
        <w:tc>
          <w:tcPr>
            <w:tcW w:w="2520" w:type="dxa"/>
            <w:gridSpan w:val="2"/>
            <w:tcBorders/>
          </w:tcPr>
          <w:p>
            <w:pPr>
              <w:pStyle w:val="Normal"/>
              <w:widowControl/>
              <w:snapToGrid w:val="false"/>
              <w:rPr/>
            </w:pPr>
            <w:r>
              <w:rPr/>
            </w:r>
          </w:p>
        </w:tc>
        <w:tc>
          <w:tcPr>
            <w:tcW w:w="110" w:type="dxa"/>
            <w:tcBorders/>
            <w:tcMar>
              <w:start w:w="0" w:type="dxa"/>
              <w:end w:w="0" w:type="dxa"/>
            </w:tcMar>
          </w:tcPr>
          <w:p>
            <w:pPr>
              <w:pStyle w:val="Normal"/>
              <w:snapToGrid w:val="false"/>
              <w:rPr/>
            </w:pPr>
            <w:r>
              <w:rPr/>
            </w:r>
          </w:p>
        </w:tc>
      </w:tr>
      <w:tr>
        <w:trPr/>
        <w:tc>
          <w:tcPr>
            <w:tcW w:w="2556" w:type="dxa"/>
            <w:tcBorders/>
          </w:tcPr>
          <w:p>
            <w:pPr>
              <w:pStyle w:val="Normal"/>
              <w:widowControl/>
              <w:rPr/>
            </w:pPr>
            <w:r>
              <w:rPr/>
              <w:t>Charles M. Biondo</w:t>
            </w:r>
          </w:p>
          <w:p>
            <w:pPr>
              <w:pStyle w:val="Normal"/>
              <w:widowControl/>
              <w:rPr/>
            </w:pPr>
            <w:r>
              <w:rPr/>
              <w:t>5663 Holly Lane</w:t>
            </w:r>
          </w:p>
          <w:p>
            <w:pPr>
              <w:pStyle w:val="Normal"/>
              <w:widowControl/>
              <w:rPr/>
            </w:pPr>
            <w:r>
              <w:rPr/>
              <w:t>Jupiter, FL 33458</w:t>
            </w:r>
          </w:p>
          <w:p>
            <w:pPr>
              <w:pStyle w:val="Normal"/>
              <w:widowControl/>
              <w:rPr/>
            </w:pPr>
            <w:r>
              <w:rPr>
                <w:b/>
                <w:u w:val="double"/>
              </w:rPr>
              <w:t>SS#:</w:t>
            </w:r>
            <w:r>
              <w:rPr/>
              <w:t xml:space="preserve"> </w:t>
            </w:r>
            <w:r>
              <w:rPr>
                <w:strike/>
              </w:rPr>
              <w:t xml:space="preserve">   </w:t>
            </w:r>
          </w:p>
          <w:p>
            <w:pPr>
              <w:pStyle w:val="Normal"/>
              <w:widowControl/>
              <w:rPr>
                <w:strike/>
              </w:rPr>
            </w:pPr>
            <w:r>
              <w:rPr>
                <w:strike/>
              </w:rPr>
            </w:r>
          </w:p>
          <w:p>
            <w:pPr>
              <w:pStyle w:val="Normal"/>
              <w:widowControl/>
              <w:rPr>
                <w:strike/>
              </w:rPr>
            </w:pPr>
            <w:r>
              <w:rPr>
                <w:strike/>
              </w:rPr>
            </w:r>
          </w:p>
        </w:tc>
        <w:tc>
          <w:tcPr>
            <w:tcW w:w="2394" w:type="dxa"/>
            <w:tcBorders/>
          </w:tcPr>
          <w:p>
            <w:pPr>
              <w:pStyle w:val="Normal"/>
              <w:widowControl/>
              <w:snapToGrid w:val="false"/>
              <w:rPr>
                <w:b/>
                <w:u w:val="double"/>
              </w:rPr>
            </w:pPr>
            <w:r>
              <w:rPr>
                <w:b/>
                <w:u w:val="double"/>
              </w:rPr>
            </w:r>
          </w:p>
        </w:tc>
        <w:tc>
          <w:tcPr>
            <w:tcW w:w="2520" w:type="dxa"/>
            <w:gridSpan w:val="2"/>
            <w:tcBorders/>
          </w:tcPr>
          <w:p>
            <w:pPr>
              <w:pStyle w:val="Normal"/>
              <w:widowControl/>
              <w:snapToGrid w:val="false"/>
              <w:rPr>
                <w:b/>
                <w:u w:val="double"/>
              </w:rPr>
            </w:pPr>
            <w:r>
              <w:rPr>
                <w:b/>
                <w:u w:val="double"/>
              </w:rPr>
            </w:r>
          </w:p>
        </w:tc>
        <w:tc>
          <w:tcPr>
            <w:tcW w:w="110" w:type="dxa"/>
            <w:tcBorders/>
            <w:tcMar>
              <w:start w:w="0" w:type="dxa"/>
              <w:end w:w="0" w:type="dxa"/>
            </w:tcMar>
          </w:tcPr>
          <w:p>
            <w:pPr>
              <w:pStyle w:val="Normal"/>
              <w:snapToGrid w:val="false"/>
              <w:rPr>
                <w:b/>
                <w:u w:val="double"/>
              </w:rPr>
            </w:pPr>
            <w:r>
              <w:rPr>
                <w:b/>
                <w:u w:val="double"/>
              </w:rPr>
            </w:r>
          </w:p>
        </w:tc>
      </w:tr>
      <w:tr>
        <w:trPr/>
        <w:tc>
          <w:tcPr>
            <w:tcW w:w="7470" w:type="dxa"/>
            <w:gridSpan w:val="4"/>
            <w:tcBorders/>
          </w:tcPr>
          <w:p>
            <w:pPr>
              <w:pStyle w:val="Normal"/>
              <w:widowControl/>
              <w:snapToGrid w:val="false"/>
              <w:rPr>
                <w:strike/>
              </w:rPr>
            </w:pPr>
            <w:r>
              <w:rPr>
                <w:strike/>
              </w:rPr>
            </w:r>
          </w:p>
          <w:p>
            <w:pPr>
              <w:pStyle w:val="Normal"/>
              <w:widowControl/>
              <w:rPr>
                <w:strike/>
              </w:rPr>
            </w:pPr>
            <w:r>
              <w:rPr>
                <w:strike/>
              </w:rPr>
              <w:t>ANNEX II</w:t>
            </w:r>
          </w:p>
          <w:p>
            <w:pPr>
              <w:pStyle w:val="Normal"/>
              <w:widowControl/>
              <w:rPr>
                <w:strike/>
              </w:rPr>
            </w:pPr>
            <w:r>
              <w:rPr>
                <w:strike/>
              </w:rPr>
            </w:r>
          </w:p>
          <w:p>
            <w:pPr>
              <w:pStyle w:val="Normal"/>
              <w:widowControl/>
              <w:rPr>
                <w:strike/>
              </w:rPr>
            </w:pPr>
            <w:r>
              <w:rPr>
                <w:strike/>
              </w:rPr>
            </w:r>
          </w:p>
          <w:p>
            <w:pPr>
              <w:pStyle w:val="Normal"/>
              <w:widowControl/>
              <w:rPr>
                <w:strike/>
              </w:rPr>
            </w:pPr>
            <w:r>
              <w:rPr>
                <w:strike/>
              </w:rPr>
            </w:r>
          </w:p>
          <w:p>
            <w:pPr>
              <w:pStyle w:val="Normal"/>
              <w:widowControl/>
              <w:rPr>
                <w:strike/>
              </w:rPr>
            </w:pPr>
            <w:r>
              <w:rPr>
                <w:strike/>
              </w:rPr>
              <w:t xml:space="preserve">Name and Address of Option Holders Warrant Purchase Price of Seller </w:t>
            </w:r>
          </w:p>
          <w:p>
            <w:pPr>
              <w:pStyle w:val="Normal"/>
              <w:widowControl/>
              <w:rPr>
                <w:strike/>
              </w:rPr>
            </w:pPr>
            <w:r>
              <w:rPr>
                <w:strike/>
              </w:rPr>
              <w:t xml:space="preserve">  </w:t>
            </w:r>
          </w:p>
          <w:p>
            <w:pPr>
              <w:pStyle w:val="Normal"/>
              <w:widowControl/>
              <w:rPr>
                <w:strike/>
              </w:rPr>
            </w:pPr>
            <w:r>
              <w:rPr>
                <w:strike/>
              </w:rPr>
            </w:r>
          </w:p>
          <w:p>
            <w:pPr>
              <w:pStyle w:val="Normal"/>
              <w:widowControl/>
              <w:rPr>
                <w:strike/>
              </w:rPr>
            </w:pPr>
            <w:r>
              <w:rPr>
                <w:strike/>
              </w:rPr>
            </w:r>
          </w:p>
          <w:p>
            <w:pPr>
              <w:pStyle w:val="Normal"/>
              <w:widowControl/>
              <w:rPr>
                <w:strike/>
              </w:rPr>
            </w:pPr>
            <w:r>
              <w:rPr>
                <w:strike/>
              </w:rPr>
            </w:r>
          </w:p>
          <w:p>
            <w:pPr>
              <w:pStyle w:val="Normal"/>
              <w:widowControl/>
              <w:rPr>
                <w:strike/>
              </w:rPr>
            </w:pPr>
            <w:r>
              <w:rPr>
                <w:strike/>
              </w:rPr>
            </w:r>
          </w:p>
          <w:p>
            <w:pPr>
              <w:pStyle w:val="Normal"/>
              <w:widowControl/>
              <w:rPr>
                <w:strike/>
              </w:rPr>
            </w:pPr>
            <w:r>
              <w:rPr>
                <w:strike/>
              </w:rPr>
              <w:t>ANNEX III</w:t>
            </w:r>
          </w:p>
          <w:p>
            <w:pPr>
              <w:pStyle w:val="Normal"/>
              <w:widowControl/>
              <w:rPr>
                <w:strike/>
              </w:rPr>
            </w:pPr>
            <w:r>
              <w:rPr>
                <w:strike/>
              </w:rPr>
              <w:t>[UNDER REVIEW]</w:t>
            </w:r>
          </w:p>
          <w:p>
            <w:pPr>
              <w:pStyle w:val="Normal"/>
              <w:widowControl/>
              <w:rPr>
                <w:strike/>
              </w:rPr>
            </w:pPr>
            <w:r>
              <w:rPr>
                <w:strike/>
              </w:rPr>
              <w:t xml:space="preserve">1. CT Parts Delivery Targets: </w:t>
            </w:r>
          </w:p>
          <w:p>
            <w:pPr>
              <w:pStyle w:val="Normal"/>
              <w:widowControl/>
              <w:rPr>
                <w:strike/>
              </w:rPr>
            </w:pPr>
            <w:r>
              <w:rPr>
                <w:strike/>
              </w:rPr>
              <w:t>(a) Restrictions on annual payments and critical individual option awards due 1/1/02</w:t>
            </w:r>
          </w:p>
          <w:p>
            <w:pPr>
              <w:pStyle w:val="Normal"/>
              <w:widowControl/>
              <w:rPr>
                <w:strike/>
              </w:rPr>
            </w:pPr>
            <w:r>
              <w:rPr>
                <w:strike/>
              </w:rPr>
            </w:r>
          </w:p>
          <w:p>
            <w:pPr>
              <w:pStyle w:val="Normal"/>
              <w:widowControl/>
              <w:rPr>
                <w:strike/>
              </w:rPr>
            </w:pPr>
            <w:r>
              <w:rPr>
                <w:strike/>
              </w:rPr>
              <w:t>Delivery of the complete sets of each of the following combustion turbine components at quantities listed below to a site or warehouse location and suitable for installation in a combustion turbine with an expected in service repair interval equivalent or exceeding the OEM W501F 1st Stage Blades 2 sets</w:t>
            </w:r>
          </w:p>
          <w:p>
            <w:pPr>
              <w:pStyle w:val="Normal"/>
              <w:widowControl/>
              <w:rPr>
                <w:strike/>
              </w:rPr>
            </w:pPr>
            <w:r>
              <w:rPr>
                <w:strike/>
              </w:rPr>
              <w:t>W501F 2nd Stage Blades 2 sets</w:t>
            </w:r>
          </w:p>
          <w:p>
            <w:pPr>
              <w:pStyle w:val="Normal"/>
              <w:widowControl/>
              <w:rPr>
                <w:strike/>
              </w:rPr>
            </w:pPr>
            <w:r>
              <w:rPr>
                <w:strike/>
              </w:rPr>
              <w:t>W501F 1st Stage Vanes 2 sets</w:t>
            </w:r>
          </w:p>
          <w:p>
            <w:pPr>
              <w:pStyle w:val="Normal"/>
              <w:widowControl/>
              <w:rPr>
                <w:strike/>
              </w:rPr>
            </w:pPr>
            <w:r>
              <w:rPr>
                <w:strike/>
              </w:rPr>
            </w:r>
          </w:p>
          <w:p>
            <w:pPr>
              <w:pStyle w:val="Normal"/>
              <w:widowControl/>
              <w:rPr>
                <w:strike/>
              </w:rPr>
            </w:pPr>
            <w:r>
              <w:rPr>
                <w:strike/>
              </w:rPr>
              <w:t>(b) Restrictions on annual payments and critical individual option awards due 1/01/03</w:t>
            </w:r>
          </w:p>
          <w:p>
            <w:pPr>
              <w:pStyle w:val="Normal"/>
              <w:widowControl/>
              <w:rPr>
                <w:strike/>
              </w:rPr>
            </w:pPr>
            <w:r>
              <w:rPr>
                <w:strike/>
              </w:rPr>
              <w:t>Delivery of the complete sets of each of the following combustion turbine components at quantities listed below to a site or warehouse location and suitable for installation in a combustion turbine with an expected in service repair interval equivalent or exceeding the OEM, in addition to satisfaction of all previous years’ targets</w:t>
            </w:r>
          </w:p>
          <w:p>
            <w:pPr>
              <w:pStyle w:val="Normal"/>
              <w:widowControl/>
              <w:rPr>
                <w:strike/>
              </w:rPr>
            </w:pPr>
            <w:r>
              <w:rPr>
                <w:strike/>
              </w:rPr>
              <w:t>W501F 1st Stage Blades 1 sets</w:t>
            </w:r>
          </w:p>
          <w:p>
            <w:pPr>
              <w:pStyle w:val="Normal"/>
              <w:widowControl/>
              <w:rPr>
                <w:strike/>
              </w:rPr>
            </w:pPr>
            <w:r>
              <w:rPr>
                <w:strike/>
              </w:rPr>
              <w:t>W501F 2nd Stage Blades 1 sets</w:t>
            </w:r>
          </w:p>
          <w:p>
            <w:pPr>
              <w:pStyle w:val="Normal"/>
              <w:widowControl/>
              <w:rPr>
                <w:strike/>
              </w:rPr>
            </w:pPr>
            <w:r>
              <w:rPr>
                <w:strike/>
              </w:rPr>
              <w:t>W501F 3rd Stage Blades 1 sets</w:t>
            </w:r>
          </w:p>
          <w:p>
            <w:pPr>
              <w:pStyle w:val="Normal"/>
              <w:widowControl/>
              <w:rPr>
                <w:strike/>
              </w:rPr>
            </w:pPr>
            <w:r>
              <w:rPr>
                <w:strike/>
              </w:rPr>
              <w:t>W501F 4th Stage Blades 1 sets</w:t>
            </w:r>
          </w:p>
          <w:p>
            <w:pPr>
              <w:pStyle w:val="Normal"/>
              <w:widowControl/>
              <w:rPr>
                <w:strike/>
              </w:rPr>
            </w:pPr>
            <w:r>
              <w:rPr>
                <w:strike/>
              </w:rPr>
              <w:t>W501F 1st Stage Vanes 1 sets</w:t>
            </w:r>
          </w:p>
          <w:p>
            <w:pPr>
              <w:pStyle w:val="Normal"/>
              <w:widowControl/>
              <w:rPr>
                <w:strike/>
              </w:rPr>
            </w:pPr>
            <w:r>
              <w:rPr>
                <w:strike/>
              </w:rPr>
              <w:t>W501F 2nd Stage Vanes 1 sets</w:t>
            </w:r>
          </w:p>
          <w:p>
            <w:pPr>
              <w:pStyle w:val="Normal"/>
              <w:widowControl/>
              <w:rPr>
                <w:strike/>
              </w:rPr>
            </w:pPr>
            <w:r>
              <w:rPr>
                <w:strike/>
              </w:rPr>
              <w:t>W501F 3rd Stage Vanes 1 sets</w:t>
            </w:r>
          </w:p>
          <w:p>
            <w:pPr>
              <w:pStyle w:val="Normal"/>
              <w:widowControl/>
              <w:rPr>
                <w:strike/>
              </w:rPr>
            </w:pPr>
            <w:r>
              <w:rPr>
                <w:strike/>
              </w:rPr>
              <w:t>W501F 4th Stage Vanes 1 sets</w:t>
            </w:r>
          </w:p>
          <w:p>
            <w:pPr>
              <w:pStyle w:val="Normal"/>
              <w:widowControl/>
              <w:rPr>
                <w:strike/>
              </w:rPr>
            </w:pPr>
            <w:r>
              <w:rPr>
                <w:strike/>
              </w:rPr>
              <w:t>7FA 1ST Stage Blades 1 sets</w:t>
            </w:r>
          </w:p>
          <w:p>
            <w:pPr>
              <w:pStyle w:val="Normal"/>
              <w:widowControl/>
              <w:rPr>
                <w:strike/>
              </w:rPr>
            </w:pPr>
            <w:r>
              <w:rPr>
                <w:strike/>
              </w:rPr>
              <w:t>7FA 2nd Stage Blades 1 sets</w:t>
            </w:r>
          </w:p>
          <w:p>
            <w:pPr>
              <w:pStyle w:val="Normal"/>
              <w:widowControl/>
              <w:rPr>
                <w:strike/>
              </w:rPr>
            </w:pPr>
            <w:r>
              <w:rPr>
                <w:strike/>
              </w:rPr>
              <w:t>7FA 3rd Stage Blades 1 sets</w:t>
            </w:r>
          </w:p>
          <w:p>
            <w:pPr>
              <w:pStyle w:val="Normal"/>
              <w:widowControl/>
              <w:rPr>
                <w:strike/>
              </w:rPr>
            </w:pPr>
            <w:r>
              <w:rPr>
                <w:strike/>
              </w:rPr>
              <w:t>7FA 1st Stage Vanes 1 sets</w:t>
            </w:r>
          </w:p>
          <w:p>
            <w:pPr>
              <w:pStyle w:val="Normal"/>
              <w:widowControl/>
              <w:rPr>
                <w:strike/>
              </w:rPr>
            </w:pPr>
            <w:r>
              <w:rPr>
                <w:strike/>
              </w:rPr>
              <w:t>7FA 2nd Stage Vanes 1 sets</w:t>
            </w:r>
          </w:p>
          <w:p>
            <w:pPr>
              <w:pStyle w:val="Normal"/>
              <w:widowControl/>
              <w:rPr>
                <w:strike/>
              </w:rPr>
            </w:pPr>
            <w:r>
              <w:rPr>
                <w:strike/>
              </w:rPr>
              <w:t>7FA 3rd Stage Vanes -1 sets</w:t>
            </w:r>
          </w:p>
          <w:p>
            <w:pPr>
              <w:pStyle w:val="Normal"/>
              <w:widowControl/>
              <w:rPr>
                <w:strike/>
              </w:rPr>
            </w:pPr>
            <w:r>
              <w:rPr>
                <w:strike/>
              </w:rPr>
            </w:r>
          </w:p>
          <w:p>
            <w:pPr>
              <w:pStyle w:val="Normal"/>
              <w:widowControl/>
              <w:rPr>
                <w:strike/>
              </w:rPr>
            </w:pPr>
            <w:r>
              <w:rPr>
                <w:strike/>
              </w:rPr>
              <w:t>(c) Restrictions on annual payments and critical individual option awards due 1/01/04</w:t>
            </w:r>
          </w:p>
          <w:p>
            <w:pPr>
              <w:pStyle w:val="Normal"/>
              <w:widowControl/>
              <w:rPr>
                <w:strike/>
              </w:rPr>
            </w:pPr>
            <w:r>
              <w:rPr>
                <w:strike/>
              </w:rPr>
            </w:r>
          </w:p>
          <w:p>
            <w:pPr>
              <w:pStyle w:val="Normal"/>
              <w:widowControl/>
              <w:rPr>
                <w:strike/>
              </w:rPr>
            </w:pPr>
            <w:r>
              <w:rPr>
                <w:strike/>
              </w:rPr>
              <w:t>Delivery of the complete sets of each of the following combustion turbine components at quantities listed below to a site or warehouse location and suitable for installation in a combustion turbine with an expected in service repair interval equivalent or exceeding the OEM, in addition to satisfaction of all previous years’ targets</w:t>
            </w:r>
          </w:p>
          <w:p>
            <w:pPr>
              <w:pStyle w:val="Normal"/>
              <w:widowControl/>
              <w:rPr>
                <w:strike/>
              </w:rPr>
            </w:pPr>
            <w:r>
              <w:rPr>
                <w:strike/>
              </w:rPr>
              <w:t>W501F 1st Stage Blades 1 sets</w:t>
            </w:r>
          </w:p>
          <w:p>
            <w:pPr>
              <w:pStyle w:val="Normal"/>
              <w:widowControl/>
              <w:rPr>
                <w:strike/>
              </w:rPr>
            </w:pPr>
            <w:r>
              <w:rPr>
                <w:strike/>
              </w:rPr>
              <w:t>W501F 2nd Stage Blades 1 sets</w:t>
            </w:r>
          </w:p>
          <w:p>
            <w:pPr>
              <w:pStyle w:val="Normal"/>
              <w:widowControl/>
              <w:rPr>
                <w:strike/>
              </w:rPr>
            </w:pPr>
            <w:r>
              <w:rPr>
                <w:strike/>
              </w:rPr>
              <w:t>W501F 3rd Stage Blades 2 sets</w:t>
            </w:r>
          </w:p>
          <w:p>
            <w:pPr>
              <w:pStyle w:val="Normal"/>
              <w:widowControl/>
              <w:rPr>
                <w:strike/>
              </w:rPr>
            </w:pPr>
            <w:r>
              <w:rPr>
                <w:strike/>
              </w:rPr>
              <w:t>W501F 4th Stage Blades 2 sets</w:t>
            </w:r>
          </w:p>
          <w:p>
            <w:pPr>
              <w:pStyle w:val="Normal"/>
              <w:widowControl/>
              <w:rPr>
                <w:strike/>
              </w:rPr>
            </w:pPr>
            <w:r>
              <w:rPr>
                <w:strike/>
              </w:rPr>
              <w:t>W501F 1st Stage Vanes -2 sets</w:t>
            </w:r>
          </w:p>
          <w:p>
            <w:pPr>
              <w:pStyle w:val="Normal"/>
              <w:widowControl/>
              <w:rPr>
                <w:strike/>
              </w:rPr>
            </w:pPr>
            <w:r>
              <w:rPr>
                <w:strike/>
              </w:rPr>
              <w:t>W501F 2nd Stage Vanes 2 sets</w:t>
            </w:r>
          </w:p>
          <w:p>
            <w:pPr>
              <w:pStyle w:val="Normal"/>
              <w:widowControl/>
              <w:rPr>
                <w:strike/>
              </w:rPr>
            </w:pPr>
            <w:r>
              <w:rPr>
                <w:strike/>
              </w:rPr>
              <w:t>W501F 3rd Stage Vanes 2 sets</w:t>
            </w:r>
          </w:p>
          <w:p>
            <w:pPr>
              <w:pStyle w:val="Normal"/>
              <w:widowControl/>
              <w:rPr>
                <w:strike/>
              </w:rPr>
            </w:pPr>
            <w:r>
              <w:rPr>
                <w:strike/>
              </w:rPr>
              <w:t>W501F 4th Stage Vanes 2 sets</w:t>
            </w:r>
          </w:p>
          <w:p>
            <w:pPr>
              <w:pStyle w:val="Normal"/>
              <w:widowControl/>
              <w:rPr>
                <w:strike/>
              </w:rPr>
            </w:pPr>
            <w:r>
              <w:rPr>
                <w:strike/>
              </w:rPr>
              <w:t>7FA 1ST Stage Blades 1 sets</w:t>
            </w:r>
          </w:p>
          <w:p>
            <w:pPr>
              <w:pStyle w:val="Normal"/>
              <w:widowControl/>
              <w:rPr>
                <w:strike/>
              </w:rPr>
            </w:pPr>
            <w:r>
              <w:rPr>
                <w:strike/>
              </w:rPr>
              <w:t>7FA 2nd Stage Blades 1 sets</w:t>
            </w:r>
          </w:p>
          <w:p>
            <w:pPr>
              <w:pStyle w:val="Normal"/>
              <w:widowControl/>
              <w:rPr>
                <w:strike/>
              </w:rPr>
            </w:pPr>
            <w:r>
              <w:rPr>
                <w:strike/>
              </w:rPr>
              <w:t>7FA 3rd Stage Blades 1 sets</w:t>
            </w:r>
          </w:p>
          <w:p>
            <w:pPr>
              <w:pStyle w:val="Normal"/>
              <w:widowControl/>
              <w:rPr>
                <w:strike/>
              </w:rPr>
            </w:pPr>
            <w:r>
              <w:rPr>
                <w:strike/>
              </w:rPr>
              <w:t>7FA 1st Stage Vanes 1 sets</w:t>
            </w:r>
          </w:p>
          <w:p>
            <w:pPr>
              <w:pStyle w:val="Normal"/>
              <w:widowControl/>
              <w:rPr>
                <w:strike/>
              </w:rPr>
            </w:pPr>
            <w:r>
              <w:rPr>
                <w:strike/>
              </w:rPr>
              <w:t>7FA 2nd Stage Vanes 1 sets</w:t>
            </w:r>
          </w:p>
          <w:p>
            <w:pPr>
              <w:pStyle w:val="Normal"/>
              <w:widowControl/>
              <w:rPr>
                <w:strike/>
              </w:rPr>
            </w:pPr>
            <w:r>
              <w:rPr>
                <w:strike/>
              </w:rPr>
              <w:t>7FA 3rd Stage Vanes -1 sets</w:t>
            </w:r>
          </w:p>
          <w:p>
            <w:pPr>
              <w:pStyle w:val="Normal"/>
              <w:widowControl/>
              <w:rPr>
                <w:strike/>
              </w:rPr>
            </w:pPr>
            <w:r>
              <w:rPr>
                <w:strike/>
              </w:rPr>
            </w:r>
          </w:p>
          <w:p>
            <w:pPr>
              <w:pStyle w:val="Normal"/>
              <w:widowControl/>
              <w:rPr>
                <w:strike/>
              </w:rPr>
            </w:pPr>
            <w:r>
              <w:rPr>
                <w:strike/>
              </w:rPr>
              <w:t>(d) Restrictions on annual payments and critical individual option awards due 1/01/05</w:t>
            </w:r>
          </w:p>
          <w:p>
            <w:pPr>
              <w:pStyle w:val="Normal"/>
              <w:widowControl/>
              <w:rPr>
                <w:strike/>
              </w:rPr>
            </w:pPr>
            <w:r>
              <w:rPr>
                <w:strike/>
              </w:rPr>
            </w:r>
          </w:p>
          <w:p>
            <w:pPr>
              <w:pStyle w:val="Normal"/>
              <w:widowControl/>
              <w:rPr>
                <w:strike/>
              </w:rPr>
            </w:pPr>
            <w:r>
              <w:rPr>
                <w:strike/>
              </w:rPr>
              <w:t>Delivery of the complete sets of each of the following combustion turbine components at quantities listed below to a site or warehouse location and suitable for installation in a combustion turbine with an expected in service repair interval equivalent or exceeding the OEM, in addition to satisfaction of all previous years’ targets</w:t>
            </w:r>
          </w:p>
          <w:p>
            <w:pPr>
              <w:pStyle w:val="Normal"/>
              <w:widowControl/>
              <w:rPr>
                <w:strike/>
              </w:rPr>
            </w:pPr>
            <w:r>
              <w:rPr>
                <w:strike/>
              </w:rPr>
              <w:t>W501F 1st Stage Blades 2 sets</w:t>
            </w:r>
          </w:p>
          <w:p>
            <w:pPr>
              <w:pStyle w:val="Normal"/>
              <w:widowControl/>
              <w:rPr>
                <w:strike/>
              </w:rPr>
            </w:pPr>
            <w:r>
              <w:rPr>
                <w:strike/>
              </w:rPr>
              <w:t>W501F 2nd Stage Blades 2 sets</w:t>
            </w:r>
          </w:p>
          <w:p>
            <w:pPr>
              <w:pStyle w:val="Normal"/>
              <w:widowControl/>
              <w:rPr>
                <w:strike/>
              </w:rPr>
            </w:pPr>
            <w:r>
              <w:rPr>
                <w:strike/>
              </w:rPr>
              <w:t>W501F 3rd Stage Blades 2 sets</w:t>
            </w:r>
          </w:p>
          <w:p>
            <w:pPr>
              <w:pStyle w:val="Normal"/>
              <w:widowControl/>
              <w:rPr>
                <w:strike/>
              </w:rPr>
            </w:pPr>
            <w:r>
              <w:rPr>
                <w:strike/>
              </w:rPr>
              <w:t>W501F 4th Stage Blades 2 sets</w:t>
            </w:r>
          </w:p>
          <w:p>
            <w:pPr>
              <w:pStyle w:val="Normal"/>
              <w:widowControl/>
              <w:rPr>
                <w:strike/>
              </w:rPr>
            </w:pPr>
            <w:r>
              <w:rPr>
                <w:strike/>
              </w:rPr>
              <w:t>W501F 1st Stage Vanes 2 sets</w:t>
            </w:r>
          </w:p>
          <w:p>
            <w:pPr>
              <w:pStyle w:val="Normal"/>
              <w:widowControl/>
              <w:rPr>
                <w:strike/>
              </w:rPr>
            </w:pPr>
            <w:r>
              <w:rPr>
                <w:strike/>
              </w:rPr>
              <w:t>W501F 2nd Stage Vanes 2 sets</w:t>
            </w:r>
          </w:p>
          <w:p>
            <w:pPr>
              <w:pStyle w:val="Normal"/>
              <w:widowControl/>
              <w:rPr>
                <w:strike/>
              </w:rPr>
            </w:pPr>
            <w:r>
              <w:rPr>
                <w:strike/>
              </w:rPr>
              <w:t>W501F 3rd Stage Vanes 2 sets</w:t>
            </w:r>
          </w:p>
          <w:p>
            <w:pPr>
              <w:pStyle w:val="Normal"/>
              <w:widowControl/>
              <w:rPr>
                <w:strike/>
              </w:rPr>
            </w:pPr>
            <w:r>
              <w:rPr>
                <w:strike/>
              </w:rPr>
              <w:t>W501F 4th Stage Vanes 2 sets</w:t>
            </w:r>
          </w:p>
          <w:p>
            <w:pPr>
              <w:pStyle w:val="Normal"/>
              <w:widowControl/>
              <w:rPr>
                <w:strike/>
              </w:rPr>
            </w:pPr>
            <w:r>
              <w:rPr>
                <w:strike/>
              </w:rPr>
              <w:t>7FA 1ST Stage Blades 2 sets</w:t>
            </w:r>
          </w:p>
          <w:p>
            <w:pPr>
              <w:pStyle w:val="Normal"/>
              <w:widowControl/>
              <w:rPr>
                <w:strike/>
              </w:rPr>
            </w:pPr>
            <w:r>
              <w:rPr>
                <w:strike/>
              </w:rPr>
              <w:t>7FA 2nd Stage Blades 2 sets</w:t>
            </w:r>
          </w:p>
          <w:p>
            <w:pPr>
              <w:pStyle w:val="Normal"/>
              <w:widowControl/>
              <w:rPr>
                <w:strike/>
              </w:rPr>
            </w:pPr>
            <w:r>
              <w:rPr>
                <w:strike/>
              </w:rPr>
              <w:t>7FA 3rd Stage Blades 2 sets</w:t>
            </w:r>
          </w:p>
          <w:p>
            <w:pPr>
              <w:pStyle w:val="Normal"/>
              <w:widowControl/>
              <w:rPr>
                <w:strike/>
              </w:rPr>
            </w:pPr>
            <w:r>
              <w:rPr>
                <w:strike/>
              </w:rPr>
              <w:t>7FA 1st Stage Vanes 2 sets</w:t>
            </w:r>
          </w:p>
          <w:p>
            <w:pPr>
              <w:pStyle w:val="Normal"/>
              <w:widowControl/>
              <w:rPr>
                <w:strike/>
              </w:rPr>
            </w:pPr>
            <w:r>
              <w:rPr>
                <w:strike/>
              </w:rPr>
              <w:t>7FA 2nd Stage Vanes 2 sets</w:t>
            </w:r>
          </w:p>
          <w:p>
            <w:pPr>
              <w:pStyle w:val="Normal"/>
              <w:widowControl/>
              <w:rPr>
                <w:strike/>
              </w:rPr>
            </w:pPr>
            <w:r>
              <w:rPr>
                <w:strike/>
              </w:rPr>
              <w:t>7FA 3rd Stage Vanes -2 sets</w:t>
            </w:r>
          </w:p>
          <w:p>
            <w:pPr>
              <w:pStyle w:val="Normal"/>
              <w:widowControl/>
              <w:rPr>
                <w:strike/>
              </w:rPr>
            </w:pPr>
            <w:r>
              <w:rPr>
                <w:strike/>
              </w:rPr>
            </w:r>
          </w:p>
          <w:p>
            <w:pPr>
              <w:pStyle w:val="Normal"/>
              <w:widowControl/>
              <w:rPr>
                <w:strike/>
              </w:rPr>
            </w:pPr>
            <w:r>
              <w:rPr>
                <w:strike/>
              </w:rPr>
              <w:t>(e) Restrictions on annual payments and critical individual option awards due 1/01/06</w:t>
            </w:r>
          </w:p>
          <w:p>
            <w:pPr>
              <w:pStyle w:val="Normal"/>
              <w:widowControl/>
              <w:rPr>
                <w:strike/>
              </w:rPr>
            </w:pPr>
            <w:r>
              <w:rPr>
                <w:strike/>
              </w:rPr>
              <w:t>Delivery of the complete sets of each of the following combustion turbine components at quantities listed below to a site or warehouse location and suitable for installation in a combustion turbine with an expected in service repair interval equivalent or exceeding the OEM, in addition to satisfaction of all previous years’ targets</w:t>
            </w:r>
          </w:p>
          <w:p>
            <w:pPr>
              <w:pStyle w:val="Normal"/>
              <w:widowControl/>
              <w:rPr>
                <w:strike/>
              </w:rPr>
            </w:pPr>
            <w:r>
              <w:rPr>
                <w:strike/>
              </w:rPr>
              <w:t>W501F 1st Stage Blades 2 sets</w:t>
            </w:r>
          </w:p>
          <w:p>
            <w:pPr>
              <w:pStyle w:val="Normal"/>
              <w:widowControl/>
              <w:rPr>
                <w:strike/>
              </w:rPr>
            </w:pPr>
            <w:r>
              <w:rPr>
                <w:strike/>
              </w:rPr>
              <w:t>W501F 2nd Stage Blades 2 sets</w:t>
            </w:r>
          </w:p>
          <w:p>
            <w:pPr>
              <w:pStyle w:val="Normal"/>
              <w:widowControl/>
              <w:rPr>
                <w:strike/>
              </w:rPr>
            </w:pPr>
            <w:r>
              <w:rPr>
                <w:strike/>
              </w:rPr>
              <w:t>W501F 3rd Stage Blades 3 sets</w:t>
            </w:r>
          </w:p>
          <w:p>
            <w:pPr>
              <w:pStyle w:val="Normal"/>
              <w:widowControl/>
              <w:rPr>
                <w:strike/>
              </w:rPr>
            </w:pPr>
            <w:r>
              <w:rPr>
                <w:strike/>
              </w:rPr>
              <w:t>W501F 4th Stage Blades 3 sets</w:t>
            </w:r>
          </w:p>
          <w:p>
            <w:pPr>
              <w:pStyle w:val="Normal"/>
              <w:widowControl/>
              <w:rPr>
                <w:strike/>
              </w:rPr>
            </w:pPr>
            <w:r>
              <w:rPr>
                <w:strike/>
              </w:rPr>
              <w:t>W501F 1st Stage Vanes 2 sets</w:t>
            </w:r>
          </w:p>
          <w:p>
            <w:pPr>
              <w:pStyle w:val="Normal"/>
              <w:widowControl/>
              <w:rPr>
                <w:strike/>
              </w:rPr>
            </w:pPr>
            <w:r>
              <w:rPr>
                <w:strike/>
              </w:rPr>
              <w:t>W501F 2nd Stage Vanes 3 sets</w:t>
            </w:r>
          </w:p>
          <w:p>
            <w:pPr>
              <w:pStyle w:val="Normal"/>
              <w:widowControl/>
              <w:rPr>
                <w:strike/>
              </w:rPr>
            </w:pPr>
            <w:r>
              <w:rPr>
                <w:strike/>
              </w:rPr>
              <w:t>W501F 3rd Stage Vanes 3 sets</w:t>
            </w:r>
          </w:p>
          <w:p>
            <w:pPr>
              <w:pStyle w:val="Normal"/>
              <w:widowControl/>
              <w:rPr>
                <w:strike/>
              </w:rPr>
            </w:pPr>
            <w:r>
              <w:rPr>
                <w:strike/>
              </w:rPr>
              <w:t>W501F 4th Stage Vanes 3 sets</w:t>
            </w:r>
          </w:p>
          <w:p>
            <w:pPr>
              <w:pStyle w:val="Normal"/>
              <w:widowControl/>
              <w:rPr>
                <w:strike/>
              </w:rPr>
            </w:pPr>
            <w:r>
              <w:rPr>
                <w:strike/>
              </w:rPr>
              <w:t>7FA 1ST Stage Blades 3 sets</w:t>
            </w:r>
          </w:p>
          <w:p>
            <w:pPr>
              <w:pStyle w:val="Normal"/>
              <w:widowControl/>
              <w:rPr>
                <w:strike/>
              </w:rPr>
            </w:pPr>
            <w:r>
              <w:rPr>
                <w:strike/>
              </w:rPr>
              <w:t>7FA 2nd Stage Blades 3 sets</w:t>
            </w:r>
          </w:p>
          <w:p>
            <w:pPr>
              <w:pStyle w:val="Normal"/>
              <w:widowControl/>
              <w:rPr>
                <w:strike/>
              </w:rPr>
            </w:pPr>
            <w:r>
              <w:rPr>
                <w:strike/>
              </w:rPr>
              <w:t>7FA 3rd Stage Blades 3 sets</w:t>
            </w:r>
          </w:p>
          <w:p>
            <w:pPr>
              <w:pStyle w:val="Normal"/>
              <w:widowControl/>
              <w:rPr>
                <w:strike/>
              </w:rPr>
            </w:pPr>
            <w:r>
              <w:rPr>
                <w:strike/>
              </w:rPr>
              <w:t>7FA 1st Stage Vanes 3 sets</w:t>
            </w:r>
          </w:p>
          <w:p>
            <w:pPr>
              <w:pStyle w:val="Normal"/>
              <w:widowControl/>
              <w:rPr>
                <w:strike/>
              </w:rPr>
            </w:pPr>
            <w:r>
              <w:rPr>
                <w:strike/>
              </w:rPr>
              <w:t>7FA 2nd Stage Vanes 3 sets</w:t>
            </w:r>
          </w:p>
          <w:p>
            <w:pPr>
              <w:pStyle w:val="Normal"/>
              <w:widowControl/>
              <w:rPr>
                <w:strike/>
              </w:rPr>
            </w:pPr>
            <w:r>
              <w:rPr>
                <w:strike/>
              </w:rPr>
              <w:t>7FA 3rd Stage Vanes -3 sets</w:t>
            </w:r>
          </w:p>
          <w:p>
            <w:pPr>
              <w:pStyle w:val="Normal"/>
              <w:widowControl/>
              <w:rPr>
                <w:strike/>
              </w:rPr>
            </w:pPr>
            <w:r>
              <w:rPr>
                <w:strike/>
              </w:rPr>
            </w:r>
          </w:p>
          <w:p>
            <w:pPr>
              <w:pStyle w:val="Normal"/>
              <w:widowControl/>
              <w:rPr>
                <w:strike/>
              </w:rPr>
            </w:pPr>
            <w:r>
              <w:rPr>
                <w:strike/>
              </w:rPr>
              <w:t xml:space="preserve">2. CT Production Cost Targets: [To be delineated in the business plan.] </w:t>
            </w:r>
          </w:p>
          <w:p>
            <w:pPr>
              <w:pStyle w:val="Normal"/>
              <w:widowControl/>
              <w:rPr>
                <w:strike/>
              </w:rPr>
            </w:pPr>
            <w:r>
              <w:rPr>
                <w:strike/>
              </w:rPr>
            </w:r>
          </w:p>
          <w:p>
            <w:pPr>
              <w:pStyle w:val="Normal"/>
              <w:widowControl/>
              <w:rPr>
                <w:strike/>
              </w:rPr>
            </w:pPr>
            <w:r>
              <w:rPr>
                <w:strike/>
              </w:rPr>
              <w:t>ANNEX IV</w:t>
            </w:r>
          </w:p>
          <w:p>
            <w:pPr>
              <w:pStyle w:val="Normal"/>
              <w:widowControl/>
              <w:rPr>
                <w:strike/>
              </w:rPr>
            </w:pPr>
            <w:r>
              <w:rPr>
                <w:strike/>
              </w:rPr>
              <w:t>Reductions in Milestone Payment</w:t>
            </w:r>
          </w:p>
          <w:p>
            <w:pPr>
              <w:pStyle w:val="Normal"/>
              <w:widowControl/>
              <w:rPr>
                <w:b/>
                <w:u w:val="double"/>
              </w:rPr>
            </w:pPr>
            <w:r>
              <w:rPr>
                <w:b/>
                <w:u w:val="double"/>
              </w:rPr>
            </w:r>
          </w:p>
        </w:tc>
        <w:tc>
          <w:tcPr>
            <w:tcW w:w="110" w:type="dxa"/>
            <w:tcBorders/>
            <w:tcMar>
              <w:start w:w="0" w:type="dxa"/>
              <w:end w:w="0" w:type="dxa"/>
            </w:tcMar>
          </w:tcPr>
          <w:p>
            <w:pPr>
              <w:pStyle w:val="Normal"/>
              <w:snapToGrid w:val="false"/>
              <w:rPr>
                <w:b/>
                <w:u w:val="double"/>
              </w:rPr>
            </w:pPr>
            <w:r>
              <w:rPr>
                <w:b/>
                <w:u w:val="double"/>
              </w:rPr>
            </w:r>
          </w:p>
        </w:tc>
      </w:tr>
    </w:tbl>
    <w:p>
      <w:pPr>
        <w:pStyle w:val="Normal"/>
        <w:widowControl/>
        <w:rPr>
          <w:b/>
          <w:u w:val="double"/>
        </w:rPr>
      </w:pPr>
      <w:r>
        <w:rPr>
          <w:b/>
          <w:u w:val="double"/>
        </w:rPr>
      </w:r>
    </w:p>
    <w:p>
      <w:pPr>
        <w:pStyle w:val="Normal"/>
        <w:widowControl/>
        <w:rPr>
          <w:b/>
          <w:u w:val="double"/>
        </w:rPr>
      </w:pPr>
      <w:r>
        <w:rPr>
          <w:b/>
          <w:u w:val="double"/>
        </w:rPr>
      </w:r>
    </w:p>
    <w:p>
      <w:pPr>
        <w:sectPr>
          <w:headerReference w:type="default" r:id="rId10"/>
          <w:headerReference w:type="first" r:id="rId11"/>
          <w:footerReference w:type="default" r:id="rId12"/>
          <w:footerReference w:type="first" r:id="rId13"/>
          <w:type w:val="nextPage"/>
          <w:pgSz w:w="12240" w:h="15840"/>
          <w:pgMar w:left="1152" w:right="1152" w:gutter="0" w:header="720" w:top="1440" w:footer="720" w:bottom="776"/>
          <w:pgNumType w:start="1" w:fmt="decimal"/>
          <w:formProt w:val="false"/>
          <w:titlePg/>
          <w:textDirection w:val="lrTb"/>
          <w:docGrid w:type="default" w:linePitch="360" w:charSpace="0"/>
        </w:sectPr>
        <w:pStyle w:val="TOC2"/>
        <w:widowControl/>
        <w:rPr>
          <w:b/>
          <w:u w:val="double"/>
        </w:rPr>
      </w:pPr>
      <w:r>
        <w:rPr>
          <w:b/>
          <w:u w:val="double"/>
        </w:rPr>
      </w:r>
    </w:p>
    <w:p>
      <w:pPr>
        <w:pStyle w:val="Header"/>
        <w:widowControl/>
        <w:spacing w:lineRule="auto" w:line="240"/>
        <w:jc w:val="center"/>
        <w:rPr>
          <w:b/>
          <w:u w:val="double"/>
        </w:rPr>
      </w:pPr>
      <w:r>
        <w:rPr>
          <w:b/>
          <w:u w:val="double"/>
        </w:rPr>
        <w:t>ANNEX II</w:t>
      </w:r>
    </w:p>
    <w:p>
      <w:pPr>
        <w:pStyle w:val="Header"/>
        <w:widowControl/>
        <w:spacing w:lineRule="auto" w:line="240"/>
        <w:ind w:hanging="1440" w:start="288" w:end="0"/>
        <w:jc w:val="center"/>
        <w:rPr>
          <w:b/>
          <w:u w:val="double"/>
        </w:rPr>
      </w:pPr>
      <w:r>
        <w:rPr>
          <w:b/>
          <w:u w:val="double"/>
        </w:rPr>
      </w:r>
    </w:p>
    <w:p>
      <w:pPr>
        <w:pStyle w:val="Header"/>
        <w:widowControl/>
        <w:spacing w:lineRule="auto" w:line="240"/>
        <w:ind w:hanging="1440" w:end="0"/>
        <w:jc w:val="center"/>
        <w:rPr>
          <w:b/>
          <w:u w:val="double"/>
        </w:rPr>
      </w:pPr>
      <w:r>
        <w:rPr>
          <w:b/>
          <w:u w:val="double"/>
        </w:rPr>
      </w:r>
    </w:p>
    <w:p>
      <w:pPr>
        <w:pStyle w:val="Header"/>
        <w:widowControl/>
        <w:spacing w:lineRule="auto" w:line="240"/>
        <w:ind w:hanging="1440" w:end="0"/>
        <w:jc w:val="center"/>
        <w:rPr>
          <w:b/>
          <w:u w:val="double"/>
        </w:rPr>
      </w:pPr>
      <w:r>
        <w:rPr>
          <w:b/>
          <w:u w:val="doub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widowControl/>
              <w:snapToGrid w:val="false"/>
              <w:spacing w:lineRule="auto" w:line="240"/>
              <w:jc w:val="center"/>
              <w:rPr>
                <w:b/>
                <w:u w:val="double"/>
              </w:rPr>
            </w:pPr>
            <w:r>
              <w:rPr>
                <w:b/>
                <w:u w:val="double"/>
              </w:rPr>
            </w:r>
          </w:p>
          <w:p>
            <w:pPr>
              <w:pStyle w:val="Header"/>
              <w:widowControl/>
              <w:spacing w:lineRule="auto" w:line="240"/>
              <w:jc w:val="center"/>
              <w:rPr>
                <w:b/>
                <w:u w:val="double"/>
              </w:rPr>
            </w:pPr>
            <w:r>
              <w:rPr>
                <w:b/>
                <w:u w:val="double"/>
              </w:rPr>
              <w:t>Names of Option Holders</w:t>
            </w:r>
          </w:p>
        </w:tc>
        <w:tc>
          <w:tcPr>
            <w:tcW w:w="4788" w:type="dxa"/>
            <w:tcBorders/>
          </w:tcPr>
          <w:p>
            <w:pPr>
              <w:pStyle w:val="Header"/>
              <w:widowControl/>
              <w:spacing w:lineRule="auto" w:line="240"/>
              <w:jc w:val="center"/>
              <w:rPr>
                <w:b/>
                <w:u w:val="double"/>
              </w:rPr>
            </w:pPr>
            <w:r>
              <w:rPr>
                <w:b/>
                <w:u w:val="double"/>
              </w:rPr>
              <w:t>Value of all Rights Under</w:t>
            </w:r>
          </w:p>
          <w:p>
            <w:pPr>
              <w:pStyle w:val="Header"/>
              <w:widowControl/>
              <w:spacing w:lineRule="auto" w:line="240"/>
              <w:jc w:val="center"/>
              <w:rPr>
                <w:b/>
                <w:u w:val="double"/>
              </w:rPr>
            </w:pPr>
            <w:r>
              <w:rPr>
                <w:b/>
                <w:u w:val="double"/>
              </w:rPr>
              <w:t>Equity Incentive Plan</w:t>
            </w:r>
          </w:p>
        </w:tc>
      </w:tr>
      <w:tr>
        <w:trPr/>
        <w:tc>
          <w:tcPr>
            <w:tcW w:w="4788" w:type="dxa"/>
            <w:tcBorders/>
          </w:tcPr>
          <w:p>
            <w:pPr>
              <w:pStyle w:val="Header"/>
              <w:widowControl/>
              <w:snapToGrid w:val="false"/>
              <w:spacing w:lineRule="auto" w:line="240"/>
              <w:jc w:val="center"/>
              <w:rPr>
                <w:b/>
                <w:u w:val="double"/>
              </w:rPr>
            </w:pPr>
            <w:r>
              <w:rPr>
                <w:b/>
                <w:u w:val="double"/>
              </w:rPr>
            </w:r>
          </w:p>
          <w:p>
            <w:pPr>
              <w:pStyle w:val="Header"/>
              <w:widowControl/>
              <w:spacing w:lineRule="auto" w:line="240"/>
              <w:ind w:hanging="450" w:start="450" w:end="0"/>
              <w:rPr/>
            </w:pPr>
            <w:r>
              <w:rPr>
                <w:b/>
                <w:u w:val="double"/>
              </w:rPr>
              <w:t>1.</w:t>
            </w:r>
            <w:r>
              <w:rPr/>
              <w:tab/>
            </w:r>
            <w:r>
              <w:rPr>
                <w:b/>
                <w:u w:val="double"/>
              </w:rPr>
              <w:t>Todd Caouette</w:t>
            </w:r>
          </w:p>
          <w:p>
            <w:pPr>
              <w:pStyle w:val="Header"/>
              <w:widowControl/>
              <w:spacing w:lineRule="auto" w:line="240"/>
              <w:ind w:hanging="450" w:start="450" w:end="0"/>
              <w:rPr/>
            </w:pPr>
            <w:r>
              <w:rPr>
                <w:b/>
                <w:u w:val="double"/>
              </w:rPr>
              <w:t>2.</w:t>
            </w:r>
            <w:r>
              <w:rPr/>
              <w:tab/>
            </w:r>
            <w:r>
              <w:rPr>
                <w:b/>
                <w:u w:val="double"/>
              </w:rPr>
              <w:t>Michael Villella</w:t>
            </w:r>
          </w:p>
          <w:p>
            <w:pPr>
              <w:pStyle w:val="Header"/>
              <w:widowControl/>
              <w:spacing w:lineRule="auto" w:line="240"/>
              <w:ind w:hanging="450" w:start="450" w:end="0"/>
              <w:rPr/>
            </w:pPr>
            <w:r>
              <w:rPr>
                <w:b/>
                <w:u w:val="double"/>
              </w:rPr>
              <w:t>3.</w:t>
            </w:r>
            <w:r>
              <w:rPr/>
              <w:tab/>
            </w:r>
            <w:r>
              <w:rPr>
                <w:b/>
                <w:u w:val="double"/>
              </w:rPr>
              <w:t>David Stephens</w:t>
            </w:r>
          </w:p>
          <w:p>
            <w:pPr>
              <w:pStyle w:val="Header"/>
              <w:widowControl/>
              <w:spacing w:lineRule="auto" w:line="240"/>
              <w:ind w:hanging="450" w:start="450" w:end="0"/>
              <w:rPr/>
            </w:pPr>
            <w:r>
              <w:rPr>
                <w:b/>
                <w:u w:val="double"/>
              </w:rPr>
              <w:t>4.</w:t>
            </w:r>
            <w:r>
              <w:rPr/>
              <w:tab/>
            </w:r>
            <w:r>
              <w:rPr>
                <w:b/>
                <w:u w:val="double"/>
              </w:rPr>
              <w:t>Susan A. Jacobs</w:t>
            </w:r>
          </w:p>
          <w:p>
            <w:pPr>
              <w:pStyle w:val="Header"/>
              <w:widowControl/>
              <w:spacing w:lineRule="auto" w:line="240"/>
              <w:ind w:hanging="450" w:start="450" w:end="0"/>
              <w:rPr/>
            </w:pPr>
            <w:r>
              <w:rPr>
                <w:b/>
                <w:u w:val="double"/>
              </w:rPr>
              <w:t>5.</w:t>
            </w:r>
            <w:r>
              <w:rPr/>
              <w:tab/>
            </w:r>
            <w:r>
              <w:rPr>
                <w:b/>
                <w:u w:val="double"/>
              </w:rPr>
              <w:t>Frank V. Hoegler</w:t>
            </w:r>
          </w:p>
          <w:p>
            <w:pPr>
              <w:pStyle w:val="Header"/>
              <w:widowControl/>
              <w:spacing w:lineRule="auto" w:line="240"/>
              <w:ind w:hanging="450" w:start="450" w:end="0"/>
              <w:rPr/>
            </w:pPr>
            <w:r>
              <w:rPr>
                <w:b/>
                <w:u w:val="double"/>
              </w:rPr>
              <w:t>6.</w:t>
            </w:r>
            <w:r>
              <w:rPr/>
              <w:tab/>
            </w:r>
            <w:r>
              <w:rPr>
                <w:b/>
                <w:u w:val="double"/>
              </w:rPr>
              <w:t>Louis W. Green</w:t>
            </w:r>
          </w:p>
          <w:p>
            <w:pPr>
              <w:pStyle w:val="Header"/>
              <w:widowControl/>
              <w:spacing w:lineRule="auto" w:line="240"/>
              <w:ind w:hanging="450" w:start="450" w:end="0"/>
              <w:rPr/>
            </w:pPr>
            <w:r>
              <w:rPr>
                <w:b/>
                <w:u w:val="double"/>
              </w:rPr>
              <w:t>7.</w:t>
            </w:r>
            <w:r>
              <w:rPr/>
              <w:tab/>
            </w:r>
            <w:r>
              <w:rPr>
                <w:b/>
                <w:u w:val="double"/>
              </w:rPr>
              <w:t>Wayne P. Garrett</w:t>
            </w:r>
          </w:p>
          <w:p>
            <w:pPr>
              <w:pStyle w:val="Header"/>
              <w:widowControl/>
              <w:spacing w:lineRule="auto" w:line="240"/>
              <w:ind w:hanging="450" w:start="450" w:end="0"/>
              <w:rPr/>
            </w:pPr>
            <w:r>
              <w:rPr>
                <w:b/>
                <w:u w:val="double"/>
              </w:rPr>
              <w:t>8.</w:t>
            </w:r>
            <w:r>
              <w:rPr/>
              <w:tab/>
            </w:r>
            <w:r>
              <w:rPr>
                <w:b/>
                <w:u w:val="double"/>
              </w:rPr>
              <w:t>James F. Kraft</w:t>
            </w:r>
          </w:p>
          <w:p>
            <w:pPr>
              <w:pStyle w:val="Header"/>
              <w:widowControl/>
              <w:spacing w:lineRule="auto" w:line="240"/>
              <w:ind w:hanging="450" w:start="450" w:end="0"/>
              <w:rPr/>
            </w:pPr>
            <w:r>
              <w:rPr>
                <w:b/>
                <w:u w:val="double"/>
              </w:rPr>
              <w:t>9.</w:t>
            </w:r>
            <w:r>
              <w:rPr/>
              <w:tab/>
            </w:r>
            <w:r>
              <w:rPr>
                <w:b/>
                <w:u w:val="double"/>
              </w:rPr>
              <w:t>Lori D. Reynolds</w:t>
            </w:r>
          </w:p>
          <w:p>
            <w:pPr>
              <w:pStyle w:val="Header"/>
              <w:widowControl/>
              <w:spacing w:lineRule="auto" w:line="240"/>
              <w:ind w:hanging="450" w:start="450" w:end="0"/>
              <w:rPr/>
            </w:pPr>
            <w:r>
              <w:rPr>
                <w:b/>
                <w:u w:val="double"/>
              </w:rPr>
              <w:t>10.</w:t>
            </w:r>
            <w:r>
              <w:rPr/>
              <w:tab/>
            </w:r>
            <w:r>
              <w:rPr>
                <w:b/>
                <w:u w:val="double"/>
              </w:rPr>
              <w:t>Michael A. Klossner</w:t>
            </w:r>
          </w:p>
          <w:p>
            <w:pPr>
              <w:pStyle w:val="Header"/>
              <w:widowControl/>
              <w:spacing w:lineRule="auto" w:line="240"/>
              <w:ind w:hanging="450" w:start="450" w:end="0"/>
              <w:rPr/>
            </w:pPr>
            <w:r>
              <w:rPr>
                <w:b/>
                <w:u w:val="double"/>
              </w:rPr>
              <w:t>11.</w:t>
            </w:r>
            <w:r>
              <w:rPr/>
              <w:tab/>
            </w:r>
            <w:r>
              <w:rPr>
                <w:b/>
                <w:u w:val="double"/>
              </w:rPr>
              <w:t>Dave E. Schlamp</w:t>
            </w:r>
          </w:p>
          <w:p>
            <w:pPr>
              <w:pStyle w:val="Header"/>
              <w:widowControl/>
              <w:spacing w:lineRule="auto" w:line="240"/>
              <w:ind w:hanging="450" w:start="450" w:end="0"/>
              <w:rPr/>
            </w:pPr>
            <w:r>
              <w:rPr>
                <w:b/>
                <w:u w:val="double"/>
              </w:rPr>
              <w:t>12.</w:t>
            </w:r>
            <w:r>
              <w:rPr/>
              <w:tab/>
            </w:r>
            <w:r>
              <w:rPr>
                <w:b/>
                <w:u w:val="double"/>
              </w:rPr>
              <w:t>James H. Leahy, Jr.</w:t>
            </w:r>
          </w:p>
          <w:p>
            <w:pPr>
              <w:pStyle w:val="Header"/>
              <w:widowControl/>
              <w:spacing w:lineRule="auto" w:line="240"/>
              <w:ind w:hanging="450" w:start="450" w:end="0"/>
              <w:rPr/>
            </w:pPr>
            <w:r>
              <w:rPr>
                <w:b/>
                <w:u w:val="double"/>
              </w:rPr>
              <w:t>13.</w:t>
            </w:r>
            <w:r>
              <w:rPr/>
              <w:tab/>
            </w:r>
            <w:r>
              <w:rPr>
                <w:b/>
                <w:u w:val="double"/>
              </w:rPr>
              <w:t>William E. Clerke</w:t>
            </w:r>
          </w:p>
          <w:p>
            <w:pPr>
              <w:pStyle w:val="Header"/>
              <w:widowControl/>
              <w:spacing w:lineRule="auto" w:line="240"/>
              <w:ind w:hanging="450" w:start="450" w:end="0"/>
              <w:rPr/>
            </w:pPr>
            <w:r>
              <w:rPr>
                <w:b/>
                <w:u w:val="double"/>
              </w:rPr>
              <w:t>14.</w:t>
            </w:r>
            <w:r>
              <w:rPr/>
              <w:tab/>
            </w:r>
            <w:r>
              <w:rPr>
                <w:b/>
                <w:u w:val="double"/>
              </w:rPr>
              <w:t>Charles M. Biondo</w:t>
            </w:r>
          </w:p>
          <w:p>
            <w:pPr>
              <w:pStyle w:val="Header"/>
              <w:widowControl/>
              <w:spacing w:lineRule="auto" w:line="240"/>
              <w:ind w:hanging="450" w:start="450" w:end="0"/>
              <w:rPr/>
            </w:pPr>
            <w:r>
              <w:rPr>
                <w:b/>
                <w:u w:val="double"/>
              </w:rPr>
              <w:t>15.</w:t>
            </w:r>
            <w:r>
              <w:rPr/>
              <w:tab/>
            </w:r>
            <w:r>
              <w:rPr>
                <w:b/>
                <w:u w:val="double"/>
              </w:rPr>
              <w:t>Brian R. Mack</w:t>
            </w:r>
          </w:p>
          <w:p>
            <w:pPr>
              <w:pStyle w:val="Header"/>
              <w:widowControl/>
              <w:spacing w:lineRule="auto" w:line="240"/>
              <w:ind w:hanging="450" w:start="450" w:end="0"/>
              <w:rPr/>
            </w:pPr>
            <w:r>
              <w:rPr>
                <w:b/>
                <w:u w:val="double"/>
              </w:rPr>
              <w:t>16.</w:t>
            </w:r>
            <w:r>
              <w:rPr/>
              <w:tab/>
            </w:r>
            <w:r>
              <w:rPr>
                <w:b/>
                <w:u w:val="double"/>
              </w:rPr>
              <w:t>Vincent C. Martling</w:t>
            </w:r>
          </w:p>
          <w:p>
            <w:pPr>
              <w:pStyle w:val="Header"/>
              <w:widowControl/>
              <w:spacing w:lineRule="auto" w:line="240"/>
              <w:ind w:hanging="450" w:start="450" w:end="0"/>
              <w:rPr/>
            </w:pPr>
            <w:r>
              <w:rPr>
                <w:b/>
                <w:u w:val="double"/>
              </w:rPr>
              <w:t>17.</w:t>
            </w:r>
            <w:r>
              <w:rPr/>
              <w:tab/>
            </w:r>
            <w:r>
              <w:rPr>
                <w:b/>
                <w:u w:val="double"/>
              </w:rPr>
              <w:t>Peter R. Winch</w:t>
            </w:r>
          </w:p>
          <w:p>
            <w:pPr>
              <w:pStyle w:val="Header"/>
              <w:widowControl/>
              <w:spacing w:lineRule="auto" w:line="240"/>
              <w:ind w:hanging="450" w:start="450" w:end="0"/>
              <w:rPr/>
            </w:pPr>
            <w:r>
              <w:rPr>
                <w:b/>
                <w:u w:val="double"/>
              </w:rPr>
              <w:t>18.</w:t>
            </w:r>
            <w:r>
              <w:rPr/>
              <w:tab/>
            </w:r>
            <w:r>
              <w:rPr>
                <w:b/>
                <w:u w:val="double"/>
              </w:rPr>
              <w:t>Timothy J. Teriele</w:t>
            </w:r>
          </w:p>
          <w:p>
            <w:pPr>
              <w:pStyle w:val="Header"/>
              <w:widowControl/>
              <w:spacing w:lineRule="auto" w:line="240"/>
              <w:ind w:hanging="450" w:start="450" w:end="0"/>
              <w:rPr/>
            </w:pPr>
            <w:r>
              <w:rPr>
                <w:b/>
                <w:u w:val="double"/>
              </w:rPr>
              <w:t>19.</w:t>
            </w:r>
            <w:r>
              <w:rPr/>
              <w:tab/>
            </w:r>
            <w:r>
              <w:rPr>
                <w:b/>
                <w:u w:val="double"/>
              </w:rPr>
              <w:t>Clayton L. Moran, Jr.</w:t>
            </w:r>
          </w:p>
          <w:p>
            <w:pPr>
              <w:pStyle w:val="Header"/>
              <w:widowControl/>
              <w:spacing w:lineRule="auto" w:line="240"/>
              <w:ind w:hanging="450" w:start="450" w:end="0"/>
              <w:rPr/>
            </w:pPr>
            <w:r>
              <w:rPr>
                <w:b/>
                <w:u w:val="double"/>
              </w:rPr>
              <w:t>20.</w:t>
            </w:r>
            <w:r>
              <w:rPr/>
              <w:tab/>
            </w:r>
            <w:r>
              <w:rPr>
                <w:b/>
                <w:u w:val="double"/>
              </w:rPr>
              <w:t>Daniel A. McArthur</w:t>
            </w:r>
          </w:p>
          <w:p>
            <w:pPr>
              <w:pStyle w:val="Header"/>
              <w:widowControl/>
              <w:spacing w:lineRule="auto" w:line="240"/>
              <w:ind w:hanging="450" w:start="450" w:end="0"/>
              <w:rPr/>
            </w:pPr>
            <w:r>
              <w:rPr>
                <w:b/>
                <w:u w:val="double"/>
              </w:rPr>
              <w:t>21.</w:t>
            </w:r>
            <w:r>
              <w:rPr/>
              <w:tab/>
            </w:r>
            <w:r>
              <w:rPr>
                <w:b/>
                <w:u w:val="double"/>
              </w:rPr>
              <w:t>Brian D. Hulse</w:t>
            </w:r>
          </w:p>
          <w:p>
            <w:pPr>
              <w:pStyle w:val="Header"/>
              <w:widowControl/>
              <w:spacing w:lineRule="auto" w:line="240"/>
              <w:ind w:hanging="450" w:start="450" w:end="0"/>
              <w:rPr/>
            </w:pPr>
            <w:r>
              <w:rPr>
                <w:b/>
                <w:u w:val="double"/>
              </w:rPr>
              <w:t>22.</w:t>
            </w:r>
            <w:r>
              <w:rPr/>
              <w:tab/>
            </w:r>
            <w:r>
              <w:rPr>
                <w:b/>
                <w:u w:val="double"/>
              </w:rPr>
              <w:t>David Kristich</w:t>
            </w:r>
          </w:p>
          <w:p>
            <w:pPr>
              <w:pStyle w:val="Header"/>
              <w:widowControl/>
              <w:spacing w:lineRule="auto" w:line="240"/>
              <w:ind w:hanging="450" w:start="450" w:end="0"/>
              <w:rPr/>
            </w:pPr>
            <w:r>
              <w:rPr>
                <w:b/>
                <w:u w:val="double"/>
              </w:rPr>
              <w:t>23.</w:t>
            </w:r>
            <w:r>
              <w:rPr/>
              <w:tab/>
            </w:r>
            <w:r>
              <w:rPr>
                <w:b/>
                <w:u w:val="double"/>
              </w:rPr>
              <w:t>Laura A. Heron</w:t>
            </w:r>
          </w:p>
          <w:p>
            <w:pPr>
              <w:pStyle w:val="Header"/>
              <w:widowControl/>
              <w:spacing w:lineRule="auto" w:line="240"/>
              <w:ind w:hanging="450" w:start="450" w:end="0"/>
              <w:rPr/>
            </w:pPr>
            <w:r>
              <w:rPr>
                <w:b/>
                <w:u w:val="double"/>
              </w:rPr>
              <w:t>24.</w:t>
            </w:r>
            <w:r>
              <w:rPr/>
              <w:tab/>
            </w:r>
            <w:r>
              <w:rPr>
                <w:b/>
                <w:u w:val="double"/>
              </w:rPr>
              <w:t>Mark A. Minnich</w:t>
            </w:r>
          </w:p>
          <w:p>
            <w:pPr>
              <w:pStyle w:val="Header"/>
              <w:widowControl/>
              <w:spacing w:lineRule="auto" w:line="240"/>
              <w:ind w:hanging="450" w:start="450" w:end="0"/>
              <w:rPr/>
            </w:pPr>
            <w:r>
              <w:rPr>
                <w:b/>
                <w:u w:val="double"/>
              </w:rPr>
              <w:t>25.</w:t>
            </w:r>
            <w:r>
              <w:rPr/>
              <w:tab/>
            </w:r>
            <w:r>
              <w:rPr>
                <w:b/>
                <w:u w:val="double"/>
              </w:rPr>
              <w:t>David A. Medrano</w:t>
            </w:r>
          </w:p>
          <w:p>
            <w:pPr>
              <w:pStyle w:val="Header"/>
              <w:widowControl/>
              <w:spacing w:lineRule="auto" w:line="240"/>
              <w:ind w:hanging="450" w:start="450" w:end="0"/>
              <w:rPr/>
            </w:pPr>
            <w:r>
              <w:rPr>
                <w:b/>
                <w:u w:val="double"/>
              </w:rPr>
              <w:t>26.</w:t>
            </w:r>
            <w:r>
              <w:rPr/>
              <w:tab/>
            </w:r>
            <w:r>
              <w:rPr>
                <w:b/>
                <w:u w:val="double"/>
              </w:rPr>
              <w:t>William R. Harmon</w:t>
            </w:r>
          </w:p>
          <w:p>
            <w:pPr>
              <w:pStyle w:val="Header"/>
              <w:widowControl/>
              <w:spacing w:lineRule="auto" w:line="240"/>
              <w:ind w:hanging="450" w:start="450" w:end="0"/>
              <w:rPr/>
            </w:pPr>
            <w:r>
              <w:rPr>
                <w:b/>
                <w:u w:val="double"/>
              </w:rPr>
              <w:t>27.</w:t>
            </w:r>
            <w:r>
              <w:rPr/>
              <w:tab/>
            </w:r>
            <w:r>
              <w:rPr>
                <w:b/>
                <w:u w:val="double"/>
              </w:rPr>
              <w:t>Greg A. Woughter</w:t>
            </w:r>
          </w:p>
          <w:p>
            <w:pPr>
              <w:pStyle w:val="Header"/>
              <w:widowControl/>
              <w:spacing w:lineRule="auto" w:line="240"/>
              <w:ind w:hanging="450" w:start="450" w:end="0"/>
              <w:rPr/>
            </w:pPr>
            <w:r>
              <w:rPr>
                <w:b/>
                <w:u w:val="double"/>
              </w:rPr>
              <w:t>28.</w:t>
            </w:r>
            <w:r>
              <w:rPr/>
              <w:tab/>
            </w:r>
            <w:r>
              <w:rPr>
                <w:b/>
                <w:u w:val="double"/>
              </w:rPr>
              <w:t>Wayne A. Zimmer</w:t>
            </w:r>
          </w:p>
          <w:p>
            <w:pPr>
              <w:pStyle w:val="Header"/>
              <w:widowControl/>
              <w:spacing w:lineRule="auto" w:line="240"/>
              <w:ind w:hanging="450" w:start="450" w:end="0"/>
              <w:rPr/>
            </w:pPr>
            <w:r>
              <w:rPr>
                <w:b/>
                <w:u w:val="double"/>
              </w:rPr>
              <w:t>29.</w:t>
            </w:r>
            <w:r>
              <w:rPr/>
              <w:tab/>
            </w:r>
            <w:r>
              <w:rPr>
                <w:b/>
                <w:u w:val="double"/>
              </w:rPr>
              <w:t>Ronald Salafia</w:t>
            </w:r>
          </w:p>
          <w:p>
            <w:pPr>
              <w:pStyle w:val="Header"/>
              <w:widowControl/>
              <w:spacing w:lineRule="auto" w:line="240"/>
              <w:ind w:hanging="450" w:start="450" w:end="0"/>
              <w:rPr/>
            </w:pPr>
            <w:r>
              <w:rPr>
                <w:b/>
                <w:u w:val="double"/>
              </w:rPr>
              <w:t>30.</w:t>
            </w:r>
            <w:r>
              <w:rPr/>
              <w:tab/>
            </w:r>
            <w:r>
              <w:rPr>
                <w:b/>
                <w:u w:val="double"/>
              </w:rPr>
              <w:t>Doug Whitney</w:t>
            </w:r>
          </w:p>
          <w:p>
            <w:pPr>
              <w:pStyle w:val="Header"/>
              <w:widowControl/>
              <w:spacing w:lineRule="auto" w:line="240"/>
              <w:ind w:hanging="450" w:start="450" w:end="0"/>
              <w:rPr/>
            </w:pPr>
            <w:r>
              <w:rPr>
                <w:b/>
                <w:u w:val="double"/>
              </w:rPr>
              <w:t>31.</w:t>
            </w:r>
            <w:r>
              <w:rPr/>
              <w:tab/>
            </w:r>
            <w:r>
              <w:rPr>
                <w:b/>
                <w:u w:val="double"/>
              </w:rPr>
              <w:t>Jim Workman</w:t>
            </w:r>
          </w:p>
          <w:p>
            <w:pPr>
              <w:pStyle w:val="Header"/>
              <w:widowControl/>
              <w:spacing w:lineRule="auto" w:line="240"/>
              <w:ind w:hanging="450" w:start="450" w:end="0"/>
              <w:rPr>
                <w:b/>
                <w:u w:val="double"/>
              </w:rPr>
            </w:pPr>
            <w:r>
              <w:rPr>
                <w:b/>
                <w:u w:val="double"/>
              </w:rPr>
            </w:r>
          </w:p>
        </w:tc>
        <w:tc>
          <w:tcPr>
            <w:tcW w:w="4788" w:type="dxa"/>
            <w:tcBorders/>
          </w:tcPr>
          <w:p>
            <w:pPr>
              <w:pStyle w:val="Header"/>
              <w:widowControl/>
              <w:snapToGrid w:val="false"/>
              <w:spacing w:lineRule="auto" w:line="240"/>
              <w:jc w:val="center"/>
              <w:rPr>
                <w:b/>
                <w:u w:val="double"/>
              </w:rPr>
            </w:pPr>
            <w:r>
              <w:rPr>
                <w:b/>
                <w:u w:val="double"/>
              </w:rPr>
            </w:r>
          </w:p>
          <w:p>
            <w:pPr>
              <w:pStyle w:val="Header"/>
              <w:widowControl/>
              <w:tabs>
                <w:tab w:val="decimal" w:pos="4680" w:leader="none"/>
                <w:tab w:val="right" w:pos="9360" w:leader="none"/>
              </w:tabs>
              <w:spacing w:lineRule="auto" w:line="240"/>
              <w:ind w:end="1530"/>
              <w:jc w:val="end"/>
              <w:rPr>
                <w:b/>
                <w:u w:val="double"/>
              </w:rPr>
            </w:pPr>
            <w:r>
              <w:rPr>
                <w:b/>
                <w:u w:val="double"/>
              </w:rPr>
              <w:t>$229,999</w:t>
            </w:r>
          </w:p>
          <w:p>
            <w:pPr>
              <w:pStyle w:val="Header"/>
              <w:widowControl/>
              <w:tabs>
                <w:tab w:val="decimal" w:pos="4680" w:leader="none"/>
                <w:tab w:val="right" w:pos="9360" w:leader="none"/>
              </w:tabs>
              <w:spacing w:lineRule="auto" w:line="240"/>
              <w:ind w:end="1530"/>
              <w:jc w:val="end"/>
              <w:rPr>
                <w:b/>
                <w:u w:val="double"/>
              </w:rPr>
            </w:pPr>
            <w:r>
              <w:rPr>
                <w:b/>
                <w:u w:val="double"/>
              </w:rPr>
              <w:t>$229,999</w:t>
            </w:r>
          </w:p>
          <w:p>
            <w:pPr>
              <w:pStyle w:val="Header"/>
              <w:widowControl/>
              <w:tabs>
                <w:tab w:val="decimal" w:pos="4680" w:leader="none"/>
                <w:tab w:val="right" w:pos="9360" w:leader="none"/>
              </w:tabs>
              <w:spacing w:lineRule="auto" w:line="240"/>
              <w:ind w:end="1530"/>
              <w:jc w:val="end"/>
              <w:rPr>
                <w:b/>
                <w:u w:val="double"/>
              </w:rPr>
            </w:pPr>
            <w:r>
              <w:rPr>
                <w:b/>
                <w:u w:val="double"/>
              </w:rPr>
              <w:t>$429,476</w:t>
            </w:r>
          </w:p>
          <w:p>
            <w:pPr>
              <w:pStyle w:val="Header"/>
              <w:widowControl/>
              <w:tabs>
                <w:tab w:val="decimal" w:pos="4680" w:leader="none"/>
                <w:tab w:val="right" w:pos="9360" w:leader="none"/>
              </w:tabs>
              <w:spacing w:lineRule="auto" w:line="240"/>
              <w:ind w:end="1530"/>
              <w:jc w:val="end"/>
              <w:rPr>
                <w:b/>
                <w:u w:val="double"/>
              </w:rPr>
            </w:pPr>
            <w:r>
              <w:rPr>
                <w:b/>
                <w:u w:val="double"/>
              </w:rPr>
              <w:t>$20,615</w:t>
            </w:r>
          </w:p>
          <w:p>
            <w:pPr>
              <w:pStyle w:val="Header"/>
              <w:widowControl/>
              <w:tabs>
                <w:tab w:val="decimal" w:pos="4680" w:leader="none"/>
                <w:tab w:val="right" w:pos="9360" w:leader="none"/>
              </w:tabs>
              <w:spacing w:lineRule="auto" w:line="240"/>
              <w:ind w:end="1530"/>
              <w:jc w:val="end"/>
              <w:rPr>
                <w:b/>
                <w:u w:val="double"/>
              </w:rPr>
            </w:pPr>
            <w:r>
              <w:rPr>
                <w:b/>
                <w:u w:val="double"/>
              </w:rPr>
              <w:t>$22,080</w:t>
            </w:r>
          </w:p>
          <w:p>
            <w:pPr>
              <w:pStyle w:val="Header"/>
              <w:widowControl/>
              <w:tabs>
                <w:tab w:val="decimal" w:pos="4680" w:leader="none"/>
                <w:tab w:val="right" w:pos="9360" w:leader="none"/>
              </w:tabs>
              <w:spacing w:lineRule="auto" w:line="240"/>
              <w:ind w:end="1530"/>
              <w:jc w:val="end"/>
              <w:rPr>
                <w:b/>
                <w:u w:val="double"/>
              </w:rPr>
            </w:pPr>
            <w:r>
              <w:rPr>
                <w:b/>
                <w:u w:val="double"/>
              </w:rPr>
              <w:t>$20,615</w:t>
            </w:r>
          </w:p>
          <w:p>
            <w:pPr>
              <w:pStyle w:val="Header"/>
              <w:widowControl/>
              <w:tabs>
                <w:tab w:val="decimal" w:pos="4680" w:leader="none"/>
                <w:tab w:val="right" w:pos="9360" w:leader="none"/>
              </w:tabs>
              <w:spacing w:lineRule="auto" w:line="240"/>
              <w:ind w:end="1530"/>
              <w:jc w:val="end"/>
              <w:rPr>
                <w:b/>
                <w:u w:val="double"/>
              </w:rPr>
            </w:pPr>
            <w:r>
              <w:rPr>
                <w:b/>
                <w:u w:val="double"/>
              </w:rPr>
              <w:t>$429,476</w:t>
            </w:r>
          </w:p>
          <w:p>
            <w:pPr>
              <w:pStyle w:val="Header"/>
              <w:widowControl/>
              <w:tabs>
                <w:tab w:val="decimal" w:pos="4680" w:leader="none"/>
                <w:tab w:val="right" w:pos="9360" w:leader="none"/>
              </w:tabs>
              <w:spacing w:lineRule="auto" w:line="240"/>
              <w:ind w:end="1530"/>
              <w:jc w:val="end"/>
              <w:rPr>
                <w:b/>
                <w:u w:val="double"/>
              </w:rPr>
            </w:pPr>
            <w:r>
              <w:rPr>
                <w:b/>
                <w:u w:val="double"/>
              </w:rPr>
              <w:t>$41,230</w:t>
            </w:r>
          </w:p>
          <w:p>
            <w:pPr>
              <w:pStyle w:val="Header"/>
              <w:widowControl/>
              <w:tabs>
                <w:tab w:val="decimal" w:pos="4680" w:leader="none"/>
                <w:tab w:val="right" w:pos="9360" w:leader="none"/>
              </w:tabs>
              <w:spacing w:lineRule="auto" w:line="240"/>
              <w:ind w:end="1530"/>
              <w:jc w:val="end"/>
              <w:rPr>
                <w:b/>
                <w:u w:val="double"/>
              </w:rPr>
            </w:pPr>
            <w:r>
              <w:rPr>
                <w:b/>
                <w:u w:val="double"/>
              </w:rPr>
              <w:t>$20,615</w:t>
            </w:r>
          </w:p>
          <w:p>
            <w:pPr>
              <w:pStyle w:val="Header"/>
              <w:widowControl/>
              <w:tabs>
                <w:tab w:val="decimal" w:pos="4680" w:leader="none"/>
                <w:tab w:val="right" w:pos="9360" w:leader="none"/>
              </w:tabs>
              <w:spacing w:lineRule="auto" w:line="240"/>
              <w:ind w:end="1530"/>
              <w:jc w:val="end"/>
              <w:rPr>
                <w:b/>
                <w:u w:val="double"/>
              </w:rPr>
            </w:pPr>
            <w:r>
              <w:rPr>
                <w:b/>
                <w:u w:val="double"/>
              </w:rPr>
              <w:t>$4,123</w:t>
            </w:r>
          </w:p>
          <w:p>
            <w:pPr>
              <w:pStyle w:val="Header"/>
              <w:widowControl/>
              <w:tabs>
                <w:tab w:val="decimal" w:pos="4680" w:leader="none"/>
                <w:tab w:val="right" w:pos="9360" w:leader="none"/>
              </w:tabs>
              <w:spacing w:lineRule="auto" w:line="240"/>
              <w:ind w:end="1530"/>
              <w:jc w:val="end"/>
              <w:rPr>
                <w:b/>
                <w:u w:val="double"/>
              </w:rPr>
            </w:pPr>
            <w:r>
              <w:rPr>
                <w:b/>
                <w:u w:val="double"/>
              </w:rPr>
              <w:t>$8,246</w:t>
            </w:r>
          </w:p>
          <w:p>
            <w:pPr>
              <w:pStyle w:val="Header"/>
              <w:widowControl/>
              <w:tabs>
                <w:tab w:val="decimal" w:pos="4680" w:leader="none"/>
                <w:tab w:val="right" w:pos="9360" w:leader="none"/>
              </w:tabs>
              <w:spacing w:lineRule="auto" w:line="240"/>
              <w:ind w:end="1530"/>
              <w:jc w:val="end"/>
              <w:rPr>
                <w:b/>
                <w:u w:val="double"/>
              </w:rPr>
            </w:pPr>
            <w:r>
              <w:rPr>
                <w:b/>
                <w:u w:val="double"/>
              </w:rPr>
              <w:t>$17,280</w:t>
            </w:r>
          </w:p>
          <w:p>
            <w:pPr>
              <w:pStyle w:val="Header"/>
              <w:widowControl/>
              <w:tabs>
                <w:tab w:val="decimal" w:pos="4680" w:leader="none"/>
                <w:tab w:val="right" w:pos="9360" w:leader="none"/>
              </w:tabs>
              <w:spacing w:lineRule="auto" w:line="240"/>
              <w:ind w:end="1530"/>
              <w:jc w:val="end"/>
              <w:rPr>
                <w:b/>
                <w:u w:val="double"/>
              </w:rPr>
            </w:pPr>
            <w:r>
              <w:rPr>
                <w:b/>
                <w:u w:val="double"/>
              </w:rPr>
              <w:t>$34,560</w:t>
            </w:r>
          </w:p>
          <w:p>
            <w:pPr>
              <w:pStyle w:val="Header"/>
              <w:widowControl/>
              <w:tabs>
                <w:tab w:val="decimal" w:pos="4680" w:leader="none"/>
                <w:tab w:val="right" w:pos="9360" w:leader="none"/>
              </w:tabs>
              <w:spacing w:lineRule="auto" w:line="240"/>
              <w:ind w:end="1530"/>
              <w:jc w:val="end"/>
              <w:rPr>
                <w:b/>
                <w:u w:val="double"/>
              </w:rPr>
            </w:pPr>
            <w:r>
              <w:rPr>
                <w:b/>
                <w:u w:val="double"/>
              </w:rPr>
              <w:t>$429,476</w:t>
            </w:r>
          </w:p>
          <w:p>
            <w:pPr>
              <w:pStyle w:val="Header"/>
              <w:widowControl/>
              <w:tabs>
                <w:tab w:val="decimal" w:pos="4680" w:leader="none"/>
                <w:tab w:val="right" w:pos="9360" w:leader="none"/>
              </w:tabs>
              <w:spacing w:lineRule="auto" w:line="240"/>
              <w:ind w:end="1530"/>
              <w:jc w:val="end"/>
              <w:rPr>
                <w:b/>
                <w:u w:val="double"/>
              </w:rPr>
            </w:pPr>
            <w:r>
              <w:rPr>
                <w:b/>
                <w:u w:val="double"/>
              </w:rPr>
              <w:t>$41,230</w:t>
            </w:r>
          </w:p>
          <w:p>
            <w:pPr>
              <w:pStyle w:val="Header"/>
              <w:widowControl/>
              <w:tabs>
                <w:tab w:val="decimal" w:pos="4680" w:leader="none"/>
                <w:tab w:val="right" w:pos="9360" w:leader="none"/>
              </w:tabs>
              <w:spacing w:lineRule="auto" w:line="240"/>
              <w:ind w:end="1530"/>
              <w:jc w:val="end"/>
              <w:rPr>
                <w:b/>
                <w:u w:val="double"/>
              </w:rPr>
            </w:pPr>
            <w:r>
              <w:rPr>
                <w:b/>
                <w:u w:val="double"/>
              </w:rPr>
              <w:t>$429,476</w:t>
            </w:r>
          </w:p>
          <w:p>
            <w:pPr>
              <w:pStyle w:val="Header"/>
              <w:widowControl/>
              <w:tabs>
                <w:tab w:val="decimal" w:pos="4680" w:leader="none"/>
                <w:tab w:val="right" w:pos="9360" w:leader="none"/>
              </w:tabs>
              <w:spacing w:lineRule="auto" w:line="240"/>
              <w:ind w:end="1530"/>
              <w:jc w:val="end"/>
              <w:rPr>
                <w:b/>
                <w:u w:val="double"/>
              </w:rPr>
            </w:pPr>
            <w:r>
              <w:rPr>
                <w:b/>
                <w:u w:val="double"/>
              </w:rPr>
              <w:t>$6,912</w:t>
            </w:r>
          </w:p>
          <w:p>
            <w:pPr>
              <w:pStyle w:val="Header"/>
              <w:widowControl/>
              <w:tabs>
                <w:tab w:val="decimal" w:pos="4680" w:leader="none"/>
                <w:tab w:val="right" w:pos="9360" w:leader="none"/>
              </w:tabs>
              <w:spacing w:lineRule="auto" w:line="240"/>
              <w:ind w:end="1530"/>
              <w:jc w:val="end"/>
              <w:rPr>
                <w:b/>
                <w:u w:val="double"/>
              </w:rPr>
            </w:pPr>
            <w:r>
              <w:rPr>
                <w:b/>
                <w:u w:val="double"/>
              </w:rPr>
              <w:t>$22,080</w:t>
            </w:r>
          </w:p>
          <w:p>
            <w:pPr>
              <w:pStyle w:val="Header"/>
              <w:widowControl/>
              <w:tabs>
                <w:tab w:val="decimal" w:pos="4680" w:leader="none"/>
                <w:tab w:val="right" w:pos="9360" w:leader="none"/>
              </w:tabs>
              <w:spacing w:lineRule="auto" w:line="240"/>
              <w:ind w:end="1530"/>
              <w:jc w:val="end"/>
              <w:rPr>
                <w:b/>
                <w:u w:val="double"/>
              </w:rPr>
            </w:pPr>
            <w:r>
              <w:rPr>
                <w:b/>
                <w:u w:val="double"/>
              </w:rPr>
              <w:t>$34,560</w:t>
            </w:r>
          </w:p>
          <w:p>
            <w:pPr>
              <w:pStyle w:val="Header"/>
              <w:widowControl/>
              <w:tabs>
                <w:tab w:val="decimal" w:pos="4680" w:leader="none"/>
                <w:tab w:val="right" w:pos="9360" w:leader="none"/>
              </w:tabs>
              <w:spacing w:lineRule="auto" w:line="240"/>
              <w:ind w:end="1530"/>
              <w:jc w:val="end"/>
              <w:rPr>
                <w:b/>
                <w:u w:val="double"/>
              </w:rPr>
            </w:pPr>
            <w:r>
              <w:rPr>
                <w:b/>
                <w:u w:val="double"/>
              </w:rPr>
              <w:t>$20,615</w:t>
            </w:r>
          </w:p>
          <w:p>
            <w:pPr>
              <w:pStyle w:val="Header"/>
              <w:widowControl/>
              <w:tabs>
                <w:tab w:val="decimal" w:pos="4680" w:leader="none"/>
                <w:tab w:val="right" w:pos="9360" w:leader="none"/>
              </w:tabs>
              <w:spacing w:lineRule="auto" w:line="240"/>
              <w:ind w:end="1530"/>
              <w:jc w:val="end"/>
              <w:rPr>
                <w:b/>
                <w:u w:val="double"/>
              </w:rPr>
            </w:pPr>
            <w:r>
              <w:rPr>
                <w:b/>
                <w:u w:val="double"/>
              </w:rPr>
              <w:t>$11,040</w:t>
            </w:r>
          </w:p>
          <w:p>
            <w:pPr>
              <w:pStyle w:val="Header"/>
              <w:widowControl/>
              <w:tabs>
                <w:tab w:val="decimal" w:pos="4680" w:leader="none"/>
                <w:tab w:val="right" w:pos="9360" w:leader="none"/>
              </w:tabs>
              <w:spacing w:lineRule="auto" w:line="240"/>
              <w:ind w:end="1530"/>
              <w:jc w:val="end"/>
              <w:rPr>
                <w:b/>
                <w:u w:val="double"/>
              </w:rPr>
            </w:pPr>
            <w:r>
              <w:rPr>
                <w:b/>
                <w:u w:val="double"/>
              </w:rPr>
              <w:t>$11,040</w:t>
            </w:r>
          </w:p>
          <w:p>
            <w:pPr>
              <w:pStyle w:val="Header"/>
              <w:widowControl/>
              <w:tabs>
                <w:tab w:val="decimal" w:pos="4680" w:leader="none"/>
                <w:tab w:val="right" w:pos="9360" w:leader="none"/>
              </w:tabs>
              <w:spacing w:lineRule="auto" w:line="240"/>
              <w:ind w:end="1530"/>
              <w:jc w:val="end"/>
              <w:rPr>
                <w:b/>
                <w:u w:val="double"/>
              </w:rPr>
            </w:pPr>
            <w:r>
              <w:rPr>
                <w:b/>
                <w:u w:val="double"/>
              </w:rPr>
              <w:t>$10,368</w:t>
            </w:r>
          </w:p>
          <w:p>
            <w:pPr>
              <w:pStyle w:val="Header"/>
              <w:widowControl/>
              <w:tabs>
                <w:tab w:val="decimal" w:pos="4680" w:leader="none"/>
                <w:tab w:val="right" w:pos="9360" w:leader="none"/>
              </w:tabs>
              <w:spacing w:lineRule="auto" w:line="240"/>
              <w:ind w:end="1530"/>
              <w:jc w:val="end"/>
              <w:rPr>
                <w:b/>
                <w:u w:val="double"/>
              </w:rPr>
            </w:pPr>
            <w:r>
              <w:rPr>
                <w:b/>
                <w:u w:val="double"/>
              </w:rPr>
              <w:t>$41,230</w:t>
            </w:r>
          </w:p>
          <w:p>
            <w:pPr>
              <w:pStyle w:val="Header"/>
              <w:widowControl/>
              <w:tabs>
                <w:tab w:val="decimal" w:pos="4680" w:leader="none"/>
                <w:tab w:val="right" w:pos="9360" w:leader="none"/>
              </w:tabs>
              <w:spacing w:lineRule="auto" w:line="240"/>
              <w:ind w:end="1530"/>
              <w:jc w:val="end"/>
              <w:rPr>
                <w:b/>
                <w:u w:val="double"/>
              </w:rPr>
            </w:pPr>
            <w:r>
              <w:rPr>
                <w:b/>
                <w:u w:val="double"/>
              </w:rPr>
              <w:t>$20,615</w:t>
            </w:r>
          </w:p>
          <w:p>
            <w:pPr>
              <w:pStyle w:val="Header"/>
              <w:widowControl/>
              <w:tabs>
                <w:tab w:val="decimal" w:pos="4680" w:leader="none"/>
                <w:tab w:val="right" w:pos="9360" w:leader="none"/>
              </w:tabs>
              <w:spacing w:lineRule="auto" w:line="240"/>
              <w:ind w:end="1530"/>
              <w:jc w:val="end"/>
              <w:rPr>
                <w:b/>
                <w:u w:val="double"/>
              </w:rPr>
            </w:pPr>
            <w:r>
              <w:rPr>
                <w:b/>
                <w:u w:val="double"/>
              </w:rPr>
              <w:t>$13,248</w:t>
            </w:r>
          </w:p>
          <w:p>
            <w:pPr>
              <w:pStyle w:val="Header"/>
              <w:widowControl/>
              <w:tabs>
                <w:tab w:val="decimal" w:pos="4680" w:leader="none"/>
                <w:tab w:val="right" w:pos="9360" w:leader="none"/>
              </w:tabs>
              <w:spacing w:lineRule="auto" w:line="240"/>
              <w:ind w:end="1530"/>
              <w:jc w:val="end"/>
              <w:rPr>
                <w:b/>
                <w:u w:val="double"/>
              </w:rPr>
            </w:pPr>
            <w:r>
              <w:rPr>
                <w:b/>
                <w:u w:val="double"/>
              </w:rPr>
              <w:t>$6,624</w:t>
            </w:r>
          </w:p>
          <w:p>
            <w:pPr>
              <w:pStyle w:val="Header"/>
              <w:widowControl/>
              <w:tabs>
                <w:tab w:val="decimal" w:pos="4680" w:leader="none"/>
                <w:tab w:val="right" w:pos="9360" w:leader="none"/>
              </w:tabs>
              <w:spacing w:lineRule="auto" w:line="240"/>
              <w:ind w:end="1530"/>
              <w:jc w:val="end"/>
              <w:rPr>
                <w:b/>
                <w:u w:val="double"/>
              </w:rPr>
            </w:pPr>
            <w:r>
              <w:rPr>
                <w:b/>
                <w:u w:val="double"/>
              </w:rPr>
              <w:t>$1,728</w:t>
            </w:r>
          </w:p>
          <w:p>
            <w:pPr>
              <w:pStyle w:val="Header"/>
              <w:widowControl/>
              <w:tabs>
                <w:tab w:val="decimal" w:pos="4680" w:leader="none"/>
                <w:tab w:val="right" w:pos="9360" w:leader="none"/>
              </w:tabs>
              <w:spacing w:lineRule="auto" w:line="240"/>
              <w:ind w:end="1530"/>
              <w:jc w:val="end"/>
              <w:rPr>
                <w:b/>
                <w:u w:val="double"/>
              </w:rPr>
            </w:pPr>
            <w:r>
              <w:rPr>
                <w:b/>
                <w:u w:val="double"/>
              </w:rPr>
              <w:t>$5,184</w:t>
            </w:r>
          </w:p>
          <w:p>
            <w:pPr>
              <w:pStyle w:val="Header"/>
              <w:widowControl/>
              <w:tabs>
                <w:tab w:val="decimal" w:pos="4680" w:leader="none"/>
                <w:tab w:val="right" w:pos="9360" w:leader="none"/>
              </w:tabs>
              <w:spacing w:lineRule="auto" w:line="240"/>
              <w:ind w:end="1530"/>
              <w:jc w:val="end"/>
              <w:rPr>
                <w:b/>
                <w:u w:val="double"/>
              </w:rPr>
            </w:pPr>
            <w:r>
              <w:rPr>
                <w:b/>
                <w:u w:val="double"/>
              </w:rPr>
              <w:t>$858,953</w:t>
            </w:r>
          </w:p>
          <w:p>
            <w:pPr>
              <w:pStyle w:val="Header"/>
              <w:widowControl/>
              <w:tabs>
                <w:tab w:val="decimal" w:pos="4680" w:leader="none"/>
                <w:tab w:val="right" w:pos="9360" w:leader="none"/>
              </w:tabs>
              <w:spacing w:lineRule="auto" w:line="240"/>
              <w:ind w:end="1530"/>
              <w:jc w:val="end"/>
              <w:rPr>
                <w:b/>
                <w:u w:val="double"/>
              </w:rPr>
            </w:pPr>
            <w:r>
              <w:rPr>
                <w:b/>
                <w:u w:val="double"/>
              </w:rPr>
              <w:t>$429,476</w:t>
            </w:r>
          </w:p>
        </w:tc>
      </w:tr>
    </w:tbl>
    <w:p>
      <w:pPr>
        <w:pStyle w:val="Header"/>
        <w:widowControl/>
        <w:spacing w:lineRule="auto" w:line="240"/>
        <w:ind w:hanging="1440" w:end="0"/>
        <w:jc w:val="center"/>
        <w:rPr>
          <w:b/>
        </w:rPr>
      </w:pPr>
      <w:r>
        <w:rPr>
          <w:b/>
        </w:rPr>
      </w:r>
    </w:p>
    <w:p>
      <w:pPr>
        <w:sectPr>
          <w:headerReference w:type="default" r:id="rId14"/>
          <w:headerReference w:type="first" r:id="rId15"/>
          <w:footerReference w:type="default" r:id="rId16"/>
          <w:footerReference w:type="first" r:id="rId17"/>
          <w:type w:val="nextPage"/>
          <w:pgSz w:w="12240" w:h="15840"/>
          <w:pgMar w:left="1440" w:right="1440" w:gutter="0" w:header="706" w:top="1440" w:footer="706" w:bottom="762"/>
          <w:pgNumType w:start="1" w:fmt="lowerRoman"/>
          <w:formProt w:val="false"/>
          <w:textDirection w:val="lrTb"/>
          <w:docGrid w:type="default" w:linePitch="360" w:charSpace="0"/>
        </w:sectPr>
        <w:pStyle w:val="Header"/>
        <w:widowControl/>
        <w:spacing w:lineRule="auto" w:line="240"/>
        <w:ind w:hanging="1440" w:end="0"/>
        <w:jc w:val="center"/>
        <w:rPr>
          <w:b/>
        </w:rPr>
      </w:pPr>
      <w:r>
        <w:rPr>
          <w:b/>
        </w:rPr>
      </w:r>
    </w:p>
    <w:p>
      <w:pPr>
        <w:pStyle w:val="Header"/>
        <w:widowControl/>
        <w:spacing w:lineRule="auto" w:line="240"/>
        <w:ind w:hanging="450" w:start="450" w:end="0"/>
        <w:jc w:val="center"/>
        <w:rPr>
          <w:b/>
          <w:u w:val="double"/>
        </w:rPr>
      </w:pPr>
      <w:r>
        <w:rPr>
          <w:b/>
          <w:u w:val="double"/>
        </w:rPr>
        <w:t>ANNEX III</w:t>
      </w:r>
    </w:p>
    <w:p>
      <w:pPr>
        <w:pStyle w:val="Header"/>
        <w:widowControl/>
        <w:spacing w:lineRule="auto" w:line="240"/>
        <w:ind w:hanging="450" w:start="450" w:end="0"/>
        <w:jc w:val="center"/>
        <w:rPr>
          <w:b/>
          <w:u w:val="double"/>
        </w:rPr>
      </w:pPr>
      <w:r>
        <w:rPr>
          <w:b/>
          <w:u w:val="double"/>
        </w:rPr>
      </w:r>
    </w:p>
    <w:p>
      <w:pPr>
        <w:sectPr>
          <w:headerReference w:type="default" r:id="rId18"/>
          <w:headerReference w:type="first" r:id="rId19"/>
          <w:footerReference w:type="default" r:id="rId20"/>
          <w:footerReference w:type="first" r:id="rId21"/>
          <w:type w:val="nextPage"/>
          <w:pgSz w:w="12240" w:h="15840"/>
          <w:pgMar w:left="1440" w:right="1440" w:gutter="0" w:header="706" w:top="1440" w:footer="706" w:bottom="762"/>
          <w:pgNumType w:start="1" w:fmt="lowerRoman"/>
          <w:formProt w:val="false"/>
          <w:textDirection w:val="lrTb"/>
          <w:docGrid w:type="default" w:linePitch="360" w:charSpace="0"/>
        </w:sectPr>
        <w:pStyle w:val="Header"/>
        <w:widowControl/>
        <w:spacing w:lineRule="auto" w:line="240"/>
        <w:ind w:hanging="450" w:start="450" w:end="0"/>
        <w:jc w:val="center"/>
        <w:rPr>
          <w:b/>
        </w:rPr>
      </w:pPr>
      <w:r>
        <w:rPr>
          <w:b/>
          <w:u w:val="double"/>
        </w:rPr>
        <w:t>PERFORMANCE OBJECTIVE SETS</w:t>
      </w:r>
    </w:p>
    <w:p>
      <w:pPr>
        <w:pStyle w:val="Header"/>
        <w:widowControl/>
        <w:spacing w:lineRule="auto" w:line="240"/>
        <w:ind w:hanging="1440" w:end="0"/>
        <w:jc w:val="both"/>
        <w:rPr>
          <w:b/>
        </w:rPr>
      </w:pPr>
      <w:r>
        <w:rPr>
          <w:b/>
        </w:rPr>
      </w:r>
    </w:p>
    <w:p>
      <w:pPr>
        <w:pStyle w:val="Header"/>
        <w:widowControl/>
        <w:spacing w:lineRule="auto" w:line="240"/>
        <w:ind w:start="7920" w:end="0"/>
        <w:jc w:val="both"/>
        <w:rPr>
          <w:b/>
        </w:rPr>
      </w:pPr>
      <w:r>
        <w:rPr>
          <w:b/>
        </w:rPr>
      </w:r>
    </w:p>
    <w:p>
      <w:pPr>
        <w:pStyle w:val="Header"/>
        <w:widowControl/>
        <w:spacing w:lineRule="auto" w:line="240"/>
        <w:ind w:start="7920" w:end="0"/>
        <w:jc w:val="both"/>
        <w:rPr>
          <w:b/>
        </w:rPr>
      </w:pPr>
      <w:r>
        <w:rPr>
          <w:b/>
        </w:rPr>
      </w:r>
    </w:p>
    <w:p>
      <w:pPr>
        <w:pStyle w:val="Normal"/>
        <w:widowControl/>
        <w:spacing w:before="1080" w:after="480"/>
        <w:jc w:val="center"/>
        <w:rPr>
          <w:b/>
        </w:rPr>
      </w:pPr>
      <w:bookmarkStart w:id="212" w:name="WCTOC1"/>
      <w:r>
        <w:rPr>
          <w:b/>
        </w:rPr>
        <w:t>EXHIBIT A</w:t>
      </w:r>
    </w:p>
    <w:p>
      <w:pPr>
        <w:pStyle w:val="Normal"/>
        <w:widowControl/>
        <w:spacing w:before="1080" w:after="480"/>
        <w:jc w:val="center"/>
        <w:rPr>
          <w:b/>
        </w:rPr>
      </w:pPr>
      <w:r>
        <w:rPr>
          <w:b/>
        </w:rPr>
      </w:r>
    </w:p>
    <w:p>
      <w:pPr>
        <w:pStyle w:val="Normal"/>
        <w:widowControl/>
        <w:spacing w:before="1080" w:after="480"/>
        <w:jc w:val="center"/>
        <w:rPr>
          <w:b/>
        </w:rPr>
      </w:pPr>
      <w:r>
        <w:rPr>
          <w:b/>
        </w:rPr>
      </w:r>
    </w:p>
    <w:p>
      <w:pPr>
        <w:pStyle w:val="Normal"/>
        <w:widowControl/>
        <w:spacing w:before="0" w:after="480"/>
        <w:jc w:val="center"/>
        <w:rPr>
          <w:b/>
        </w:rPr>
      </w:pPr>
      <w:r>
        <w:rPr>
          <w:b/>
        </w:rPr>
        <w:t>ASSIGNMENT AGREEMENT</w:t>
      </w:r>
    </w:p>
    <w:p>
      <w:pPr>
        <w:sectPr>
          <w:headerReference w:type="default" r:id="rId22"/>
          <w:headerReference w:type="first" r:id="rId23"/>
          <w:footerReference w:type="default" r:id="rId24"/>
          <w:footerReference w:type="first" r:id="rId2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1080" w:after="480"/>
        <w:jc w:val="center"/>
        <w:rPr>
          <w:b/>
        </w:rPr>
      </w:pPr>
      <w:r>
        <w:rPr>
          <w:b/>
        </w:rPr>
        <w:t>EXHIBIT B</w:t>
      </w:r>
    </w:p>
    <w:p>
      <w:pPr>
        <w:pStyle w:val="Normal"/>
        <w:widowControl/>
        <w:spacing w:before="1080" w:after="480"/>
        <w:jc w:val="center"/>
        <w:rPr>
          <w:b/>
        </w:rPr>
      </w:pPr>
      <w:r>
        <w:rPr>
          <w:b/>
        </w:rPr>
      </w:r>
    </w:p>
    <w:p>
      <w:pPr>
        <w:pStyle w:val="Normal"/>
        <w:widowControl/>
        <w:spacing w:before="1080" w:after="480"/>
        <w:jc w:val="center"/>
        <w:rPr>
          <w:b/>
        </w:rPr>
      </w:pPr>
      <w:r>
        <w:rPr>
          <w:b/>
        </w:rPr>
      </w:r>
    </w:p>
    <w:p>
      <w:pPr>
        <w:pStyle w:val="Normal"/>
        <w:widowControl/>
        <w:spacing w:before="0" w:after="480"/>
        <w:jc w:val="center"/>
        <w:rPr>
          <w:b/>
        </w:rPr>
      </w:pPr>
      <w:r>
        <w:rPr>
          <w:b/>
        </w:rPr>
        <w:t>BUSINESS PLAN</w:t>
      </w:r>
    </w:p>
    <w:p>
      <w:pPr>
        <w:sectPr>
          <w:headerReference w:type="default" r:id="rId26"/>
          <w:headerReference w:type="first" r:id="rId27"/>
          <w:footerReference w:type="default" r:id="rId28"/>
          <w:footerReference w:type="first" r:id="rId2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1080" w:after="480"/>
        <w:jc w:val="center"/>
        <w:rPr>
          <w:b/>
        </w:rPr>
      </w:pPr>
      <w:r>
        <w:rPr>
          <w:b/>
        </w:rPr>
        <w:t>EXHIBIT C</w:t>
      </w:r>
    </w:p>
    <w:p>
      <w:pPr>
        <w:pStyle w:val="Normal"/>
        <w:widowControl/>
        <w:spacing w:before="1080" w:after="480"/>
        <w:jc w:val="center"/>
        <w:rPr>
          <w:b/>
        </w:rPr>
      </w:pPr>
      <w:r>
        <w:rPr>
          <w:b/>
        </w:rPr>
      </w:r>
    </w:p>
    <w:p>
      <w:pPr>
        <w:pStyle w:val="Normal"/>
        <w:widowControl/>
        <w:spacing w:before="1080" w:after="480"/>
        <w:jc w:val="center"/>
        <w:rPr>
          <w:b/>
        </w:rPr>
      </w:pPr>
      <w:r>
        <w:rPr>
          <w:b/>
        </w:rPr>
      </w:r>
    </w:p>
    <w:p>
      <w:pPr>
        <w:pStyle w:val="Normal"/>
        <w:widowControl/>
        <w:spacing w:before="0" w:after="480"/>
        <w:jc w:val="center"/>
        <w:rPr>
          <w:b/>
        </w:rPr>
      </w:pPr>
      <w:r>
        <w:rPr>
          <w:b/>
        </w:rPr>
        <w:t>EMPLOYMENT AGREEMENT</w:t>
      </w:r>
    </w:p>
    <w:p>
      <w:pPr>
        <w:sectPr>
          <w:headerReference w:type="default" r:id="rId30"/>
          <w:headerReference w:type="first" r:id="rId31"/>
          <w:footerReference w:type="default" r:id="rId32"/>
          <w:footerReference w:type="first" r:id="rId3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1080" w:after="480"/>
        <w:jc w:val="center"/>
        <w:rPr>
          <w:b/>
        </w:rPr>
      </w:pPr>
      <w:r>
        <w:rPr>
          <w:b/>
        </w:rPr>
        <w:t>EXHIBIT D</w:t>
      </w:r>
    </w:p>
    <w:p>
      <w:pPr>
        <w:pStyle w:val="Normal"/>
        <w:widowControl/>
        <w:spacing w:before="1080" w:after="480"/>
        <w:jc w:val="center"/>
        <w:rPr>
          <w:b/>
        </w:rPr>
      </w:pPr>
      <w:r>
        <w:rPr>
          <w:b/>
        </w:rPr>
      </w:r>
    </w:p>
    <w:p>
      <w:pPr>
        <w:pStyle w:val="Normal"/>
        <w:widowControl/>
        <w:spacing w:before="1080" w:after="480"/>
        <w:jc w:val="center"/>
        <w:rPr>
          <w:b/>
        </w:rPr>
      </w:pPr>
      <w:r>
        <w:rPr>
          <w:b/>
        </w:rPr>
      </w:r>
    </w:p>
    <w:p>
      <w:pPr>
        <w:pStyle w:val="Normal"/>
        <w:widowControl/>
        <w:spacing w:before="0" w:after="480"/>
        <w:jc w:val="center"/>
        <w:rPr>
          <w:b/>
        </w:rPr>
      </w:pPr>
      <w:r>
        <w:rPr>
          <w:b/>
        </w:rPr>
        <w:t>REGISTRATION RIGHTS AGREEMENT</w:t>
      </w:r>
    </w:p>
    <w:p>
      <w:pPr>
        <w:sectPr>
          <w:headerReference w:type="default" r:id="rId34"/>
          <w:headerReference w:type="first" r:id="rId35"/>
          <w:footerReference w:type="default" r:id="rId36"/>
          <w:footerReference w:type="first" r:id="rId3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1080" w:after="480"/>
        <w:jc w:val="center"/>
        <w:rPr>
          <w:b/>
        </w:rPr>
      </w:pPr>
      <w:r>
        <w:rPr>
          <w:b/>
        </w:rPr>
        <w:t>EXHIBIT E</w:t>
      </w:r>
    </w:p>
    <w:p>
      <w:pPr>
        <w:pStyle w:val="Normal"/>
        <w:widowControl/>
        <w:spacing w:before="1080" w:after="480"/>
        <w:jc w:val="center"/>
        <w:rPr>
          <w:b/>
        </w:rPr>
      </w:pPr>
      <w:r>
        <w:rPr>
          <w:b/>
        </w:rPr>
      </w:r>
    </w:p>
    <w:p>
      <w:pPr>
        <w:pStyle w:val="Normal"/>
        <w:widowControl/>
        <w:spacing w:before="1080" w:after="480"/>
        <w:jc w:val="center"/>
        <w:rPr>
          <w:b/>
        </w:rPr>
      </w:pPr>
      <w:r>
        <w:rPr>
          <w:b/>
        </w:rPr>
      </w:r>
    </w:p>
    <w:p>
      <w:pPr>
        <w:pStyle w:val="Normal"/>
        <w:widowControl/>
        <w:spacing w:before="1080" w:after="480"/>
        <w:jc w:val="center"/>
        <w:rPr>
          <w:b/>
        </w:rPr>
      </w:pPr>
      <w:r>
        <w:rPr>
          <w:b/>
          <w:strike/>
        </w:rPr>
        <w:t>SECUNDMENT</w:t>
      </w:r>
    </w:p>
    <w:p>
      <w:pPr>
        <w:pStyle w:val="Normal"/>
        <w:widowControl/>
        <w:spacing w:before="0" w:after="480"/>
        <w:jc w:val="center"/>
        <w:rPr/>
      </w:pPr>
      <w:r>
        <w:rPr>
          <w:b/>
          <w:u w:val="double"/>
        </w:rPr>
        <w:t>SECONDING</w:t>
      </w:r>
      <w:r>
        <w:rPr>
          <w:b/>
        </w:rPr>
        <w:t xml:space="preserve"> AGREEMENT</w:t>
      </w:r>
    </w:p>
    <w:p>
      <w:pPr>
        <w:sectPr>
          <w:headerReference w:type="default" r:id="rId38"/>
          <w:headerReference w:type="first" r:id="rId39"/>
          <w:footerReference w:type="default" r:id="rId40"/>
          <w:footerReference w:type="first" r:id="rId4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1080" w:after="480"/>
        <w:jc w:val="center"/>
        <w:rPr>
          <w:b/>
        </w:rPr>
      </w:pPr>
      <w:r>
        <w:rPr>
          <w:b/>
        </w:rPr>
        <w:t>EXHIBIT F</w:t>
      </w:r>
    </w:p>
    <w:p>
      <w:pPr>
        <w:sectPr>
          <w:headerReference w:type="default" r:id="rId42"/>
          <w:headerReference w:type="first" r:id="rId43"/>
          <w:footerReference w:type="default" r:id="rId44"/>
          <w:footerReference w:type="first" r:id="rId4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1080" w:after="480"/>
        <w:jc w:val="center"/>
        <w:rPr>
          <w:b/>
        </w:rPr>
      </w:pPr>
      <w:r>
        <w:rPr>
          <w:b/>
        </w:rPr>
        <w:t xml:space="preserve"> </w:t>
      </w:r>
      <w:r>
        <w:rPr>
          <w:b/>
          <w:strike/>
        </w:rPr>
        <w:t>OPINION MATTERS</w:t>
      </w:r>
    </w:p>
    <w:p>
      <w:pPr>
        <w:pStyle w:val="Normal"/>
        <w:widowControl/>
        <w:spacing w:before="1080" w:after="480"/>
        <w:jc w:val="center"/>
        <w:rPr>
          <w:b/>
        </w:rPr>
      </w:pPr>
      <w:r>
        <w:rPr>
          <w:b/>
          <w:u w:val="double"/>
        </w:rPr>
        <w:t>EXHIBIT F</w:t>
      </w:r>
    </w:p>
    <w:p>
      <w:pPr>
        <w:pStyle w:val="Normal"/>
        <w:widowControl/>
        <w:jc w:val="center"/>
        <w:rPr>
          <w:b/>
        </w:rPr>
      </w:pPr>
      <w:r>
        <w:rPr>
          <w:b/>
        </w:rPr>
      </w:r>
    </w:p>
    <w:p>
      <w:pPr>
        <w:pStyle w:val="Normal"/>
        <w:widowControl/>
        <w:jc w:val="center"/>
        <w:rPr>
          <w:strike/>
        </w:rPr>
      </w:pPr>
      <w:r>
        <w:rPr>
          <w:strike/>
        </w:rPr>
        <w:t>Schedule</w:t>
      </w:r>
    </w:p>
    <w:p>
      <w:pPr>
        <w:pStyle w:val="Normal"/>
        <w:widowControl/>
        <w:jc w:val="center"/>
        <w:rPr>
          <w:b/>
          <w:u w:val="double"/>
        </w:rPr>
      </w:pPr>
      <w:r>
        <w:rPr>
          <w:b/>
          <w:u w:val="double"/>
        </w:rPr>
        <w:t>R E C E I P T</w:t>
      </w:r>
    </w:p>
    <w:p>
      <w:pPr>
        <w:pStyle w:val="Normal"/>
        <w:widowControl/>
        <w:rPr>
          <w:b/>
          <w:u w:val="double"/>
        </w:rPr>
      </w:pPr>
      <w:r>
        <w:rPr>
          <w:b/>
          <w:u w:val="double"/>
        </w:rPr>
      </w:r>
    </w:p>
    <w:p>
      <w:pPr>
        <w:pStyle w:val="Normal"/>
        <w:widowControl/>
        <w:tabs>
          <w:tab w:val="clear" w:pos="709"/>
          <w:tab w:val="left" w:pos="720" w:leader="none"/>
        </w:tabs>
        <w:spacing w:lineRule="auto" w:line="480"/>
        <w:rPr/>
      </w:pPr>
      <w:r>
        <w:rPr/>
        <w:tab/>
      </w:r>
      <w:r>
        <w:rPr>
          <w:b/>
          <w:u w:val="double"/>
        </w:rPr>
        <w:t>I, _______________, hereby acknowledge receipt of $_______ in payment in full of all rights to which I am entitled under the Equity Incentive Plan of Power Systems Mfg., LLC and in consideration for termination of such Plan.</w:t>
      </w:r>
    </w:p>
    <w:p>
      <w:pPr>
        <w:pStyle w:val="Normal"/>
        <w:widowControl/>
        <w:tabs>
          <w:tab w:val="clear" w:pos="709"/>
          <w:tab w:val="left" w:pos="720" w:leader="none"/>
        </w:tabs>
        <w:spacing w:lineRule="auto" w:line="480"/>
        <w:rPr>
          <w:b/>
          <w:u w:val="double"/>
        </w:rPr>
      </w:pPr>
      <w:r>
        <w:rPr>
          <w:b/>
          <w:u w:val="double"/>
        </w:rPr>
      </w:r>
    </w:p>
    <w:p>
      <w:pPr>
        <w:pStyle w:val="Normal"/>
        <w:widowControl/>
        <w:tabs>
          <w:tab w:val="clear" w:pos="709"/>
          <w:tab w:val="left" w:pos="720" w:leader="none"/>
          <w:tab w:val="left" w:pos="5040" w:leader="none"/>
          <w:tab w:val="left" w:pos="5760" w:leader="none"/>
        </w:tabs>
        <w:spacing w:lineRule="auto" w:line="480"/>
        <w:rPr/>
      </w:pPr>
      <w:r>
        <w:rPr/>
        <w:tab/>
        <w:tab/>
        <w:t xml:space="preserve">     </w:t>
      </w:r>
      <w:r>
        <w:rPr>
          <w:b/>
          <w:u w:val="double"/>
        </w:rPr>
        <w:t>______________________________</w:t>
      </w:r>
    </w:p>
    <w:p>
      <w:pPr>
        <w:pStyle w:val="Normal"/>
        <w:widowControl/>
        <w:tabs>
          <w:tab w:val="clear" w:pos="709"/>
          <w:tab w:val="left" w:pos="720" w:leader="none"/>
          <w:tab w:val="left" w:pos="5040" w:leader="none"/>
        </w:tabs>
        <w:spacing w:lineRule="auto" w:line="480"/>
        <w:rPr>
          <w:b/>
          <w:u w:val="double"/>
        </w:rPr>
      </w:pPr>
      <w:r>
        <w:rPr>
          <w:b/>
          <w:u w:val="double"/>
        </w:rPr>
        <w:t>Dated: ___________________</w:t>
      </w:r>
    </w:p>
    <w:p>
      <w:pPr>
        <w:pStyle w:val="Normal"/>
        <w:widowControl/>
        <w:tabs>
          <w:tab w:val="clear" w:pos="709"/>
          <w:tab w:val="left" w:pos="720" w:leader="none"/>
          <w:tab w:val="left" w:pos="5040" w:leader="none"/>
        </w:tabs>
        <w:spacing w:lineRule="auto" w:line="480"/>
        <w:rPr>
          <w:b/>
          <w:u w:val="double"/>
        </w:rPr>
      </w:pPr>
      <w:r>
        <w:rPr>
          <w:b/>
          <w:u w:val="double"/>
        </w:rPr>
      </w:r>
    </w:p>
    <w:p>
      <w:pPr>
        <w:sectPr>
          <w:headerReference w:type="default" r:id="rId46"/>
          <w:headerReference w:type="first" r:id="rId47"/>
          <w:footerReference w:type="default" r:id="rId48"/>
          <w:footerReference w:type="first" r:id="rId4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t>EXHIBIT G</w:t>
      </w:r>
    </w:p>
    <w:p>
      <w:p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t>SUBLEASE</w:t>
      </w:r>
    </w:p>
    <w:p>
      <w:pPr>
        <w:sectPr>
          <w:headerReference w:type="default" r:id="rId50"/>
          <w:headerReference w:type="first" r:id="rId51"/>
          <w:footerReference w:type="default" r:id="rId52"/>
          <w:footerReference w:type="first" r:id="rId5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t>EXHIBIT H</w:t>
      </w:r>
    </w:p>
    <w:p>
      <w:p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r>
    </w:p>
    <w:p>
      <w:pPr>
        <w:pStyle w:val="Normal"/>
        <w:widowControl/>
        <w:spacing w:before="0" w:after="480"/>
        <w:jc w:val="center"/>
        <w:rPr>
          <w:b/>
          <w:u w:val="double"/>
        </w:rPr>
      </w:pPr>
      <w:r>
        <w:rPr>
          <w:b/>
          <w:u w:val="double"/>
        </w:rPr>
        <w:t>OPINION MATTERS</w:t>
      </w:r>
    </w:p>
    <w:p>
      <w:pPr>
        <w:sectPr>
          <w:headerReference w:type="default" r:id="rId54"/>
          <w:headerReference w:type="first" r:id="rId55"/>
          <w:footerReference w:type="default" r:id="rId56"/>
          <w:footerReference w:type="first" r:id="rId5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double"/>
        </w:rPr>
      </w:pPr>
      <w:r>
        <w:rPr>
          <w:b/>
          <w:u w:val="double"/>
        </w:rPr>
      </w:r>
    </w:p>
    <w:p>
      <w:pPr>
        <w:pStyle w:val="Normal"/>
        <w:widowControl/>
        <w:spacing w:before="1080" w:after="480"/>
        <w:jc w:val="center"/>
        <w:rPr>
          <w:b/>
          <w:u w:val="double"/>
        </w:rPr>
      </w:pPr>
      <w:r>
        <w:rPr>
          <w:b/>
          <w:u w:val="double"/>
        </w:rPr>
        <w:t>EXHIBIT I</w:t>
      </w:r>
    </w:p>
    <w:p>
      <w:pPr>
        <w:pStyle w:val="Normal"/>
        <w:widowControl/>
        <w:spacing w:before="1080" w:after="480"/>
        <w:jc w:val="center"/>
        <w:rPr>
          <w:b/>
          <w:u w:val="double"/>
        </w:rPr>
      </w:pPr>
      <w:r>
        <w:rPr>
          <w:b/>
          <w:u w:val="double"/>
        </w:rPr>
      </w:r>
    </w:p>
    <w:p>
      <w:pPr>
        <w:pStyle w:val="Normal"/>
        <w:widowControl/>
        <w:spacing w:before="1080" w:after="480"/>
        <w:jc w:val="center"/>
        <w:rPr>
          <w:b/>
          <w:u w:val="double"/>
        </w:rPr>
      </w:pPr>
      <w:r>
        <w:rPr>
          <w:b/>
          <w:u w:val="double"/>
        </w:rPr>
      </w:r>
    </w:p>
    <w:p>
      <w:pPr>
        <w:sectPr>
          <w:headerReference w:type="default" r:id="rId58"/>
          <w:headerReference w:type="first" r:id="rId59"/>
          <w:footerReference w:type="default" r:id="rId60"/>
          <w:footerReference w:type="first" r:id="rId6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u w:val="double"/>
        </w:rPr>
        <w:t>WAIVER AGREEMENT</w:t>
      </w:r>
    </w:p>
    <w:p>
      <w:pPr>
        <w:pStyle w:val="Normal"/>
        <w:widowControl/>
        <w:spacing w:before="0" w:after="480"/>
        <w:jc w:val="center"/>
        <w:rPr/>
      </w:pPr>
      <w:r>
        <w:rPr>
          <w:b/>
          <w:u w:val="double"/>
        </w:rPr>
        <w:t>Schedule</w:t>
      </w:r>
      <w:r>
        <w:rPr>
          <w:b/>
        </w:rPr>
        <w:t xml:space="preserve"> 2.3.1</w:t>
      </w:r>
    </w:p>
    <w:p>
      <w:pPr>
        <w:pStyle w:val="Normal"/>
        <w:widowControl/>
        <w:spacing w:before="0" w:after="480"/>
        <w:jc w:val="center"/>
        <w:rPr>
          <w:b/>
          <w:u w:val="single"/>
        </w:rPr>
      </w:pPr>
      <w:r>
        <w:rPr>
          <w:b/>
          <w:u w:val="single"/>
        </w:rPr>
        <w:t>Milestone Payments</w:t>
      </w:r>
    </w:p>
    <w:p>
      <w:pPr>
        <w:pStyle w:val="Normal"/>
        <w:widowControl/>
        <w:spacing w:before="0" w:after="480"/>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snapToGrid w:val="false"/>
              <w:spacing w:lineRule="auto" w:line="240"/>
              <w:jc w:val="center"/>
              <w:rPr>
                <w:b/>
                <w:u w:val="single"/>
              </w:rPr>
            </w:pPr>
            <w:r>
              <w:rPr>
                <w:b/>
                <w:u w:val="single"/>
              </w:rPr>
            </w:r>
          </w:p>
          <w:p>
            <w:pPr>
              <w:pStyle w:val="Normal"/>
              <w:widowControl/>
              <w:spacing w:lineRule="auto" w:line="240"/>
              <w:jc w:val="center"/>
              <w:rPr>
                <w:b/>
                <w:u w:val="single"/>
              </w:rPr>
            </w:pPr>
            <w:r>
              <w:rPr>
                <w:b/>
                <w:u w:val="single"/>
              </w:rPr>
            </w:r>
          </w:p>
          <w:p>
            <w:pPr>
              <w:pStyle w:val="Normal"/>
              <w:widowControl/>
              <w:spacing w:lineRule="auto" w:line="240"/>
              <w:jc w:val="center"/>
              <w:rPr>
                <w:b/>
                <w:u w:val="single"/>
              </w:rPr>
            </w:pPr>
            <w:r>
              <w:rPr>
                <w:b/>
                <w:u w:val="single"/>
              </w:rPr>
            </w:r>
          </w:p>
          <w:p>
            <w:pPr>
              <w:pStyle w:val="Normal"/>
              <w:widowControl/>
              <w:spacing w:lineRule="auto" w:line="240"/>
              <w:jc w:val="center"/>
              <w:rPr>
                <w:b/>
                <w:u w:val="single"/>
              </w:rPr>
            </w:pPr>
            <w:r>
              <w:rPr>
                <w:b/>
                <w:u w:val="single"/>
              </w:rPr>
              <w:t>Name of Seller</w:t>
            </w:r>
          </w:p>
        </w:tc>
        <w:tc>
          <w:tcPr>
            <w:tcW w:w="4788" w:type="dxa"/>
            <w:tcBorders/>
          </w:tcPr>
          <w:p>
            <w:pPr>
              <w:pStyle w:val="Normal"/>
              <w:widowControl/>
              <w:spacing w:lineRule="auto" w:line="240"/>
              <w:jc w:val="center"/>
              <w:rPr>
                <w:b/>
              </w:rPr>
            </w:pPr>
            <w:r>
              <w:rPr>
                <w:b/>
              </w:rPr>
              <w:t>Percent of</w:t>
            </w:r>
          </w:p>
          <w:p>
            <w:pPr>
              <w:pStyle w:val="Normal"/>
              <w:widowControl/>
              <w:spacing w:lineRule="auto" w:line="240"/>
              <w:jc w:val="center"/>
              <w:rPr>
                <w:b/>
              </w:rPr>
            </w:pPr>
            <w:r>
              <w:rPr>
                <w:b/>
              </w:rPr>
              <w:t>Milestone Payments</w:t>
            </w:r>
          </w:p>
          <w:p>
            <w:pPr>
              <w:pStyle w:val="Normal"/>
              <w:widowControl/>
              <w:spacing w:lineRule="auto" w:line="240"/>
              <w:jc w:val="center"/>
              <w:rPr>
                <w:b/>
              </w:rPr>
            </w:pPr>
            <w:r>
              <w:rPr>
                <w:b/>
              </w:rPr>
              <w:t>to be paid to</w:t>
            </w:r>
          </w:p>
          <w:p>
            <w:pPr>
              <w:pStyle w:val="Normal"/>
              <w:widowControl/>
              <w:spacing w:lineRule="auto" w:line="240"/>
              <w:jc w:val="center"/>
              <w:rPr>
                <w:b/>
                <w:u w:val="single"/>
              </w:rPr>
            </w:pPr>
            <w:r>
              <w:rPr>
                <w:b/>
                <w:u w:val="single"/>
              </w:rPr>
              <w:t>Seller</w:t>
            </w:r>
          </w:p>
        </w:tc>
      </w:tr>
      <w:tr>
        <w:trPr/>
        <w:tc>
          <w:tcPr>
            <w:tcW w:w="4788" w:type="dxa"/>
            <w:tcBorders/>
          </w:tcPr>
          <w:p>
            <w:pPr>
              <w:pStyle w:val="Normal"/>
              <w:widowControl/>
              <w:snapToGrid w:val="false"/>
              <w:spacing w:lineRule="auto" w:line="240"/>
              <w:jc w:val="center"/>
              <w:rPr>
                <w:b/>
                <w:u w:val="single"/>
              </w:rPr>
            </w:pPr>
            <w:r>
              <w:rPr>
                <w:b/>
                <w:u w:val="single"/>
              </w:rPr>
            </w:r>
          </w:p>
        </w:tc>
        <w:tc>
          <w:tcPr>
            <w:tcW w:w="4788" w:type="dxa"/>
            <w:tcBorders/>
          </w:tcPr>
          <w:p>
            <w:pPr>
              <w:pStyle w:val="Normal"/>
              <w:widowControl/>
              <w:snapToGrid w:val="false"/>
              <w:spacing w:before="0" w:after="480"/>
              <w:rPr>
                <w:b/>
              </w:rPr>
            </w:pPr>
            <w:r>
              <w:rPr>
                <w:b/>
              </w:rPr>
            </w:r>
          </w:p>
        </w:tc>
      </w:tr>
    </w:tbl>
    <w:p>
      <w:pPr>
        <w:pStyle w:val="Normal"/>
        <w:widowControl/>
        <w:spacing w:before="0" w:after="480"/>
        <w:rPr/>
      </w:pPr>
      <w:r>
        <w:rPr/>
      </w:r>
    </w:p>
    <w:p>
      <w:pPr>
        <w:pStyle w:val="Normal"/>
        <w:widowControl/>
        <w:spacing w:before="0" w:after="480"/>
        <w:rPr>
          <w:u w:val="single"/>
        </w:rPr>
      </w:pPr>
      <w:r>
        <w:rPr>
          <w:u w:val="single"/>
        </w:rPr>
      </w:r>
    </w:p>
    <w:p>
      <w:pPr>
        <w:pStyle w:val="Normal"/>
        <w:widowControl/>
        <w:spacing w:before="0" w:after="480"/>
        <w:rPr>
          <w:u w:val="single"/>
        </w:rPr>
      </w:pPr>
      <w:r>
        <w:rPr>
          <w:u w:val="single"/>
        </w:rPr>
      </w:r>
    </w:p>
    <w:p>
      <w:pPr>
        <w:sectPr>
          <w:headerReference w:type="default" r:id="rId62"/>
          <w:headerReference w:type="first" r:id="rId63"/>
          <w:footerReference w:type="default" r:id="rId64"/>
          <w:footerReference w:type="first" r:id="rId6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rPr>
          <w:u w:val="single"/>
        </w:rPr>
      </w:pPr>
      <w:r>
        <w:rPr>
          <w:u w:val="single"/>
        </w:rPr>
      </w:r>
    </w:p>
    <w:p>
      <w:pPr>
        <w:pStyle w:val="Normal"/>
        <w:widowControl/>
        <w:spacing w:before="0" w:after="480"/>
        <w:jc w:val="center"/>
        <w:rPr>
          <w:b/>
        </w:rPr>
      </w:pPr>
      <w:r>
        <w:rPr>
          <w:b/>
        </w:rPr>
        <w:t>Schedule 3.2</w:t>
      </w:r>
    </w:p>
    <w:p>
      <w:pPr>
        <w:pStyle w:val="Normal"/>
        <w:widowControl/>
        <w:spacing w:before="0" w:after="480"/>
        <w:jc w:val="center"/>
        <w:rPr>
          <w:u w:val="single"/>
        </w:rPr>
      </w:pPr>
      <w:r>
        <w:rPr>
          <w:b/>
          <w:u w:val="single"/>
        </w:rPr>
        <w:t>Membership Interest Encumbrances</w:t>
      </w:r>
    </w:p>
    <w:p>
      <w:pPr>
        <w:sectPr>
          <w:headerReference w:type="default" r:id="rId66"/>
          <w:headerReference w:type="first" r:id="rId67"/>
          <w:footerReference w:type="default" r:id="rId68"/>
          <w:footerReference w:type="first" r:id="rId6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u w:val="single"/>
        </w:rPr>
      </w:pPr>
      <w:r>
        <w:rPr>
          <w:u w:val="single"/>
        </w:rPr>
      </w:r>
    </w:p>
    <w:p>
      <w:pPr>
        <w:pStyle w:val="Normal"/>
        <w:widowControl/>
        <w:spacing w:before="0" w:after="480"/>
        <w:jc w:val="center"/>
        <w:rPr>
          <w:b/>
        </w:rPr>
      </w:pPr>
      <w:r>
        <w:rPr>
          <w:b/>
        </w:rPr>
        <w:t>Schedule 3.6(a)</w:t>
      </w:r>
    </w:p>
    <w:p>
      <w:pPr>
        <w:pStyle w:val="Normal"/>
        <w:widowControl/>
        <w:spacing w:before="0" w:after="480"/>
        <w:jc w:val="center"/>
        <w:rPr>
          <w:b/>
          <w:u w:val="single"/>
        </w:rPr>
      </w:pPr>
      <w:r>
        <w:rPr>
          <w:b/>
          <w:u w:val="single"/>
        </w:rPr>
        <w:t>Company Properties and Assets</w:t>
      </w:r>
    </w:p>
    <w:p>
      <w:pPr>
        <w:sectPr>
          <w:headerReference w:type="default" r:id="rId70"/>
          <w:headerReference w:type="first" r:id="rId71"/>
          <w:footerReference w:type="default" r:id="rId72"/>
          <w:footerReference w:type="first" r:id="rId7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3.6(b)</w:t>
      </w:r>
    </w:p>
    <w:p>
      <w:pPr>
        <w:pStyle w:val="Normal"/>
        <w:widowControl/>
        <w:spacing w:before="0" w:after="480"/>
        <w:jc w:val="center"/>
        <w:rPr>
          <w:b/>
          <w:u w:val="single"/>
        </w:rPr>
      </w:pPr>
      <w:r>
        <w:rPr>
          <w:b/>
          <w:u w:val="single"/>
        </w:rPr>
        <w:t>Company Inventory</w:t>
      </w:r>
    </w:p>
    <w:p>
      <w:pPr>
        <w:sectPr>
          <w:headerReference w:type="default" r:id="rId74"/>
          <w:headerReference w:type="first" r:id="rId75"/>
          <w:footerReference w:type="default" r:id="rId76"/>
          <w:footerReference w:type="first" r:id="rId7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3.6(c)</w:t>
      </w:r>
    </w:p>
    <w:p>
      <w:pPr>
        <w:pStyle w:val="Normal"/>
        <w:widowControl/>
        <w:spacing w:before="0" w:after="480"/>
        <w:jc w:val="center"/>
        <w:rPr>
          <w:b/>
          <w:u w:val="single"/>
        </w:rPr>
      </w:pPr>
      <w:r>
        <w:rPr>
          <w:b/>
          <w:u w:val="single"/>
        </w:rPr>
        <w:t>Company Products and Services</w:t>
      </w:r>
    </w:p>
    <w:p>
      <w:pPr>
        <w:sectPr>
          <w:headerReference w:type="default" r:id="rId78"/>
          <w:headerReference w:type="first" r:id="rId79"/>
          <w:footerReference w:type="default" r:id="rId80"/>
          <w:footerReference w:type="first" r:id="rId8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3.6(d)</w:t>
      </w:r>
    </w:p>
    <w:p>
      <w:pPr>
        <w:pStyle w:val="Normal"/>
        <w:widowControl/>
        <w:spacing w:before="0" w:after="480"/>
        <w:jc w:val="center"/>
        <w:rPr/>
      </w:pPr>
      <w:r>
        <w:rPr>
          <w:b/>
          <w:u w:val="single"/>
        </w:rPr>
        <w:t xml:space="preserve">Company </w:t>
      </w:r>
      <w:r>
        <w:rPr>
          <w:b/>
          <w:u w:val="double"/>
        </w:rPr>
        <w:t>Critical</w:t>
      </w:r>
      <w:r>
        <w:rPr>
          <w:b/>
          <w:u w:val="single"/>
        </w:rPr>
        <w:t xml:space="preserve"> Suppliers and Customers</w:t>
      </w:r>
    </w:p>
    <w:p>
      <w:pPr>
        <w:sectPr>
          <w:headerReference w:type="default" r:id="rId82"/>
          <w:headerReference w:type="first" r:id="rId83"/>
          <w:footerReference w:type="default" r:id="rId84"/>
          <w:footerReference w:type="first" r:id="rId8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rPr>
          <w:b/>
          <w:u w:val="single"/>
        </w:rPr>
      </w:pPr>
      <w:r>
        <w:rPr>
          <w:b/>
          <w:u w:val="single"/>
        </w:rPr>
      </w:r>
    </w:p>
    <w:p>
      <w:pPr>
        <w:pStyle w:val="Normal"/>
        <w:widowControl/>
        <w:spacing w:before="0" w:after="480"/>
        <w:jc w:val="center"/>
        <w:rPr>
          <w:b/>
        </w:rPr>
      </w:pPr>
      <w:r>
        <w:rPr>
          <w:b/>
        </w:rPr>
        <w:t>Schedule 3.6(e)</w:t>
      </w:r>
    </w:p>
    <w:p>
      <w:pPr>
        <w:pStyle w:val="Normal"/>
        <w:widowControl/>
        <w:spacing w:before="0" w:after="480"/>
        <w:jc w:val="center"/>
        <w:rPr>
          <w:b/>
          <w:u w:val="single"/>
        </w:rPr>
      </w:pPr>
      <w:r>
        <w:rPr>
          <w:b/>
          <w:u w:val="single"/>
        </w:rPr>
        <w:t>Company Properties and Assets to be Transferred to AMPS</w:t>
      </w:r>
    </w:p>
    <w:p>
      <w:pPr>
        <w:pStyle w:val="Normal"/>
        <w:widowControl/>
        <w:spacing w:before="0" w:after="480"/>
        <w:jc w:val="center"/>
        <w:rPr/>
      </w:pPr>
      <w:r>
        <w:rPr>
          <w:b/>
          <w:u w:val="single"/>
        </w:rPr>
        <w:t xml:space="preserve"> </w:t>
      </w:r>
      <w:r>
        <w:rPr>
          <w:b/>
          <w:strike/>
          <w:u w:val="single"/>
        </w:rPr>
        <w:t>Schedule 3.7</w:t>
      </w:r>
    </w:p>
    <w:p>
      <w:pPr>
        <w:pStyle w:val="Normal"/>
        <w:widowControl/>
        <w:spacing w:before="0" w:after="480"/>
        <w:jc w:val="center"/>
        <w:rPr>
          <w:b/>
          <w:u w:val="single"/>
        </w:rPr>
      </w:pPr>
      <w:r>
        <w:rPr>
          <w:b/>
          <w:strike/>
          <w:u w:val="single"/>
        </w:rPr>
        <w:t>Owned or Leased Real Property</w:t>
      </w:r>
    </w:p>
    <w:p>
      <w:pPr>
        <w:pStyle w:val="Normal"/>
        <w:widowControl/>
        <w:spacing w:before="0" w:after="480"/>
        <w:rPr>
          <w:b/>
          <w:u w:val="double"/>
        </w:rPr>
      </w:pPr>
      <w:r>
        <w:rPr>
          <w:b/>
          <w:u w:val="double"/>
        </w:rPr>
        <w:t>None.</w:t>
      </w:r>
    </w:p>
    <w:p>
      <w:pPr>
        <w:sectPr>
          <w:headerReference w:type="default" r:id="rId86"/>
          <w:headerReference w:type="first" r:id="rId87"/>
          <w:footerReference w:type="default" r:id="rId88"/>
          <w:footerReference w:type="first" r:id="rId8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0" w:after="480"/>
        <w:jc w:val="center"/>
        <w:rPr>
          <w:b/>
        </w:rPr>
      </w:pPr>
      <w:r>
        <w:rPr>
          <w:b/>
        </w:rPr>
        <w:t>Schedule 3.8</w:t>
      </w:r>
    </w:p>
    <w:p>
      <w:pPr>
        <w:pStyle w:val="Normal"/>
        <w:widowControl/>
        <w:spacing w:before="0" w:after="480"/>
        <w:jc w:val="center"/>
        <w:rPr>
          <w:b/>
          <w:u w:val="single"/>
        </w:rPr>
      </w:pPr>
      <w:r>
        <w:rPr>
          <w:b/>
          <w:u w:val="single"/>
        </w:rPr>
        <w:t>Company Leases</w:t>
      </w:r>
    </w:p>
    <w:p>
      <w:pPr>
        <w:sectPr>
          <w:headerReference w:type="default" r:id="rId90"/>
          <w:headerReference w:type="first" r:id="rId91"/>
          <w:footerReference w:type="default" r:id="rId92"/>
          <w:footerReference w:type="first" r:id="rId9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3.9(a)</w:t>
      </w:r>
    </w:p>
    <w:p>
      <w:pPr>
        <w:pStyle w:val="Normal"/>
        <w:widowControl/>
        <w:spacing w:before="0" w:after="480"/>
        <w:jc w:val="center"/>
        <w:rPr>
          <w:b/>
          <w:u w:val="single"/>
        </w:rPr>
      </w:pPr>
      <w:r>
        <w:rPr>
          <w:b/>
          <w:u w:val="single"/>
        </w:rPr>
        <w:t>Company Contracts</w:t>
      </w:r>
    </w:p>
    <w:p>
      <w:pPr>
        <w:sectPr>
          <w:headerReference w:type="default" r:id="rId94"/>
          <w:headerReference w:type="first" r:id="rId95"/>
          <w:footerReference w:type="default" r:id="rId96"/>
          <w:footerReference w:type="first" r:id="rId9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3.9(b)</w:t>
      </w:r>
    </w:p>
    <w:p>
      <w:pPr>
        <w:pStyle w:val="Normal"/>
        <w:widowControl/>
        <w:spacing w:before="0" w:after="480"/>
        <w:jc w:val="center"/>
        <w:rPr>
          <w:b/>
          <w:u w:val="single"/>
        </w:rPr>
      </w:pPr>
      <w:r>
        <w:rPr>
          <w:b/>
          <w:u w:val="single"/>
        </w:rPr>
        <w:t>Pending Company Agreements</w:t>
      </w:r>
    </w:p>
    <w:p>
      <w:pPr>
        <w:sectPr>
          <w:headerReference w:type="default" r:id="rId98"/>
          <w:headerReference w:type="first" r:id="rId99"/>
          <w:footerReference w:type="default" r:id="rId100"/>
          <w:footerReference w:type="first" r:id="rId10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3.9(c)</w:t>
      </w:r>
    </w:p>
    <w:p>
      <w:pPr>
        <w:pStyle w:val="Normal"/>
        <w:widowControl/>
        <w:spacing w:before="0" w:after="480"/>
        <w:jc w:val="center"/>
        <w:rPr>
          <w:b/>
          <w:u w:val="single"/>
        </w:rPr>
      </w:pPr>
      <w:r>
        <w:rPr>
          <w:b/>
          <w:u w:val="single"/>
        </w:rPr>
        <w:t>Warranties Issued by Company</w:t>
      </w:r>
    </w:p>
    <w:p>
      <w:pPr>
        <w:pStyle w:val="Normal"/>
        <w:widowControl/>
        <w:spacing w:before="0" w:after="480"/>
        <w:rPr>
          <w:b/>
          <w:u w:val="double"/>
        </w:rPr>
      </w:pPr>
      <w:r>
        <w:rPr>
          <w:b/>
          <w:u w:val="double"/>
        </w:rPr>
        <w:t>See Schedule 3.9(a).</w:t>
      </w:r>
    </w:p>
    <w:p>
      <w:pPr>
        <w:sectPr>
          <w:headerReference w:type="default" r:id="rId102"/>
          <w:headerReference w:type="first" r:id="rId103"/>
          <w:footerReference w:type="default" r:id="rId104"/>
          <w:footerReference w:type="first" r:id="rId10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0" w:after="480"/>
        <w:jc w:val="center"/>
        <w:rPr>
          <w:b/>
        </w:rPr>
      </w:pPr>
      <w:r>
        <w:rPr>
          <w:b/>
        </w:rPr>
        <w:t>Schedule 3.10</w:t>
      </w:r>
    </w:p>
    <w:p>
      <w:pPr>
        <w:pStyle w:val="Normal"/>
        <w:widowControl/>
        <w:spacing w:before="0" w:after="480"/>
        <w:jc w:val="center"/>
        <w:rPr>
          <w:b/>
          <w:u w:val="single"/>
        </w:rPr>
      </w:pPr>
      <w:r>
        <w:rPr>
          <w:b/>
          <w:u w:val="single"/>
        </w:rPr>
        <w:t xml:space="preserve">Consents and Approvals and Violations </w:t>
      </w:r>
    </w:p>
    <w:p>
      <w:pPr>
        <w:sectPr>
          <w:headerReference w:type="default" r:id="rId106"/>
          <w:headerReference w:type="first" r:id="rId107"/>
          <w:footerReference w:type="default" r:id="rId108"/>
          <w:footerReference w:type="first" r:id="rId10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3.11</w:t>
      </w:r>
    </w:p>
    <w:p>
      <w:pPr>
        <w:pStyle w:val="Normal"/>
        <w:widowControl/>
        <w:spacing w:before="0" w:after="480"/>
        <w:jc w:val="center"/>
        <w:rPr>
          <w:b/>
          <w:u w:val="single"/>
        </w:rPr>
      </w:pPr>
      <w:r>
        <w:rPr>
          <w:b/>
          <w:u w:val="single"/>
        </w:rPr>
        <w:t>Litigation</w:t>
      </w:r>
    </w:p>
    <w:p>
      <w:pPr>
        <w:sectPr>
          <w:headerReference w:type="default" r:id="rId110"/>
          <w:headerReference w:type="first" r:id="rId111"/>
          <w:footerReference w:type="default" r:id="rId112"/>
          <w:footerReference w:type="first" r:id="rId11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3.12</w:t>
      </w:r>
    </w:p>
    <w:p>
      <w:pPr>
        <w:pStyle w:val="Normal"/>
        <w:widowControl/>
        <w:spacing w:before="0" w:after="480"/>
        <w:jc w:val="center"/>
        <w:rPr>
          <w:b/>
          <w:u w:val="single"/>
        </w:rPr>
      </w:pPr>
      <w:r>
        <w:rPr>
          <w:b/>
          <w:u w:val="single"/>
        </w:rPr>
        <w:t>Tax Matters</w:t>
      </w:r>
    </w:p>
    <w:p>
      <w:pPr>
        <w:sectPr>
          <w:headerReference w:type="default" r:id="rId114"/>
          <w:headerReference w:type="first" r:id="rId115"/>
          <w:footerReference w:type="default" r:id="rId116"/>
          <w:footerReference w:type="first" r:id="rId11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3.13(a)</w:t>
      </w:r>
    </w:p>
    <w:p>
      <w:pPr>
        <w:pStyle w:val="Normal"/>
        <w:widowControl/>
        <w:spacing w:before="0" w:after="480"/>
        <w:jc w:val="center"/>
        <w:rPr>
          <w:b/>
          <w:u w:val="single"/>
        </w:rPr>
      </w:pPr>
      <w:r>
        <w:rPr>
          <w:b/>
          <w:u w:val="single"/>
        </w:rPr>
        <w:t>Insurance Policies</w:t>
      </w:r>
    </w:p>
    <w:p>
      <w:pPr>
        <w:pStyle w:val="Normal"/>
        <w:widowControl/>
        <w:spacing w:before="0" w:after="480"/>
        <w:jc w:val="center"/>
        <w:rPr>
          <w:b/>
          <w:u w:val="single"/>
        </w:rPr>
      </w:pPr>
      <w:r>
        <w:rPr>
          <w:b/>
          <w:u w:val="single"/>
        </w:rPr>
      </w:r>
    </w:p>
    <w:p>
      <w:pPr>
        <w:sectPr>
          <w:headerReference w:type="default" r:id="rId118"/>
          <w:headerReference w:type="first" r:id="rId119"/>
          <w:footerReference w:type="default" r:id="rId120"/>
          <w:footerReference w:type="first" r:id="rId12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3.13(b)</w:t>
      </w:r>
    </w:p>
    <w:p>
      <w:pPr>
        <w:pStyle w:val="Normal"/>
        <w:widowControl/>
        <w:spacing w:before="0" w:after="480"/>
        <w:jc w:val="center"/>
        <w:rPr>
          <w:b/>
          <w:u w:val="single"/>
        </w:rPr>
      </w:pPr>
      <w:r>
        <w:rPr>
          <w:b/>
          <w:u w:val="single"/>
        </w:rPr>
        <w:t>Insurance Loss Records</w:t>
      </w:r>
    </w:p>
    <w:p>
      <w:pPr>
        <w:pStyle w:val="Normal"/>
        <w:widowControl/>
        <w:spacing w:before="0" w:after="480"/>
        <w:rPr>
          <w:b/>
          <w:u w:val="double"/>
        </w:rPr>
      </w:pPr>
      <w:r>
        <w:rPr>
          <w:b/>
          <w:u w:val="double"/>
        </w:rPr>
        <w:t>None.</w:t>
      </w:r>
    </w:p>
    <w:p>
      <w:pPr>
        <w:sectPr>
          <w:headerReference w:type="default" r:id="rId122"/>
          <w:headerReference w:type="first" r:id="rId123"/>
          <w:footerReference w:type="default" r:id="rId124"/>
          <w:footerReference w:type="first" r:id="rId12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rPr>
      </w:pPr>
      <w:r>
        <w:rPr>
          <w:b/>
        </w:rPr>
      </w:r>
    </w:p>
    <w:p>
      <w:pPr>
        <w:pStyle w:val="Normal"/>
        <w:widowControl/>
        <w:spacing w:before="0" w:after="480"/>
        <w:jc w:val="center"/>
        <w:rPr>
          <w:b/>
        </w:rPr>
      </w:pPr>
      <w:r>
        <w:rPr>
          <w:b/>
        </w:rPr>
        <w:t>Schedule 3.15(a)</w:t>
      </w:r>
    </w:p>
    <w:p>
      <w:pPr>
        <w:pStyle w:val="Normal"/>
        <w:widowControl/>
        <w:spacing w:before="0" w:after="480"/>
        <w:jc w:val="center"/>
        <w:rPr>
          <w:b/>
          <w:u w:val="single"/>
        </w:rPr>
      </w:pPr>
      <w:r>
        <w:rPr>
          <w:b/>
          <w:u w:val="single"/>
        </w:rPr>
        <w:t>Employee Benefit Plans</w:t>
      </w:r>
    </w:p>
    <w:p>
      <w:pPr>
        <w:sectPr>
          <w:headerReference w:type="default" r:id="rId126"/>
          <w:headerReference w:type="first" r:id="rId127"/>
          <w:footerReference w:type="default" r:id="rId128"/>
          <w:footerReference w:type="first" r:id="rId12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3.15(b)</w:t>
      </w:r>
    </w:p>
    <w:p>
      <w:pPr>
        <w:pStyle w:val="Normal"/>
        <w:widowControl/>
        <w:spacing w:before="0" w:after="480"/>
        <w:jc w:val="center"/>
        <w:rPr>
          <w:b/>
          <w:u w:val="double"/>
        </w:rPr>
      </w:pPr>
      <w:r>
        <w:rPr>
          <w:b/>
          <w:u w:val="double"/>
        </w:rPr>
        <w:t>Exceptions to Employee Payments</w:t>
      </w:r>
    </w:p>
    <w:p>
      <w:pPr>
        <w:pStyle w:val="Normal"/>
        <w:widowControl/>
        <w:spacing w:before="0" w:after="480"/>
        <w:jc w:val="center"/>
        <w:rPr>
          <w:b/>
          <w:u w:val="double"/>
        </w:rPr>
      </w:pPr>
      <w:r>
        <w:rPr>
          <w:b/>
          <w:u w:val="double"/>
        </w:rPr>
      </w:r>
    </w:p>
    <w:p>
      <w:pPr>
        <w:sectPr>
          <w:headerReference w:type="default" r:id="rId130"/>
          <w:headerReference w:type="first" r:id="rId131"/>
          <w:footerReference w:type="default" r:id="rId132"/>
          <w:footerReference w:type="first" r:id="rId13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double"/>
        </w:rPr>
      </w:pPr>
      <w:r>
        <w:rPr>
          <w:b/>
          <w:u w:val="double"/>
        </w:rPr>
      </w:r>
    </w:p>
    <w:p>
      <w:pPr>
        <w:pStyle w:val="Normal"/>
        <w:widowControl/>
        <w:spacing w:before="0" w:after="480"/>
        <w:jc w:val="center"/>
        <w:rPr>
          <w:b/>
        </w:rPr>
      </w:pPr>
      <w:r>
        <w:rPr>
          <w:b/>
          <w:u w:val="double"/>
        </w:rPr>
        <w:t>Schedule 3.15(c)</w:t>
      </w:r>
    </w:p>
    <w:p>
      <w:pPr>
        <w:pStyle w:val="Normal"/>
        <w:widowControl/>
        <w:spacing w:before="0" w:after="480"/>
        <w:jc w:val="center"/>
        <w:rPr>
          <w:b/>
          <w:u w:val="single"/>
        </w:rPr>
      </w:pPr>
      <w:r>
        <w:rPr>
          <w:b/>
          <w:u w:val="single"/>
        </w:rPr>
        <w:t>List of Employees and Employment Information</w:t>
      </w:r>
    </w:p>
    <w:p>
      <w:pPr>
        <w:sectPr>
          <w:headerReference w:type="default" r:id="rId134"/>
          <w:headerReference w:type="first" r:id="rId135"/>
          <w:footerReference w:type="default" r:id="rId136"/>
          <w:footerReference w:type="first" r:id="rId13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3.17</w:t>
      </w:r>
    </w:p>
    <w:p>
      <w:pPr>
        <w:pStyle w:val="Normal"/>
        <w:widowControl/>
        <w:spacing w:before="0" w:after="480"/>
        <w:jc w:val="center"/>
        <w:rPr>
          <w:b/>
          <w:u w:val="single"/>
        </w:rPr>
      </w:pPr>
      <w:r>
        <w:rPr>
          <w:b/>
          <w:u w:val="single"/>
        </w:rPr>
        <w:t>Company Policies and Procedures</w:t>
      </w:r>
    </w:p>
    <w:p>
      <w:pPr>
        <w:sectPr>
          <w:headerReference w:type="default" r:id="rId138"/>
          <w:headerReference w:type="first" r:id="rId139"/>
          <w:footerReference w:type="default" r:id="rId140"/>
          <w:footerReference w:type="first" r:id="rId14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3.18(a)</w:t>
      </w:r>
    </w:p>
    <w:p>
      <w:pPr>
        <w:pStyle w:val="Normal"/>
        <w:widowControl/>
        <w:spacing w:before="0" w:after="480"/>
        <w:jc w:val="center"/>
        <w:rPr>
          <w:b/>
          <w:u w:val="single"/>
        </w:rPr>
      </w:pPr>
      <w:r>
        <w:rPr>
          <w:b/>
          <w:u w:val="single"/>
        </w:rPr>
        <w:t xml:space="preserve">Patents, Trademarks and Other Intellectual Property </w:t>
      </w:r>
    </w:p>
    <w:p>
      <w:pPr>
        <w:sectPr>
          <w:headerReference w:type="default" r:id="rId142"/>
          <w:headerReference w:type="first" r:id="rId143"/>
          <w:footerReference w:type="default" r:id="rId144"/>
          <w:footerReference w:type="first" r:id="rId14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3.18(b)</w:t>
      </w:r>
    </w:p>
    <w:p>
      <w:pPr>
        <w:pStyle w:val="Normal"/>
        <w:widowControl/>
        <w:spacing w:before="0" w:after="480"/>
        <w:jc w:val="center"/>
        <w:rPr>
          <w:b/>
          <w:u w:val="single"/>
        </w:rPr>
      </w:pPr>
      <w:r>
        <w:rPr>
          <w:b/>
          <w:u w:val="single"/>
        </w:rPr>
        <w:t>Intellectual Property Issues</w:t>
      </w:r>
    </w:p>
    <w:p>
      <w:pPr>
        <w:sectPr>
          <w:headerReference w:type="default" r:id="rId146"/>
          <w:headerReference w:type="first" r:id="rId147"/>
          <w:footerReference w:type="default" r:id="rId148"/>
          <w:footerReference w:type="first" r:id="rId149"/>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3.22</w:t>
      </w:r>
    </w:p>
    <w:p>
      <w:pPr>
        <w:pStyle w:val="Normal"/>
        <w:widowControl/>
        <w:spacing w:before="0" w:after="480"/>
        <w:jc w:val="center"/>
        <w:rPr>
          <w:b/>
        </w:rPr>
      </w:pPr>
      <w:r>
        <w:rPr>
          <w:b/>
        </w:rPr>
        <w:t xml:space="preserve"> </w:t>
      </w:r>
      <w:r>
        <w:rPr>
          <w:b/>
          <w:strike/>
        </w:rPr>
        <w:t>Company Directors and Officers</w:t>
      </w:r>
    </w:p>
    <w:p>
      <w:pPr>
        <w:pStyle w:val="Normal"/>
        <w:widowControl/>
        <w:spacing w:before="0" w:after="480"/>
        <w:jc w:val="center"/>
        <w:rPr>
          <w:b/>
          <w:u w:val="single"/>
        </w:rPr>
      </w:pPr>
      <w:r>
        <w:rPr>
          <w:b/>
          <w:u w:val="double"/>
        </w:rPr>
        <w:t>Company’s Board of Member Representatives</w:t>
      </w:r>
    </w:p>
    <w:p>
      <w:pPr>
        <w:sectPr>
          <w:headerReference w:type="default" r:id="rId150"/>
          <w:headerReference w:type="first" r:id="rId151"/>
          <w:footerReference w:type="default" r:id="rId152"/>
          <w:footerReference w:type="first" r:id="rId153"/>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3.23</w:t>
      </w:r>
    </w:p>
    <w:p>
      <w:pPr>
        <w:pStyle w:val="Normal"/>
        <w:widowControl/>
        <w:spacing w:before="0" w:after="480"/>
        <w:jc w:val="center"/>
        <w:rPr>
          <w:b/>
          <w:u w:val="single"/>
        </w:rPr>
      </w:pPr>
      <w:r>
        <w:rPr>
          <w:b/>
          <w:u w:val="single"/>
        </w:rPr>
        <w:t>Broker and Finder Fee Arrangements</w:t>
      </w:r>
    </w:p>
    <w:p>
      <w:pPr>
        <w:sectPr>
          <w:headerReference w:type="default" r:id="rId154"/>
          <w:headerReference w:type="first" r:id="rId155"/>
          <w:footerReference w:type="default" r:id="rId156"/>
          <w:footerReference w:type="first" r:id="rId157"/>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6.5</w:t>
      </w:r>
    </w:p>
    <w:p>
      <w:pPr>
        <w:pStyle w:val="Normal"/>
        <w:widowControl/>
        <w:spacing w:before="0" w:after="480"/>
        <w:jc w:val="center"/>
        <w:rPr>
          <w:b/>
          <w:u w:val="single"/>
        </w:rPr>
      </w:pPr>
      <w:r>
        <w:rPr>
          <w:b/>
          <w:u w:val="single"/>
        </w:rPr>
        <w:t>Company Employees to be Offered Employment</w:t>
      </w:r>
    </w:p>
    <w:p>
      <w:pPr>
        <w:sectPr>
          <w:headerReference w:type="default" r:id="rId158"/>
          <w:headerReference w:type="first" r:id="rId159"/>
          <w:footerReference w:type="default" r:id="rId160"/>
          <w:footerReference w:type="first" r:id="rId161"/>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jc w:val="center"/>
        <w:rPr>
          <w:b/>
          <w:u w:val="single"/>
        </w:rPr>
      </w:pPr>
      <w:r>
        <w:rPr>
          <w:b/>
          <w:u w:val="single"/>
        </w:rPr>
      </w:r>
    </w:p>
    <w:p>
      <w:pPr>
        <w:pStyle w:val="Normal"/>
        <w:widowControl/>
        <w:spacing w:before="0" w:after="480"/>
        <w:jc w:val="center"/>
        <w:rPr>
          <w:b/>
        </w:rPr>
      </w:pPr>
      <w:r>
        <w:rPr>
          <w:b/>
        </w:rPr>
        <w:t>Schedule 7.9</w:t>
      </w:r>
    </w:p>
    <w:p>
      <w:pPr>
        <w:pStyle w:val="Normal"/>
        <w:widowControl/>
        <w:spacing w:before="0" w:after="480"/>
        <w:jc w:val="center"/>
        <w:rPr>
          <w:b/>
          <w:u w:val="single"/>
        </w:rPr>
      </w:pPr>
      <w:r>
        <w:rPr>
          <w:b/>
          <w:u w:val="single"/>
        </w:rPr>
        <w:t>List of Officers of the Company Post-Closing</w:t>
      </w:r>
    </w:p>
    <w:p>
      <w:pPr>
        <w:pStyle w:val="Normal"/>
        <w:widowControl/>
        <w:spacing w:before="0" w:after="480"/>
        <w:jc w:val="center"/>
        <w:rPr>
          <w:b/>
          <w:u w:val="single"/>
        </w:rPr>
      </w:pPr>
      <w:r>
        <w:rPr>
          <w:b/>
          <w:u w:val="single"/>
        </w:rPr>
      </w:r>
    </w:p>
    <w:p>
      <w:pPr>
        <w:sectPr>
          <w:headerReference w:type="default" r:id="rId162"/>
          <w:headerReference w:type="first" r:id="rId163"/>
          <w:footerReference w:type="default" r:id="rId164"/>
          <w:footerReference w:type="first" r:id="rId165"/>
          <w:type w:val="nextPage"/>
          <w:pgSz w:w="12240" w:h="15840"/>
          <w:pgMar w:left="1440" w:right="1440" w:gutter="0" w:header="706" w:top="1440" w:footer="706" w:bottom="762"/>
          <w:pgNumType w:start="1" w:fmt="lowerRoman"/>
          <w:formProt w:val="false"/>
          <w:textDirection w:val="lrTb"/>
          <w:docGrid w:type="default" w:linePitch="360" w:charSpace="0"/>
        </w:sectPr>
        <w:pStyle w:val="Normal"/>
        <w:widowControl/>
        <w:spacing w:before="0" w:after="480"/>
        <w:rPr>
          <w:b/>
          <w:u w:val="single"/>
        </w:rPr>
      </w:pPr>
      <w:r>
        <w:rPr>
          <w:b/>
          <w:u w:val="single"/>
        </w:rPr>
      </w:r>
    </w:p>
    <w:p>
      <w:pPr>
        <w:pStyle w:val="Normal"/>
        <w:widowControl/>
        <w:spacing w:before="0" w:after="480"/>
        <w:jc w:val="center"/>
        <w:rPr/>
      </w:pPr>
      <w:bookmarkStart w:id="213" w:name="WCTOC1"/>
      <w:r>
        <w:rPr/>
        <w:t>TABLE OF CONTENTS</w:t>
      </w:r>
      <w:bookmarkEnd w:id="213"/>
    </w:p>
    <w:sdt>
      <w:sdtPr>
        <w:docPartObj>
          <w:docPartGallery w:val="Table of Contents"/>
          <w:docPartUnique w:val="true"/>
        </w:docPartObj>
      </w:sdtPr>
      <w:sdtContent>
        <w:p>
          <w:pPr>
            <w:pStyle w:val="TOC1"/>
            <w:widowControl/>
            <w:rPr/>
          </w:pPr>
          <w:r>
            <w:fldChar w:fldCharType="begin"/>
          </w:r>
          <w:r>
            <w:rPr/>
            <w:instrText xml:space="preserve">toc \f </w:instrText>
          </w:r>
          <w:r>
            <w:rPr/>
            <w:fldChar w:fldCharType="separate"/>
          </w:r>
          <w:r>
            <w:rPr/>
            <w:t>ARTICLE I</w:t>
            <w:tab/>
          </w:r>
          <w:hyperlink w:anchor="__RefHeading___Toc500596938">
            <w:r>
              <w:rPr>
                <w:rStyle w:val="IndexLink"/>
                <w:lang w:val="en-CA" w:eastAsia="en-CA"/>
              </w:rPr>
              <w:t>1</w:t>
            </w:r>
          </w:hyperlink>
        </w:p>
        <w:p>
          <w:pPr>
            <w:pStyle w:val="TOC1"/>
            <w:widowControl/>
            <w:rPr/>
          </w:pPr>
          <w:r>
            <w:rPr/>
            <w:t>DEFINITIONS</w:t>
            <w:tab/>
          </w:r>
          <w:hyperlink w:anchor="__RefHeading___Toc500596939">
            <w:r>
              <w:rPr>
                <w:rStyle w:val="IndexLink"/>
                <w:lang w:val="en-CA" w:eastAsia="en-CA"/>
              </w:rPr>
              <w:t>1</w:t>
            </w:r>
          </w:hyperlink>
        </w:p>
        <w:p>
          <w:pPr>
            <w:pStyle w:val="TOC2"/>
            <w:widowControl/>
            <w:rPr/>
          </w:pPr>
          <w:r>
            <w:rPr/>
            <w:t>Section 1.1  </w:t>
          </w:r>
          <w:r>
            <w:rPr>
              <w:u w:val="single"/>
            </w:rPr>
            <w:t>Definitions</w:t>
          </w:r>
          <w:r>
            <w:rPr/>
            <w:tab/>
          </w:r>
          <w:hyperlink w:anchor="__RefHeading___Toc500596940">
            <w:r>
              <w:rPr>
                <w:rStyle w:val="IndexLink"/>
                <w:lang w:val="en-CA" w:eastAsia="en-CA"/>
              </w:rPr>
              <w:t>1</w:t>
            </w:r>
          </w:hyperlink>
        </w:p>
        <w:p>
          <w:pPr>
            <w:pStyle w:val="TOC2"/>
            <w:widowControl/>
            <w:rPr/>
          </w:pPr>
          <w:r>
            <w:rPr/>
            <w:t>Section 1.2  </w:t>
          </w:r>
          <w:r>
            <w:rPr>
              <w:u w:val="single"/>
            </w:rPr>
            <w:t>Interpretation</w:t>
          </w:r>
          <w:r>
            <w:rPr/>
            <w:tab/>
          </w:r>
          <w:hyperlink w:anchor="__RefHeading___Toc500596941">
            <w:r>
              <w:rPr>
                <w:rStyle w:val="IndexLink"/>
                <w:lang w:val="en-CA" w:eastAsia="en-CA"/>
              </w:rPr>
              <w:t>6</w:t>
            </w:r>
          </w:hyperlink>
        </w:p>
        <w:p>
          <w:pPr>
            <w:pStyle w:val="TOC1"/>
            <w:widowControl/>
            <w:rPr/>
          </w:pPr>
          <w:r>
            <w:rPr/>
            <w:t>ARTICLE II</w:t>
            <w:tab/>
          </w:r>
          <w:hyperlink w:anchor="__RefHeading___Toc500596942">
            <w:r>
              <w:rPr>
                <w:rStyle w:val="IndexLink"/>
                <w:lang w:val="en-CA" w:eastAsia="en-CA"/>
              </w:rPr>
              <w:t>6</w:t>
            </w:r>
          </w:hyperlink>
        </w:p>
        <w:p>
          <w:pPr>
            <w:pStyle w:val="TOC1"/>
            <w:widowControl/>
            <w:rPr/>
          </w:pPr>
          <w:r>
            <w:rPr/>
            <w:t>TERMS OF PURCHASE</w:t>
            <w:tab/>
          </w:r>
          <w:hyperlink w:anchor="__RefHeading___Toc500596943">
            <w:r>
              <w:rPr>
                <w:rStyle w:val="IndexLink"/>
                <w:lang w:val="en-CA" w:eastAsia="en-CA"/>
              </w:rPr>
              <w:t>6</w:t>
            </w:r>
          </w:hyperlink>
        </w:p>
        <w:p>
          <w:pPr>
            <w:pStyle w:val="TOC2"/>
            <w:widowControl/>
            <w:rPr/>
          </w:pPr>
          <w:r>
            <w:rPr/>
            <w:t>Section 2.1  </w:t>
          </w:r>
          <w:r>
            <w:rPr>
              <w:u w:val="single"/>
            </w:rPr>
            <w:t>Purchase</w:t>
          </w:r>
          <w:r>
            <w:rPr/>
            <w:tab/>
          </w:r>
          <w:hyperlink w:anchor="__RefHeading___Toc500596944">
            <w:r>
              <w:rPr>
                <w:rStyle w:val="IndexLink"/>
                <w:lang w:val="en-CA" w:eastAsia="en-CA"/>
              </w:rPr>
              <w:t>6</w:t>
            </w:r>
          </w:hyperlink>
        </w:p>
        <w:p>
          <w:pPr>
            <w:pStyle w:val="TOC2"/>
            <w:widowControl/>
            <w:rPr/>
          </w:pPr>
          <w:r>
            <w:rPr/>
            <w:t>Section 2.2  </w:t>
          </w:r>
          <w:r>
            <w:rPr>
              <w:u w:val="single"/>
            </w:rPr>
            <w:t>Payment of Purchase Price</w:t>
          </w:r>
          <w:r>
            <w:rPr/>
            <w:tab/>
          </w:r>
          <w:hyperlink w:anchor="__RefHeading___Toc500596945">
            <w:r>
              <w:rPr>
                <w:rStyle w:val="IndexLink"/>
                <w:lang w:val="en-CA" w:eastAsia="en-CA"/>
              </w:rPr>
              <w:t>6</w:t>
            </w:r>
          </w:hyperlink>
        </w:p>
        <w:p>
          <w:pPr>
            <w:pStyle w:val="TOC2"/>
            <w:widowControl/>
            <w:rPr/>
          </w:pPr>
          <w:r>
            <w:rPr/>
            <w:t xml:space="preserve">Section </w:t>
          </w:r>
          <w:r>
            <w:rPr>
              <w:strike/>
            </w:rPr>
            <w:t>2.3  Milestone Payments</w:t>
          </w:r>
          <w:r>
            <w:rPr/>
            <w:t xml:space="preserve"> </w:t>
          </w:r>
          <w:r>
            <w:rPr>
              <w:b/>
              <w:u w:val="double"/>
            </w:rPr>
            <w:t>2.3  Performance Objective Set Payout</w:t>
          </w:r>
          <w:r>
            <w:rPr/>
            <w:tab/>
          </w:r>
          <w:hyperlink w:anchor="__RefHeading___Toc500596946">
            <w:r>
              <w:rPr>
                <w:rStyle w:val="IndexLink"/>
                <w:lang w:val="en-CA" w:eastAsia="en-CA"/>
              </w:rPr>
              <w:t>6</w:t>
            </w:r>
          </w:hyperlink>
        </w:p>
        <w:p>
          <w:pPr>
            <w:pStyle w:val="TOC2"/>
            <w:widowControl/>
            <w:rPr/>
          </w:pPr>
          <w:r>
            <w:rPr/>
            <w:t>Section 2.4  </w:t>
          </w:r>
          <w:r>
            <w:rPr>
              <w:u w:val="single"/>
            </w:rPr>
            <w:t>Closing</w:t>
          </w:r>
          <w:r>
            <w:rPr/>
            <w:tab/>
          </w:r>
          <w:hyperlink w:anchor="__RefHeading___Toc500596947">
            <w:r>
              <w:rPr>
                <w:rStyle w:val="IndexLink"/>
                <w:lang w:val="en-CA" w:eastAsia="en-CA"/>
              </w:rPr>
              <w:t>6</w:t>
            </w:r>
          </w:hyperlink>
        </w:p>
        <w:p>
          <w:pPr>
            <w:pStyle w:val="TOC1"/>
            <w:widowControl/>
            <w:rPr/>
          </w:pPr>
          <w:r>
            <w:rPr/>
            <w:t>ARTICLE III</w:t>
            <w:tab/>
          </w:r>
          <w:hyperlink w:anchor="__RefHeading___Toc500596948">
            <w:r>
              <w:rPr>
                <w:rStyle w:val="IndexLink"/>
                <w:lang w:val="en-CA" w:eastAsia="en-CA"/>
              </w:rPr>
              <w:t>6</w:t>
            </w:r>
          </w:hyperlink>
        </w:p>
        <w:p>
          <w:pPr>
            <w:pStyle w:val="TOC1"/>
            <w:widowControl/>
            <w:rPr/>
          </w:pPr>
          <w:r>
            <w:rPr/>
            <w:t>REPRESENTATIONS AND WARRANTIES OF SELLERS IN RESPECT OF THE COMPANY</w:t>
            <w:tab/>
          </w:r>
          <w:hyperlink w:anchor="__RefHeading___Toc500596949">
            <w:r>
              <w:rPr>
                <w:rStyle w:val="IndexLink"/>
                <w:lang w:val="en-CA" w:eastAsia="en-CA"/>
              </w:rPr>
              <w:t>6</w:t>
            </w:r>
          </w:hyperlink>
        </w:p>
        <w:p>
          <w:pPr>
            <w:pStyle w:val="TOC2"/>
            <w:widowControl/>
            <w:rPr/>
          </w:pPr>
          <w:r>
            <w:rPr/>
            <w:t>Section 3.   </w:t>
          </w:r>
          <w:r>
            <w:rPr>
              <w:u w:val="single"/>
            </w:rPr>
            <w:t>Representations and Warranties of Sellers in respect of the Company</w:t>
          </w:r>
          <w:r>
            <w:rPr/>
            <w:tab/>
          </w:r>
          <w:hyperlink w:anchor="__RefHeading___Toc500596950">
            <w:r>
              <w:rPr>
                <w:rStyle w:val="IndexLink"/>
                <w:lang w:val="en-CA" w:eastAsia="en-CA"/>
              </w:rPr>
              <w:t>6</w:t>
            </w:r>
          </w:hyperlink>
        </w:p>
        <w:p>
          <w:pPr>
            <w:pStyle w:val="TOC2"/>
            <w:widowControl/>
            <w:rPr/>
          </w:pPr>
          <w:r>
            <w:rPr/>
            <w:t>Section 3.1  </w:t>
          </w:r>
          <w:r>
            <w:rPr>
              <w:u w:val="single"/>
            </w:rPr>
            <w:t>Existence and Good Standing</w:t>
          </w:r>
          <w:r>
            <w:rPr/>
            <w:tab/>
          </w:r>
          <w:hyperlink w:anchor="__RefHeading___Toc500596951">
            <w:r>
              <w:rPr>
                <w:rStyle w:val="IndexLink"/>
                <w:lang w:val="en-CA" w:eastAsia="en-CA"/>
              </w:rPr>
              <w:t>6</w:t>
            </w:r>
          </w:hyperlink>
        </w:p>
        <w:p>
          <w:pPr>
            <w:pStyle w:val="TOC2"/>
            <w:widowControl/>
            <w:rPr/>
          </w:pPr>
          <w:r>
            <w:rPr/>
            <w:t>Section 3.2  </w:t>
          </w:r>
          <w:r>
            <w:rPr>
              <w:u w:val="single"/>
            </w:rPr>
            <w:t xml:space="preserve">Membership </w:t>
          </w:r>
          <w:r>
            <w:rPr>
              <w:b/>
              <w:u w:val="double"/>
            </w:rPr>
            <w:t>and Membership Interest Encumbrances</w:t>
          </w:r>
          <w:r>
            <w:rPr/>
            <w:tab/>
          </w:r>
          <w:hyperlink w:anchor="__RefHeading___Toc500596952">
            <w:r>
              <w:rPr>
                <w:rStyle w:val="IndexLink"/>
                <w:lang w:val="en-CA" w:eastAsia="en-CA"/>
              </w:rPr>
              <w:t>6</w:t>
            </w:r>
          </w:hyperlink>
          <w:r>
            <w:rPr/>
            <w:t xml:space="preserve"> </w:t>
          </w:r>
          <w:r>
            <w:rPr>
              <w:strike/>
            </w:rPr>
            <w:t>8</w:t>
          </w:r>
        </w:p>
        <w:p>
          <w:pPr>
            <w:pStyle w:val="TOC2"/>
            <w:widowControl/>
            <w:rPr/>
          </w:pPr>
          <w:r>
            <w:rPr/>
            <w:t>Section 3.3  </w:t>
          </w:r>
          <w:r>
            <w:rPr>
              <w:u w:val="single"/>
            </w:rPr>
            <w:t>Authorization and Validity of this Agreement</w:t>
          </w:r>
          <w:r>
            <w:rPr/>
            <w:tab/>
          </w:r>
          <w:hyperlink w:anchor="__RefHeading___Toc500596953">
            <w:r>
              <w:rPr>
                <w:rStyle w:val="IndexLink"/>
                <w:lang w:val="en-CA" w:eastAsia="en-CA"/>
              </w:rPr>
              <w:t>6</w:t>
            </w:r>
          </w:hyperlink>
        </w:p>
        <w:p>
          <w:pPr>
            <w:pStyle w:val="TOC2"/>
            <w:widowControl/>
            <w:rPr/>
          </w:pPr>
          <w:r>
            <w:rPr/>
            <w:t>Section 3.4  </w:t>
          </w:r>
          <w:r>
            <w:rPr>
              <w:u w:val="single"/>
            </w:rPr>
            <w:t>Subsidiaries, Investments and Affiliations</w:t>
          </w:r>
          <w:r>
            <w:rPr/>
            <w:tab/>
          </w:r>
          <w:hyperlink w:anchor="__RefHeading___Toc500596954">
            <w:r>
              <w:rPr>
                <w:rStyle w:val="IndexLink"/>
                <w:lang w:val="en-CA" w:eastAsia="en-CA"/>
              </w:rPr>
              <w:t>6</w:t>
            </w:r>
          </w:hyperlink>
        </w:p>
        <w:p>
          <w:pPr>
            <w:pStyle w:val="TOC2"/>
            <w:widowControl/>
            <w:rPr/>
          </w:pPr>
          <w:r>
            <w:rPr/>
            <w:t>Section 3.5  </w:t>
          </w:r>
          <w:r>
            <w:rPr>
              <w:u w:val="single"/>
            </w:rPr>
            <w:t>Financial Statements and Changes to Business</w:t>
          </w:r>
          <w:r>
            <w:rPr/>
            <w:tab/>
          </w:r>
          <w:hyperlink w:anchor="__RefHeading___Toc500596955">
            <w:r>
              <w:rPr>
                <w:rStyle w:val="IndexLink"/>
                <w:lang w:val="en-CA" w:eastAsia="en-CA"/>
              </w:rPr>
              <w:t>6</w:t>
            </w:r>
          </w:hyperlink>
        </w:p>
        <w:p>
          <w:pPr>
            <w:pStyle w:val="TOC2"/>
            <w:widowControl/>
            <w:rPr/>
          </w:pPr>
          <w:r>
            <w:rPr/>
            <w:t>Section 3.6  </w:t>
          </w:r>
          <w:r>
            <w:rPr>
              <w:u w:val="single"/>
            </w:rPr>
            <w:t>Title to Assets; Inventory, Products and Services, Suppliers and Customers</w:t>
          </w:r>
          <w:r>
            <w:rPr/>
            <w:tab/>
          </w:r>
          <w:hyperlink w:anchor="__RefHeading___Toc500596956">
            <w:r>
              <w:rPr>
                <w:rStyle w:val="IndexLink"/>
                <w:lang w:val="en-CA" w:eastAsia="en-CA"/>
              </w:rPr>
              <w:t>6</w:t>
            </w:r>
          </w:hyperlink>
        </w:p>
        <w:p>
          <w:pPr>
            <w:pStyle w:val="TOC2"/>
            <w:widowControl/>
            <w:rPr/>
          </w:pPr>
          <w:r>
            <w:rPr/>
            <w:t>Section 3.7  </w:t>
          </w:r>
          <w:r>
            <w:rPr>
              <w:u w:val="single"/>
            </w:rPr>
            <w:t>Real Property</w:t>
          </w:r>
          <w:r>
            <w:rPr/>
            <w:tab/>
          </w:r>
          <w:hyperlink w:anchor="__RefHeading___Toc500596957">
            <w:r>
              <w:rPr>
                <w:rStyle w:val="IndexLink"/>
                <w:lang w:val="en-CA" w:eastAsia="en-CA"/>
              </w:rPr>
              <w:t>6</w:t>
            </w:r>
          </w:hyperlink>
        </w:p>
        <w:p>
          <w:pPr>
            <w:pStyle w:val="TOC2"/>
            <w:widowControl/>
            <w:rPr/>
          </w:pPr>
          <w:r>
            <w:rPr/>
            <w:t>Section 3.8  </w:t>
          </w:r>
          <w:r>
            <w:rPr>
              <w:u w:val="single"/>
            </w:rPr>
            <w:t>Leases</w:t>
          </w:r>
          <w:r>
            <w:rPr/>
            <w:tab/>
          </w:r>
          <w:hyperlink w:anchor="__RefHeading___Toc500596958">
            <w:r>
              <w:rPr>
                <w:rStyle w:val="IndexLink"/>
                <w:lang w:val="en-CA" w:eastAsia="en-CA"/>
              </w:rPr>
              <w:t>6</w:t>
            </w:r>
          </w:hyperlink>
        </w:p>
        <w:p>
          <w:pPr>
            <w:pStyle w:val="TOC2"/>
            <w:widowControl/>
            <w:rPr/>
          </w:pPr>
          <w:r>
            <w:rPr/>
            <w:t>Section 3.9  </w:t>
          </w:r>
          <w:r>
            <w:rPr>
              <w:u w:val="single"/>
            </w:rPr>
            <w:t>Company Contracts and Warranties</w:t>
          </w:r>
          <w:r>
            <w:rPr/>
            <w:tab/>
          </w:r>
          <w:hyperlink w:anchor="__RefHeading___Toc500596959">
            <w:r>
              <w:rPr>
                <w:rStyle w:val="IndexLink"/>
                <w:lang w:val="en-CA" w:eastAsia="en-CA"/>
              </w:rPr>
              <w:t>6</w:t>
            </w:r>
          </w:hyperlink>
        </w:p>
        <w:p>
          <w:pPr>
            <w:pStyle w:val="TOC2"/>
            <w:widowControl/>
            <w:rPr/>
          </w:pPr>
          <w:r>
            <w:rPr/>
            <w:t>Section 3.10  </w:t>
          </w:r>
          <w:r>
            <w:rPr>
              <w:u w:val="single"/>
            </w:rPr>
            <w:t>Consents and Approvals; No Violations</w:t>
          </w:r>
          <w:r>
            <w:rPr/>
            <w:tab/>
          </w:r>
          <w:hyperlink w:anchor="__RefHeading___Toc500596960">
            <w:r>
              <w:rPr>
                <w:rStyle w:val="IndexLink"/>
                <w:lang w:val="en-CA" w:eastAsia="en-CA"/>
              </w:rPr>
              <w:t>6</w:t>
            </w:r>
          </w:hyperlink>
        </w:p>
        <w:p>
          <w:pPr>
            <w:pStyle w:val="TOC2"/>
            <w:widowControl/>
            <w:rPr/>
          </w:pPr>
          <w:r>
            <w:rPr/>
            <w:t>Section 3.11  </w:t>
          </w:r>
          <w:r>
            <w:rPr>
              <w:u w:val="single"/>
            </w:rPr>
            <w:t>Litigation and Disputes</w:t>
          </w:r>
          <w:r>
            <w:rPr/>
            <w:tab/>
          </w:r>
          <w:hyperlink w:anchor="__RefHeading___Toc500596961">
            <w:r>
              <w:rPr>
                <w:rStyle w:val="IndexLink"/>
                <w:lang w:val="en-CA" w:eastAsia="en-CA"/>
              </w:rPr>
              <w:t>6</w:t>
            </w:r>
          </w:hyperlink>
        </w:p>
        <w:p>
          <w:pPr>
            <w:pStyle w:val="TOC2"/>
            <w:widowControl/>
            <w:rPr/>
          </w:pPr>
          <w:r>
            <w:rPr/>
            <w:t>Section 3.12  </w:t>
          </w:r>
          <w:r>
            <w:rPr>
              <w:u w:val="single"/>
            </w:rPr>
            <w:t>Taxes</w:t>
          </w:r>
          <w:r>
            <w:rPr/>
            <w:tab/>
          </w:r>
          <w:hyperlink w:anchor="__RefHeading___Toc500596962">
            <w:r>
              <w:rPr>
                <w:rStyle w:val="IndexLink"/>
                <w:lang w:val="en-CA" w:eastAsia="en-CA"/>
              </w:rPr>
              <w:t>6</w:t>
            </w:r>
          </w:hyperlink>
        </w:p>
        <w:p>
          <w:pPr>
            <w:pStyle w:val="TOC2"/>
            <w:widowControl/>
            <w:rPr/>
          </w:pPr>
          <w:r>
            <w:rPr/>
            <w:t>Section 3.13  </w:t>
          </w:r>
          <w:r>
            <w:rPr>
              <w:u w:val="single"/>
            </w:rPr>
            <w:t>Insurance</w:t>
          </w:r>
          <w:r>
            <w:rPr/>
            <w:tab/>
          </w:r>
          <w:hyperlink w:anchor="__RefHeading___Toc500596963">
            <w:r>
              <w:rPr>
                <w:rStyle w:val="IndexLink"/>
                <w:lang w:val="en-CA" w:eastAsia="en-CA"/>
              </w:rPr>
              <w:t>6</w:t>
            </w:r>
          </w:hyperlink>
        </w:p>
        <w:p>
          <w:pPr>
            <w:pStyle w:val="TOC2"/>
            <w:widowControl/>
            <w:rPr/>
          </w:pPr>
          <w:r>
            <w:rPr/>
            <w:t>Section 3.14  </w:t>
          </w:r>
          <w:r>
            <w:rPr>
              <w:u w:val="single"/>
            </w:rPr>
            <w:t>Compliance with Laws</w:t>
          </w:r>
          <w:r>
            <w:rPr/>
            <w:tab/>
          </w:r>
          <w:hyperlink w:anchor="__RefHeading___Toc500596964">
            <w:r>
              <w:rPr>
                <w:rStyle w:val="IndexLink"/>
                <w:lang w:val="en-CA" w:eastAsia="en-CA"/>
              </w:rPr>
              <w:t>6</w:t>
            </w:r>
          </w:hyperlink>
        </w:p>
        <w:p>
          <w:pPr>
            <w:pStyle w:val="TOC2"/>
            <w:widowControl/>
            <w:rPr/>
          </w:pPr>
          <w:r>
            <w:rPr/>
            <w:t>Section 3.15  </w:t>
          </w:r>
          <w:r>
            <w:rPr>
              <w:u w:val="single"/>
            </w:rPr>
            <w:t>Employee Benefit Plans; Labor Matters</w:t>
          </w:r>
          <w:r>
            <w:rPr/>
            <w:tab/>
          </w:r>
          <w:hyperlink w:anchor="__RefHeading___Toc500596965">
            <w:r>
              <w:rPr>
                <w:rStyle w:val="IndexLink"/>
                <w:lang w:val="en-CA" w:eastAsia="en-CA"/>
              </w:rPr>
              <w:t>6</w:t>
            </w:r>
          </w:hyperlink>
        </w:p>
        <w:p>
          <w:pPr>
            <w:pStyle w:val="TOC2"/>
            <w:widowControl/>
            <w:rPr/>
          </w:pPr>
          <w:r>
            <w:rPr/>
            <w:t>Section 3.16  </w:t>
          </w:r>
          <w:r>
            <w:rPr>
              <w:u w:val="single"/>
            </w:rPr>
            <w:t>Environmental Laws and Regulations</w:t>
          </w:r>
          <w:r>
            <w:rPr/>
            <w:tab/>
          </w:r>
          <w:hyperlink w:anchor="__RefHeading___Toc500596966">
            <w:r>
              <w:rPr>
                <w:rStyle w:val="IndexLink"/>
                <w:lang w:val="en-CA" w:eastAsia="en-CA"/>
              </w:rPr>
              <w:t>6</w:t>
            </w:r>
          </w:hyperlink>
        </w:p>
        <w:p>
          <w:pPr>
            <w:pStyle w:val="TOC2"/>
            <w:widowControl/>
            <w:rPr/>
          </w:pPr>
          <w:r>
            <w:rPr/>
            <w:t>Section 3.17  </w:t>
          </w:r>
          <w:r>
            <w:rPr>
              <w:u w:val="single"/>
            </w:rPr>
            <w:t>Company Policies and Procedures</w:t>
          </w:r>
          <w:r>
            <w:rPr/>
            <w:tab/>
          </w:r>
          <w:hyperlink w:anchor="__RefHeading___Toc500596967">
            <w:r>
              <w:rPr>
                <w:rStyle w:val="IndexLink"/>
                <w:lang w:val="en-CA" w:eastAsia="en-CA"/>
              </w:rPr>
              <w:t>6</w:t>
            </w:r>
          </w:hyperlink>
        </w:p>
        <w:p>
          <w:pPr>
            <w:pStyle w:val="TOC2"/>
            <w:widowControl/>
            <w:rPr/>
          </w:pPr>
          <w:r>
            <w:rPr/>
            <w:t>Section 3.18  </w:t>
          </w:r>
          <w:r>
            <w:rPr>
              <w:u w:val="single"/>
            </w:rPr>
            <w:t>Intellectual Property</w:t>
          </w:r>
          <w:r>
            <w:rPr/>
            <w:tab/>
          </w:r>
          <w:hyperlink w:anchor="__RefHeading___Toc500596968">
            <w:r>
              <w:rPr>
                <w:rStyle w:val="IndexLink"/>
                <w:lang w:val="en-CA" w:eastAsia="en-CA"/>
              </w:rPr>
              <w:t>6</w:t>
            </w:r>
          </w:hyperlink>
        </w:p>
        <w:p>
          <w:pPr>
            <w:pStyle w:val="TOC2"/>
            <w:widowControl/>
            <w:rPr/>
          </w:pPr>
          <w:r>
            <w:rPr/>
            <w:t>Section 3.19  </w:t>
          </w:r>
          <w:r>
            <w:rPr>
              <w:u w:val="single"/>
            </w:rPr>
            <w:t>No Material Misstatement or Omission</w:t>
          </w:r>
          <w:r>
            <w:rPr/>
            <w:tab/>
          </w:r>
          <w:hyperlink w:anchor="__RefHeading___Toc500596969">
            <w:r>
              <w:rPr>
                <w:rStyle w:val="IndexLink"/>
                <w:lang w:val="en-CA" w:eastAsia="en-CA"/>
              </w:rPr>
              <w:t>6</w:t>
            </w:r>
          </w:hyperlink>
        </w:p>
        <w:p>
          <w:pPr>
            <w:pStyle w:val="TOC2"/>
            <w:widowControl/>
            <w:rPr/>
          </w:pPr>
          <w:r>
            <w:rPr/>
            <w:t>Section 3.20  </w:t>
          </w:r>
          <w:r>
            <w:rPr>
              <w:u w:val="single"/>
            </w:rPr>
            <w:t>Sufficient Rights and Assets</w:t>
          </w:r>
          <w:r>
            <w:rPr/>
            <w:tab/>
          </w:r>
          <w:hyperlink w:anchor="__RefHeading___Toc500596970">
            <w:r>
              <w:rPr>
                <w:rStyle w:val="IndexLink"/>
                <w:lang w:val="en-CA" w:eastAsia="en-CA"/>
              </w:rPr>
              <w:t>6</w:t>
            </w:r>
          </w:hyperlink>
        </w:p>
        <w:p>
          <w:pPr>
            <w:pStyle w:val="TOC2"/>
            <w:widowControl/>
            <w:rPr/>
          </w:pPr>
          <w:r>
            <w:rPr/>
            <w:t>Section 3.21  </w:t>
          </w:r>
          <w:r>
            <w:rPr>
              <w:u w:val="single"/>
            </w:rPr>
            <w:t>Bankruptcy</w:t>
          </w:r>
          <w:r>
            <w:rPr/>
            <w:tab/>
          </w:r>
          <w:hyperlink w:anchor="__RefHeading___Toc500596971">
            <w:r>
              <w:rPr>
                <w:rStyle w:val="IndexLink"/>
                <w:lang w:val="en-CA" w:eastAsia="en-CA"/>
              </w:rPr>
              <w:t>6</w:t>
            </w:r>
          </w:hyperlink>
        </w:p>
        <w:p>
          <w:pPr>
            <w:pStyle w:val="TOC2"/>
            <w:widowControl/>
            <w:rPr/>
          </w:pPr>
          <w:r>
            <w:rPr/>
            <w:t xml:space="preserve"> </w:t>
          </w:r>
          <w:r>
            <w:rPr>
              <w:strike/>
            </w:rPr>
            <w:t>Section 3.22  Directors and Officers 19</w:t>
          </w:r>
        </w:p>
        <w:p>
          <w:pPr>
            <w:pStyle w:val="TOC2"/>
            <w:widowControl/>
            <w:rPr/>
          </w:pPr>
          <w:r>
            <w:rPr>
              <w:b/>
              <w:u w:val="double"/>
            </w:rPr>
            <w:t>Section 3.22  Board of Member Representatives</w:t>
          </w:r>
          <w:r>
            <w:rPr/>
            <w:tab/>
          </w:r>
          <w:hyperlink w:anchor="__RefHeading___Toc500596972">
            <w:r>
              <w:rPr>
                <w:rStyle w:val="IndexLink"/>
                <w:lang w:val="en-CA" w:eastAsia="en-CA"/>
              </w:rPr>
              <w:t>6</w:t>
            </w:r>
          </w:hyperlink>
        </w:p>
        <w:p>
          <w:pPr>
            <w:pStyle w:val="TOC2"/>
            <w:widowControl/>
            <w:rPr/>
          </w:pPr>
          <w:r>
            <w:rPr/>
            <w:t>Section 3.23  </w:t>
          </w:r>
          <w:r>
            <w:rPr>
              <w:u w:val="single"/>
            </w:rPr>
            <w:t>Broker’s or Finder’s Fees</w:t>
          </w:r>
          <w:r>
            <w:rPr/>
            <w:tab/>
          </w:r>
          <w:hyperlink w:anchor="__RefHeading___Toc500596973">
            <w:r>
              <w:rPr>
                <w:rStyle w:val="IndexLink"/>
                <w:lang w:val="en-CA" w:eastAsia="en-CA"/>
              </w:rPr>
              <w:t>6</w:t>
            </w:r>
          </w:hyperlink>
        </w:p>
        <w:p>
          <w:pPr>
            <w:pStyle w:val="TOC1"/>
            <w:widowControl/>
            <w:rPr/>
          </w:pPr>
          <w:r>
            <w:rPr/>
            <w:t>ARTICLE IV</w:t>
            <w:tab/>
          </w:r>
          <w:hyperlink w:anchor="__RefHeading___Toc500596974">
            <w:r>
              <w:rPr>
                <w:rStyle w:val="IndexLink"/>
                <w:lang w:val="en-CA" w:eastAsia="en-CA"/>
              </w:rPr>
              <w:t>6</w:t>
            </w:r>
          </w:hyperlink>
        </w:p>
        <w:p>
          <w:pPr>
            <w:pStyle w:val="TOC1"/>
            <w:widowControl/>
            <w:rPr/>
          </w:pPr>
          <w:r>
            <w:rPr/>
            <w:t>OTHER REPRESENTATIONS AND WARRANTIES OF THE SELLERS</w:t>
            <w:tab/>
          </w:r>
          <w:hyperlink w:anchor="__RefHeading___Toc500596975">
            <w:r>
              <w:rPr>
                <w:rStyle w:val="IndexLink"/>
                <w:lang w:val="en-CA" w:eastAsia="en-CA"/>
              </w:rPr>
              <w:t>6</w:t>
            </w:r>
          </w:hyperlink>
        </w:p>
        <w:p>
          <w:pPr>
            <w:pStyle w:val="TOC2"/>
            <w:widowControl/>
            <w:rPr/>
          </w:pPr>
          <w:r>
            <w:rPr/>
            <w:t>Section 4.   </w:t>
          </w:r>
          <w:r>
            <w:rPr>
              <w:u w:val="single"/>
            </w:rPr>
            <w:t>Representations and Warranties of the Sellers</w:t>
          </w:r>
          <w:r>
            <w:rPr/>
            <w:tab/>
          </w:r>
          <w:hyperlink w:anchor="__RefHeading___Toc500596976">
            <w:r>
              <w:rPr>
                <w:rStyle w:val="IndexLink"/>
                <w:lang w:val="en-CA" w:eastAsia="en-CA"/>
              </w:rPr>
              <w:t>6</w:t>
            </w:r>
          </w:hyperlink>
        </w:p>
        <w:p>
          <w:pPr>
            <w:pStyle w:val="TOC2"/>
            <w:widowControl/>
            <w:rPr/>
          </w:pPr>
          <w:r>
            <w:rPr/>
            <w:t>Section 4.1  </w:t>
          </w:r>
          <w:r>
            <w:rPr>
              <w:u w:val="single"/>
            </w:rPr>
            <w:t>Ownership of Stock</w:t>
          </w:r>
          <w:r>
            <w:rPr/>
            <w:tab/>
          </w:r>
          <w:hyperlink w:anchor="__RefHeading___Toc500596977">
            <w:r>
              <w:rPr>
                <w:rStyle w:val="IndexLink"/>
                <w:lang w:val="en-CA" w:eastAsia="en-CA"/>
              </w:rPr>
              <w:t>6</w:t>
            </w:r>
          </w:hyperlink>
        </w:p>
        <w:p>
          <w:pPr>
            <w:pStyle w:val="TOC2"/>
            <w:widowControl/>
            <w:rPr/>
          </w:pPr>
          <w:r>
            <w:rPr/>
            <w:t>Section 4.2  </w:t>
          </w:r>
          <w:r>
            <w:rPr>
              <w:u w:val="single"/>
            </w:rPr>
            <w:t>Authorization and Validity of Agreement</w:t>
          </w:r>
          <w:r>
            <w:rPr/>
            <w:tab/>
          </w:r>
          <w:hyperlink w:anchor="__RefHeading___Toc500596978">
            <w:r>
              <w:rPr>
                <w:rStyle w:val="IndexLink"/>
                <w:lang w:val="en-CA" w:eastAsia="en-CA"/>
              </w:rPr>
              <w:t>6</w:t>
            </w:r>
          </w:hyperlink>
        </w:p>
        <w:p>
          <w:pPr>
            <w:pStyle w:val="TOC2"/>
            <w:widowControl/>
            <w:rPr/>
          </w:pPr>
          <w:r>
            <w:rPr/>
            <w:t>Section 4.3  </w:t>
          </w:r>
          <w:r>
            <w:rPr>
              <w:u w:val="single"/>
            </w:rPr>
            <w:t>Restrictive Documents</w:t>
          </w:r>
          <w:r>
            <w:rPr/>
            <w:tab/>
          </w:r>
          <w:hyperlink w:anchor="__RefHeading___Toc500596979">
            <w:r>
              <w:rPr>
                <w:rStyle w:val="IndexLink"/>
                <w:lang w:val="en-CA" w:eastAsia="en-CA"/>
              </w:rPr>
              <w:t>6</w:t>
            </w:r>
          </w:hyperlink>
        </w:p>
        <w:p>
          <w:pPr>
            <w:pStyle w:val="TOC2"/>
            <w:widowControl/>
            <w:rPr/>
          </w:pPr>
          <w:r>
            <w:rPr/>
            <w:t>Section 4.4  </w:t>
          </w:r>
          <w:r>
            <w:rPr>
              <w:u w:val="single"/>
            </w:rPr>
            <w:t>Broker’s or Finder’s Fees</w:t>
          </w:r>
          <w:r>
            <w:rPr/>
            <w:tab/>
          </w:r>
          <w:hyperlink w:anchor="__RefHeading___Toc500596980">
            <w:r>
              <w:rPr>
                <w:rStyle w:val="IndexLink"/>
                <w:lang w:val="en-CA" w:eastAsia="en-CA"/>
              </w:rPr>
              <w:t>6</w:t>
            </w:r>
          </w:hyperlink>
        </w:p>
        <w:p>
          <w:pPr>
            <w:pStyle w:val="TOC2"/>
            <w:widowControl/>
            <w:rPr/>
          </w:pPr>
          <w:r>
            <w:rPr/>
            <w:t>Section 4.5  </w:t>
          </w:r>
          <w:r>
            <w:rPr>
              <w:u w:val="single"/>
            </w:rPr>
            <w:t>Litigation</w:t>
          </w:r>
          <w:r>
            <w:rPr/>
            <w:tab/>
          </w:r>
          <w:hyperlink w:anchor="__RefHeading___Toc500596981">
            <w:r>
              <w:rPr>
                <w:rStyle w:val="IndexLink"/>
                <w:lang w:val="en-CA" w:eastAsia="en-CA"/>
              </w:rPr>
              <w:t>6</w:t>
            </w:r>
          </w:hyperlink>
        </w:p>
        <w:p>
          <w:pPr>
            <w:pStyle w:val="TOC2"/>
            <w:widowControl/>
            <w:rPr/>
          </w:pPr>
          <w:r>
            <w:rPr/>
            <w:t>Section  4.6  </w:t>
          </w:r>
          <w:r>
            <w:rPr>
              <w:u w:val="single"/>
            </w:rPr>
            <w:t>Bankruptcy</w:t>
          </w:r>
          <w:r>
            <w:rPr/>
            <w:tab/>
          </w:r>
          <w:hyperlink w:anchor="__RefHeading___Toc500596982">
            <w:r>
              <w:rPr>
                <w:rStyle w:val="IndexLink"/>
                <w:lang w:val="en-CA" w:eastAsia="en-CA"/>
              </w:rPr>
              <w:t>6</w:t>
            </w:r>
          </w:hyperlink>
        </w:p>
        <w:p>
          <w:pPr>
            <w:pStyle w:val="TOC2"/>
            <w:widowControl/>
            <w:rPr/>
          </w:pPr>
          <w:r>
            <w:rPr/>
            <w:t>Section 4.7  </w:t>
          </w:r>
          <w:r>
            <w:rPr>
              <w:u w:val="single"/>
            </w:rPr>
            <w:t>Consents and Approvals; No Violations</w:t>
          </w:r>
          <w:r>
            <w:rPr/>
            <w:tab/>
          </w:r>
          <w:hyperlink w:anchor="__RefHeading___Toc500596983">
            <w:r>
              <w:rPr>
                <w:rStyle w:val="IndexLink"/>
                <w:lang w:val="en-CA" w:eastAsia="en-CA"/>
              </w:rPr>
              <w:t>6</w:t>
            </w:r>
          </w:hyperlink>
        </w:p>
        <w:p>
          <w:pPr>
            <w:pStyle w:val="TOC2"/>
            <w:widowControl/>
            <w:rPr/>
          </w:pPr>
          <w:r>
            <w:rPr/>
            <w:t>Section 4.8  </w:t>
          </w:r>
          <w:r>
            <w:rPr>
              <w:u w:val="single"/>
            </w:rPr>
            <w:t>Securities Laws</w:t>
          </w:r>
          <w:r>
            <w:rPr/>
            <w:tab/>
          </w:r>
          <w:hyperlink w:anchor="__RefHeading___Toc500596984">
            <w:r>
              <w:rPr>
                <w:rStyle w:val="IndexLink"/>
                <w:lang w:val="en-CA" w:eastAsia="en-CA"/>
              </w:rPr>
              <w:t>6</w:t>
            </w:r>
          </w:hyperlink>
        </w:p>
        <w:p>
          <w:pPr>
            <w:pStyle w:val="TOC2"/>
            <w:widowControl/>
            <w:rPr/>
          </w:pPr>
          <w:r>
            <w:rPr/>
            <w:t>Section 4.9.  </w:t>
          </w:r>
          <w:r>
            <w:rPr>
              <w:u w:val="single"/>
            </w:rPr>
            <w:t>HSR Act</w:t>
          </w:r>
          <w:r>
            <w:rPr/>
            <w:tab/>
          </w:r>
          <w:hyperlink w:anchor="__RefHeading___Toc500596985">
            <w:r>
              <w:rPr>
                <w:rStyle w:val="IndexLink"/>
                <w:lang w:val="en-CA" w:eastAsia="en-CA"/>
              </w:rPr>
              <w:t>6</w:t>
            </w:r>
          </w:hyperlink>
        </w:p>
        <w:p>
          <w:pPr>
            <w:pStyle w:val="TOC1"/>
            <w:widowControl/>
            <w:rPr/>
          </w:pPr>
          <w:r>
            <w:rPr/>
            <w:t>ARTICLE V</w:t>
            <w:tab/>
          </w:r>
          <w:hyperlink w:anchor="__RefHeading___Toc500596986">
            <w:r>
              <w:rPr>
                <w:rStyle w:val="IndexLink"/>
                <w:lang w:val="en-CA" w:eastAsia="en-CA"/>
              </w:rPr>
              <w:t>6</w:t>
            </w:r>
          </w:hyperlink>
        </w:p>
        <w:p>
          <w:pPr>
            <w:pStyle w:val="TOC1"/>
            <w:widowControl/>
            <w:rPr/>
          </w:pPr>
          <w:r>
            <w:rPr/>
            <w:t>REPRESENTATIONS AND WARRANTIES OF THE PURCHASER</w:t>
            <w:tab/>
          </w:r>
          <w:hyperlink w:anchor="__RefHeading___Toc500596987">
            <w:r>
              <w:rPr>
                <w:rStyle w:val="IndexLink"/>
                <w:lang w:val="en-CA" w:eastAsia="en-CA"/>
              </w:rPr>
              <w:t>6</w:t>
            </w:r>
          </w:hyperlink>
        </w:p>
        <w:p>
          <w:pPr>
            <w:pStyle w:val="TOC2"/>
            <w:widowControl/>
            <w:rPr/>
          </w:pPr>
          <w:r>
            <w:rPr/>
            <w:t>Section 5.  </w:t>
          </w:r>
          <w:r>
            <w:rPr>
              <w:u w:val="single"/>
            </w:rPr>
            <w:t>Representations and Warranties of the Purchaser</w:t>
          </w:r>
          <w:r>
            <w:rPr/>
            <w:tab/>
          </w:r>
          <w:hyperlink w:anchor="__RefHeading___Toc500596988">
            <w:r>
              <w:rPr>
                <w:rStyle w:val="IndexLink"/>
                <w:lang w:val="en-CA" w:eastAsia="en-CA"/>
              </w:rPr>
              <w:t>6</w:t>
            </w:r>
          </w:hyperlink>
        </w:p>
        <w:p>
          <w:pPr>
            <w:pStyle w:val="TOC2"/>
            <w:widowControl/>
            <w:rPr/>
          </w:pPr>
          <w:r>
            <w:rPr/>
            <w:t>Section 5.1  </w:t>
          </w:r>
          <w:r>
            <w:rPr>
              <w:u w:val="single"/>
            </w:rPr>
            <w:t>Existence and Good Standing; Power and Authority</w:t>
          </w:r>
          <w:r>
            <w:rPr/>
            <w:tab/>
          </w:r>
          <w:hyperlink w:anchor="__RefHeading___Toc500596989">
            <w:r>
              <w:rPr>
                <w:rStyle w:val="IndexLink"/>
                <w:lang w:val="en-CA" w:eastAsia="en-CA"/>
              </w:rPr>
              <w:t>6</w:t>
            </w:r>
          </w:hyperlink>
        </w:p>
        <w:p>
          <w:pPr>
            <w:pStyle w:val="TOC2"/>
            <w:widowControl/>
            <w:rPr/>
          </w:pPr>
          <w:r>
            <w:rPr/>
            <w:t>Section 5.2  </w:t>
          </w:r>
          <w:r>
            <w:rPr>
              <w:u w:val="single"/>
            </w:rPr>
            <w:t>Authorization and Validity of this Agreement</w:t>
          </w:r>
          <w:r>
            <w:rPr/>
            <w:tab/>
          </w:r>
          <w:hyperlink w:anchor="__RefHeading___Toc500596990">
            <w:r>
              <w:rPr>
                <w:rStyle w:val="IndexLink"/>
                <w:lang w:val="en-CA" w:eastAsia="en-CA"/>
              </w:rPr>
              <w:t>6</w:t>
            </w:r>
          </w:hyperlink>
        </w:p>
        <w:p>
          <w:pPr>
            <w:pStyle w:val="TOC2"/>
            <w:widowControl/>
            <w:rPr/>
          </w:pPr>
          <w:r>
            <w:rPr/>
            <w:t>Section 5.3  </w:t>
          </w:r>
          <w:r>
            <w:rPr>
              <w:u w:val="single"/>
            </w:rPr>
            <w:t>Broker’s or Finder’s Fees</w:t>
          </w:r>
          <w:r>
            <w:rPr/>
            <w:tab/>
          </w:r>
          <w:hyperlink w:anchor="__RefHeading___Toc500596991">
            <w:r>
              <w:rPr>
                <w:rStyle w:val="IndexLink"/>
                <w:lang w:val="en-CA" w:eastAsia="en-CA"/>
              </w:rPr>
              <w:t>6</w:t>
            </w:r>
          </w:hyperlink>
        </w:p>
        <w:p>
          <w:pPr>
            <w:pStyle w:val="TOC1"/>
            <w:widowControl/>
            <w:rPr/>
          </w:pPr>
          <w:r>
            <w:rPr/>
            <w:t>ARTICLE VI</w:t>
            <w:tab/>
          </w:r>
          <w:hyperlink w:anchor="__RefHeading___Toc500596992">
            <w:r>
              <w:rPr>
                <w:rStyle w:val="IndexLink"/>
                <w:lang w:val="en-CA" w:eastAsia="en-CA"/>
              </w:rPr>
              <w:t>6</w:t>
            </w:r>
          </w:hyperlink>
        </w:p>
        <w:p>
          <w:pPr>
            <w:pStyle w:val="TOC1"/>
            <w:widowControl/>
            <w:rPr/>
          </w:pPr>
          <w:r>
            <w:rPr/>
            <w:t>ADDITIONAL AGREEMENTS</w:t>
            <w:tab/>
          </w:r>
          <w:hyperlink w:anchor="__RefHeading___Toc500596993">
            <w:r>
              <w:rPr>
                <w:rStyle w:val="IndexLink"/>
                <w:lang w:val="en-CA" w:eastAsia="en-CA"/>
              </w:rPr>
              <w:t>6</w:t>
            </w:r>
          </w:hyperlink>
        </w:p>
        <w:p>
          <w:pPr>
            <w:pStyle w:val="TOC2"/>
            <w:widowControl/>
            <w:rPr/>
          </w:pPr>
          <w:r>
            <w:rPr/>
            <w:t>Section 6.1  </w:t>
          </w:r>
          <w:r>
            <w:rPr>
              <w:u w:val="single"/>
            </w:rPr>
            <w:t>Conduct of Business of the Company</w:t>
          </w:r>
          <w:r>
            <w:rPr/>
            <w:tab/>
          </w:r>
          <w:hyperlink w:anchor="__RefHeading___Toc500596994">
            <w:r>
              <w:rPr>
                <w:rStyle w:val="IndexLink"/>
                <w:lang w:val="en-CA" w:eastAsia="en-CA"/>
              </w:rPr>
              <w:t>6</w:t>
            </w:r>
          </w:hyperlink>
        </w:p>
        <w:p>
          <w:pPr>
            <w:pStyle w:val="TOC2"/>
            <w:widowControl/>
            <w:rPr/>
          </w:pPr>
          <w:r>
            <w:rPr/>
            <w:t>Section 6.2  </w:t>
          </w:r>
          <w:r>
            <w:rPr>
              <w:u w:val="single"/>
            </w:rPr>
            <w:t>Exclusive Dealing</w:t>
          </w:r>
          <w:r>
            <w:rPr/>
            <w:tab/>
          </w:r>
          <w:hyperlink w:anchor="__RefHeading___Toc500596995">
            <w:r>
              <w:rPr>
                <w:rStyle w:val="IndexLink"/>
                <w:lang w:val="en-CA" w:eastAsia="en-CA"/>
              </w:rPr>
              <w:t>6</w:t>
            </w:r>
          </w:hyperlink>
        </w:p>
        <w:p>
          <w:pPr>
            <w:pStyle w:val="TOC2"/>
            <w:widowControl/>
            <w:rPr/>
          </w:pPr>
          <w:r>
            <w:rPr/>
            <w:t>Section 6.3  </w:t>
          </w:r>
          <w:r>
            <w:rPr>
              <w:u w:val="single"/>
            </w:rPr>
            <w:t>Review of the Company</w:t>
          </w:r>
          <w:r>
            <w:rPr/>
            <w:tab/>
          </w:r>
          <w:hyperlink w:anchor="__RefHeading___Toc500596996">
            <w:r>
              <w:rPr>
                <w:rStyle w:val="IndexLink"/>
                <w:lang w:val="en-CA" w:eastAsia="en-CA"/>
              </w:rPr>
              <w:t>6</w:t>
            </w:r>
          </w:hyperlink>
        </w:p>
        <w:p>
          <w:pPr>
            <w:pStyle w:val="TOC2"/>
            <w:widowControl/>
            <w:rPr/>
          </w:pPr>
          <w:r>
            <w:rPr/>
            <w:t>Section 6.4  </w:t>
          </w:r>
          <w:r>
            <w:rPr>
              <w:u w:val="single"/>
            </w:rPr>
            <w:t>Reasonable Efforts</w:t>
          </w:r>
          <w:r>
            <w:rPr/>
            <w:tab/>
          </w:r>
          <w:hyperlink w:anchor="__RefHeading___Toc500596997">
            <w:r>
              <w:rPr>
                <w:rStyle w:val="IndexLink"/>
                <w:lang w:val="en-CA" w:eastAsia="en-CA"/>
              </w:rPr>
              <w:t>6</w:t>
            </w:r>
          </w:hyperlink>
        </w:p>
        <w:p>
          <w:pPr>
            <w:pStyle w:val="TOC2"/>
            <w:widowControl/>
            <w:rPr/>
          </w:pPr>
          <w:r>
            <w:rPr/>
            <w:t>Section 6.5  </w:t>
          </w:r>
          <w:r>
            <w:rPr>
              <w:u w:val="single"/>
            </w:rPr>
            <w:t>Employees and Employee Benefit Plans</w:t>
          </w:r>
          <w:r>
            <w:rPr/>
            <w:tab/>
          </w:r>
          <w:hyperlink w:anchor="__RefHeading___Toc500596998">
            <w:r>
              <w:rPr>
                <w:rStyle w:val="IndexLink"/>
                <w:lang w:val="en-CA" w:eastAsia="en-CA"/>
              </w:rPr>
              <w:t>6</w:t>
            </w:r>
          </w:hyperlink>
        </w:p>
        <w:p>
          <w:pPr>
            <w:pStyle w:val="TOC2"/>
            <w:widowControl/>
            <w:rPr/>
          </w:pPr>
          <w:r>
            <w:rPr/>
            <w:t>Section 6.6  </w:t>
          </w:r>
          <w:r>
            <w:rPr>
              <w:u w:val="single"/>
            </w:rPr>
            <w:t>Employment and Certain Other Payments</w:t>
          </w:r>
          <w:r>
            <w:rPr/>
            <w:tab/>
          </w:r>
          <w:hyperlink w:anchor="__RefHeading___Toc500596999">
            <w:r>
              <w:rPr>
                <w:rStyle w:val="IndexLink"/>
                <w:lang w:val="en-CA" w:eastAsia="en-CA"/>
              </w:rPr>
              <w:t>6</w:t>
            </w:r>
          </w:hyperlink>
        </w:p>
        <w:p>
          <w:pPr>
            <w:pStyle w:val="TOC2"/>
            <w:widowControl/>
            <w:rPr/>
          </w:pPr>
          <w:r>
            <w:rPr/>
            <w:t>Section 6.7  </w:t>
          </w:r>
          <w:r>
            <w:rPr>
              <w:u w:val="single"/>
            </w:rPr>
            <w:t>No Other Business</w:t>
          </w:r>
          <w:r>
            <w:rPr/>
            <w:tab/>
          </w:r>
          <w:hyperlink w:anchor="__RefHeading___Toc500597000">
            <w:r>
              <w:rPr>
                <w:rStyle w:val="IndexLink"/>
                <w:lang w:val="en-CA" w:eastAsia="en-CA"/>
              </w:rPr>
              <w:t>6</w:t>
            </w:r>
          </w:hyperlink>
        </w:p>
        <w:p>
          <w:pPr>
            <w:pStyle w:val="TOC2"/>
            <w:widowControl/>
            <w:rPr/>
          </w:pPr>
          <w:r>
            <w:rPr/>
            <w:t>[Section 6.8  </w:t>
          </w:r>
          <w:r>
            <w:rPr>
              <w:u w:val="single"/>
            </w:rPr>
            <w:t>Covenant to Terminate 401(k)</w:t>
          </w:r>
          <w:r>
            <w:rPr/>
            <w:t>] Plan.</w:t>
            <w:tab/>
          </w:r>
          <w:hyperlink w:anchor="__RefHeading___Toc500597001">
            <w:r>
              <w:rPr>
                <w:rStyle w:val="IndexLink"/>
                <w:lang w:val="en-CA" w:eastAsia="en-CA"/>
              </w:rPr>
              <w:t>6</w:t>
            </w:r>
          </w:hyperlink>
        </w:p>
        <w:p>
          <w:pPr>
            <w:pStyle w:val="TOC2"/>
            <w:widowControl/>
            <w:rPr/>
          </w:pPr>
          <w:r>
            <w:rPr/>
            <w:t>Section 6.9  </w:t>
          </w:r>
          <w:r>
            <w:rPr>
              <w:u w:val="single"/>
            </w:rPr>
            <w:t>Advice of Changes</w:t>
          </w:r>
          <w:r>
            <w:rPr/>
            <w:tab/>
          </w:r>
          <w:hyperlink w:anchor="__RefHeading___Toc500597002">
            <w:r>
              <w:rPr>
                <w:rStyle w:val="IndexLink"/>
                <w:lang w:val="en-CA" w:eastAsia="en-CA"/>
              </w:rPr>
              <w:t>6</w:t>
            </w:r>
          </w:hyperlink>
        </w:p>
        <w:p>
          <w:pPr>
            <w:pStyle w:val="TOC2"/>
            <w:widowControl/>
            <w:rPr/>
          </w:pPr>
          <w:r>
            <w:rPr/>
            <w:t>Section 6.10  </w:t>
          </w:r>
          <w:r>
            <w:rPr>
              <w:u w:val="single"/>
            </w:rPr>
            <w:t>Covenants of Certain Sellers</w:t>
          </w:r>
          <w:r>
            <w:rPr/>
            <w:tab/>
          </w:r>
          <w:hyperlink w:anchor="__RefHeading___Toc500597003">
            <w:r>
              <w:rPr>
                <w:rStyle w:val="IndexLink"/>
                <w:lang w:val="en-CA" w:eastAsia="en-CA"/>
              </w:rPr>
              <w:t>6</w:t>
            </w:r>
          </w:hyperlink>
        </w:p>
        <w:p>
          <w:pPr>
            <w:pStyle w:val="TOC2"/>
            <w:widowControl/>
            <w:rPr/>
          </w:pPr>
          <w:r>
            <w:rPr/>
            <w:t xml:space="preserve"> </w:t>
          </w:r>
          <w:r>
            <w:rPr>
              <w:strike/>
            </w:rPr>
            <w:t>Adoption of Resolution by Company Board 25</w:t>
          </w:r>
        </w:p>
        <w:p>
          <w:pPr>
            <w:pStyle w:val="TOC2"/>
            <w:widowControl/>
            <w:rPr/>
          </w:pPr>
          <w:r>
            <w:rPr>
              <w:b/>
              <w:u w:val="double"/>
            </w:rPr>
            <w:t>Section 6.11  Seconding Agreement</w:t>
          </w:r>
          <w:r>
            <w:rPr/>
            <w:tab/>
          </w:r>
          <w:hyperlink w:anchor="__RefHeading___Toc500597004">
            <w:r>
              <w:rPr>
                <w:rStyle w:val="IndexLink"/>
                <w:lang w:val="en-CA" w:eastAsia="en-CA"/>
              </w:rPr>
              <w:t>6</w:t>
            </w:r>
          </w:hyperlink>
        </w:p>
        <w:p>
          <w:pPr>
            <w:pStyle w:val="TOC1"/>
            <w:widowControl/>
            <w:rPr/>
          </w:pPr>
          <w:r>
            <w:rPr/>
            <w:t>ARTICLE VII</w:t>
            <w:tab/>
          </w:r>
          <w:hyperlink w:anchor="__RefHeading___Toc500597005">
            <w:r>
              <w:rPr>
                <w:rStyle w:val="IndexLink"/>
                <w:lang w:val="en-CA" w:eastAsia="en-CA"/>
              </w:rPr>
              <w:t>6</w:t>
            </w:r>
          </w:hyperlink>
        </w:p>
        <w:p>
          <w:pPr>
            <w:pStyle w:val="TOC1"/>
            <w:widowControl/>
            <w:rPr/>
          </w:pPr>
          <w:r>
            <w:rPr/>
            <w:t>CONDITIONS TO THE PURCHASER’S OBLIGATIONS</w:t>
            <w:tab/>
          </w:r>
          <w:hyperlink w:anchor="__RefHeading___Toc500597006">
            <w:r>
              <w:rPr>
                <w:rStyle w:val="IndexLink"/>
                <w:lang w:val="en-CA" w:eastAsia="en-CA"/>
              </w:rPr>
              <w:t>6</w:t>
            </w:r>
          </w:hyperlink>
        </w:p>
        <w:p>
          <w:pPr>
            <w:pStyle w:val="TOC2"/>
            <w:widowControl/>
            <w:rPr/>
          </w:pPr>
          <w:r>
            <w:rPr/>
            <w:t>Section 7.   </w:t>
          </w:r>
          <w:r>
            <w:rPr>
              <w:u w:val="single"/>
            </w:rPr>
            <w:t>Conditions to the Purchaser’s Obligations</w:t>
          </w:r>
          <w:r>
            <w:rPr/>
            <w:tab/>
          </w:r>
          <w:hyperlink w:anchor="__RefHeading___Toc500597007">
            <w:r>
              <w:rPr>
                <w:rStyle w:val="IndexLink"/>
                <w:lang w:val="en-CA" w:eastAsia="en-CA"/>
              </w:rPr>
              <w:t>6</w:t>
            </w:r>
          </w:hyperlink>
        </w:p>
        <w:p>
          <w:pPr>
            <w:pStyle w:val="TOC2"/>
            <w:widowControl/>
            <w:tabs>
              <w:tab w:val="left" w:pos="1620" w:leader="none"/>
              <w:tab w:val="left" w:pos="3240" w:leader="none"/>
              <w:tab w:val="right" w:pos="9360" w:leader="dot"/>
            </w:tabs>
            <w:rPr/>
          </w:pPr>
          <w:r>
            <w:rPr/>
            <w:t xml:space="preserve">Section </w:t>
          </w:r>
          <w:r>
            <w:rPr>
              <w:strike/>
            </w:rPr>
            <w:t>7.1   Assignment</w:t>
          </w:r>
          <w:r>
            <w:rPr/>
            <w:t xml:space="preserve"> </w:t>
          </w:r>
          <w:r>
            <w:rPr>
              <w:b/>
              <w:u w:val="double"/>
            </w:rPr>
            <w:t>7.1  Assignment</w:t>
          </w:r>
          <w:r>
            <w:rPr>
              <w:u w:val="single"/>
            </w:rPr>
            <w:t xml:space="preserve"> Agreement</w:t>
          </w:r>
          <w:r>
            <w:rPr/>
            <w:tab/>
          </w:r>
          <w:hyperlink w:anchor="__RefHeading___Toc500597008">
            <w:r>
              <w:rPr>
                <w:rStyle w:val="IndexLink"/>
                <w:lang w:val="en-CA" w:eastAsia="en-CA"/>
              </w:rPr>
              <w:t>6</w:t>
            </w:r>
          </w:hyperlink>
        </w:p>
        <w:p>
          <w:pPr>
            <w:pStyle w:val="TOC2"/>
            <w:widowControl/>
            <w:rPr/>
          </w:pPr>
          <w:r>
            <w:rPr/>
            <w:t>Section 7.2  </w:t>
          </w:r>
          <w:r>
            <w:rPr>
              <w:u w:val="single"/>
            </w:rPr>
            <w:t>Opinions of Counsel</w:t>
          </w:r>
          <w:r>
            <w:rPr/>
            <w:tab/>
          </w:r>
          <w:hyperlink w:anchor="__RefHeading___Toc500597009">
            <w:r>
              <w:rPr>
                <w:rStyle w:val="IndexLink"/>
                <w:lang w:val="en-CA" w:eastAsia="en-CA"/>
              </w:rPr>
              <w:t>6</w:t>
            </w:r>
          </w:hyperlink>
        </w:p>
        <w:p>
          <w:pPr>
            <w:pStyle w:val="TOC2"/>
            <w:widowControl/>
            <w:rPr/>
          </w:pPr>
          <w:r>
            <w:rPr/>
            <w:t>Section 7.3  </w:t>
          </w:r>
          <w:r>
            <w:rPr>
              <w:u w:val="single"/>
            </w:rPr>
            <w:t>No Material Adverse Change</w:t>
          </w:r>
          <w:r>
            <w:rPr/>
            <w:tab/>
          </w:r>
          <w:hyperlink w:anchor="__RefHeading___Toc500597010">
            <w:r>
              <w:rPr>
                <w:rStyle w:val="IndexLink"/>
                <w:lang w:val="en-CA" w:eastAsia="en-CA"/>
              </w:rPr>
              <w:t>6</w:t>
            </w:r>
          </w:hyperlink>
        </w:p>
        <w:p>
          <w:pPr>
            <w:pStyle w:val="TOC2"/>
            <w:widowControl/>
            <w:rPr/>
          </w:pPr>
          <w:r>
            <w:rPr/>
            <w:t>Section 7.4  </w:t>
          </w:r>
          <w:r>
            <w:rPr>
              <w:u w:val="single"/>
            </w:rPr>
            <w:t>Truth of Representations and Warranties</w:t>
          </w:r>
          <w:r>
            <w:rPr/>
            <w:tab/>
          </w:r>
          <w:hyperlink w:anchor="__RefHeading___Toc500597011">
            <w:r>
              <w:rPr>
                <w:rStyle w:val="IndexLink"/>
                <w:lang w:val="en-CA" w:eastAsia="en-CA"/>
              </w:rPr>
              <w:t>6</w:t>
            </w:r>
          </w:hyperlink>
        </w:p>
        <w:p>
          <w:pPr>
            <w:pStyle w:val="TOC2"/>
            <w:widowControl/>
            <w:rPr/>
          </w:pPr>
          <w:r>
            <w:rPr/>
            <w:t>Section 7.5  </w:t>
          </w:r>
          <w:r>
            <w:rPr>
              <w:u w:val="single"/>
            </w:rPr>
            <w:t>Performance of Agreements</w:t>
          </w:r>
          <w:r>
            <w:rPr/>
            <w:tab/>
          </w:r>
          <w:hyperlink w:anchor="__RefHeading___Toc500597012">
            <w:r>
              <w:rPr>
                <w:rStyle w:val="IndexLink"/>
                <w:lang w:val="en-CA" w:eastAsia="en-CA"/>
              </w:rPr>
              <w:t>6</w:t>
            </w:r>
          </w:hyperlink>
        </w:p>
        <w:p>
          <w:pPr>
            <w:pStyle w:val="TOC2"/>
            <w:widowControl/>
            <w:rPr/>
          </w:pPr>
          <w:r>
            <w:rPr/>
            <w:t>Section 7.6  </w:t>
          </w:r>
          <w:r>
            <w:rPr>
              <w:u w:val="single"/>
            </w:rPr>
            <w:t>Injunction; No Violation; No Regulation</w:t>
          </w:r>
          <w:r>
            <w:rPr/>
            <w:tab/>
          </w:r>
          <w:hyperlink w:anchor="__RefHeading___Toc500597013">
            <w:r>
              <w:rPr>
                <w:rStyle w:val="IndexLink"/>
                <w:lang w:val="en-CA" w:eastAsia="en-CA"/>
              </w:rPr>
              <w:t>6</w:t>
            </w:r>
          </w:hyperlink>
        </w:p>
        <w:p>
          <w:pPr>
            <w:pStyle w:val="TOC2"/>
            <w:widowControl/>
            <w:rPr/>
          </w:pPr>
          <w:r>
            <w:rPr/>
            <w:t>Section 7.7  </w:t>
          </w:r>
          <w:r>
            <w:rPr>
              <w:u w:val="single"/>
            </w:rPr>
            <w:t>Third Party Consents; Governmental Approvals</w:t>
          </w:r>
          <w:r>
            <w:rPr/>
            <w:tab/>
          </w:r>
          <w:hyperlink w:anchor="__RefHeading___Toc500597014">
            <w:r>
              <w:rPr>
                <w:rStyle w:val="IndexLink"/>
                <w:lang w:val="en-CA" w:eastAsia="en-CA"/>
              </w:rPr>
              <w:t>6</w:t>
            </w:r>
          </w:hyperlink>
        </w:p>
        <w:p>
          <w:pPr>
            <w:pStyle w:val="TOC2"/>
            <w:widowControl/>
            <w:rPr/>
          </w:pPr>
          <w:r>
            <w:rPr/>
            <w:t>Section 7.8  </w:t>
          </w:r>
          <w:r>
            <w:rPr>
              <w:u w:val="single"/>
            </w:rPr>
            <w:t>Amended LLC Operating Agreement</w:t>
          </w:r>
          <w:r>
            <w:rPr/>
            <w:tab/>
          </w:r>
          <w:hyperlink w:anchor="__RefHeading___Toc500597015">
            <w:r>
              <w:rPr>
                <w:rStyle w:val="IndexLink"/>
                <w:lang w:val="en-CA" w:eastAsia="en-CA"/>
              </w:rPr>
              <w:t>6</w:t>
            </w:r>
          </w:hyperlink>
        </w:p>
        <w:p>
          <w:pPr>
            <w:pStyle w:val="TOC2"/>
            <w:widowControl/>
            <w:rPr/>
          </w:pPr>
          <w:r>
            <w:rPr/>
            <w:t>Section 7.9  </w:t>
          </w:r>
          <w:r>
            <w:rPr>
              <w:u w:val="single"/>
            </w:rPr>
            <w:t xml:space="preserve">Resignation of </w:t>
          </w:r>
          <w:r>
            <w:rPr>
              <w:strike/>
              <w:u w:val="single"/>
            </w:rPr>
            <w:t>Directors and Officers 27</w:t>
          </w:r>
          <w:r>
            <w:rPr>
              <w:u w:val="single"/>
            </w:rPr>
            <w:t xml:space="preserve"> </w:t>
          </w:r>
          <w:r>
            <w:rPr>
              <w:b/>
              <w:u w:val="double"/>
            </w:rPr>
            <w:t>Board of Member Representatives</w:t>
          </w:r>
          <w:r>
            <w:rPr/>
            <w:tab/>
          </w:r>
          <w:hyperlink w:anchor="__RefHeading___Toc500597016">
            <w:r>
              <w:rPr>
                <w:rStyle w:val="IndexLink"/>
                <w:lang w:val="en-CA" w:eastAsia="en-CA"/>
              </w:rPr>
              <w:t>6</w:t>
            </w:r>
          </w:hyperlink>
        </w:p>
        <w:p>
          <w:pPr>
            <w:pStyle w:val="TOC2"/>
            <w:widowControl/>
            <w:rPr/>
          </w:pPr>
          <w:r>
            <w:rPr/>
            <w:t>Section 7.10  </w:t>
          </w:r>
          <w:r>
            <w:rPr>
              <w:u w:val="single"/>
            </w:rPr>
            <w:t>Lien Searches and Other Actions</w:t>
          </w:r>
          <w:r>
            <w:rPr/>
            <w:tab/>
          </w:r>
          <w:hyperlink w:anchor="__RefHeading___Toc500597017">
            <w:r>
              <w:rPr>
                <w:rStyle w:val="IndexLink"/>
                <w:lang w:val="en-CA" w:eastAsia="en-CA"/>
              </w:rPr>
              <w:t>6</w:t>
            </w:r>
          </w:hyperlink>
        </w:p>
        <w:p>
          <w:pPr>
            <w:pStyle w:val="TOC2"/>
            <w:widowControl/>
            <w:rPr/>
          </w:pPr>
          <w:r>
            <w:rPr/>
            <w:t>Section 7.11  </w:t>
          </w:r>
          <w:r>
            <w:rPr>
              <w:u w:val="single"/>
            </w:rPr>
            <w:t>Registration Rights Agreement</w:t>
          </w:r>
          <w:r>
            <w:rPr/>
            <w:tab/>
          </w:r>
          <w:hyperlink w:anchor="__RefHeading___Toc500597018">
            <w:r>
              <w:rPr>
                <w:rStyle w:val="IndexLink"/>
                <w:lang w:val="en-CA" w:eastAsia="en-CA"/>
              </w:rPr>
              <w:t>6</w:t>
            </w:r>
          </w:hyperlink>
        </w:p>
        <w:p>
          <w:pPr>
            <w:pStyle w:val="TOC2"/>
            <w:widowControl/>
            <w:rPr/>
          </w:pPr>
          <w:r>
            <w:rPr/>
            <w:t>Section 7.12  </w:t>
          </w:r>
          <w:r>
            <w:rPr>
              <w:u w:val="single"/>
            </w:rPr>
            <w:t>Employment Agreements and Arrangements</w:t>
          </w:r>
          <w:r>
            <w:rPr/>
            <w:tab/>
          </w:r>
          <w:hyperlink w:anchor="__RefHeading___Toc500597019">
            <w:r>
              <w:rPr>
                <w:rStyle w:val="IndexLink"/>
                <w:lang w:val="en-CA" w:eastAsia="en-CA"/>
              </w:rPr>
              <w:t>6</w:t>
            </w:r>
          </w:hyperlink>
        </w:p>
        <w:p>
          <w:pPr>
            <w:pStyle w:val="TOC2"/>
            <w:widowControl/>
            <w:rPr/>
          </w:pPr>
          <w:r>
            <w:rPr/>
            <w:t xml:space="preserve"> </w:t>
          </w:r>
          <w:r>
            <w:rPr>
              <w:strike/>
            </w:rPr>
            <w:t>Section 7.13  Secundment Agreement 28</w:t>
          </w:r>
        </w:p>
        <w:p>
          <w:pPr>
            <w:pStyle w:val="TOC2"/>
            <w:widowControl/>
            <w:rPr>
              <w:strike/>
            </w:rPr>
          </w:pPr>
          <w:r>
            <w:rPr>
              <w:strike/>
            </w:rPr>
            <w:t>Section 7.14  Termination</w:t>
          </w:r>
        </w:p>
        <w:p>
          <w:pPr>
            <w:pStyle w:val="TOC2"/>
            <w:widowControl/>
            <w:rPr/>
          </w:pPr>
          <w:r>
            <w:rPr>
              <w:b/>
              <w:u w:val="double"/>
            </w:rPr>
            <w:t>Section 7.13  Termination</w:t>
          </w:r>
          <w:r>
            <w:rPr>
              <w:u w:val="single"/>
            </w:rPr>
            <w:t xml:space="preserve"> of Membership Interest Encumbrances</w:t>
          </w:r>
          <w:r>
            <w:rPr/>
            <w:tab/>
          </w:r>
          <w:hyperlink w:anchor="__RefHeading___Toc500597020">
            <w:r>
              <w:rPr>
                <w:rStyle w:val="IndexLink"/>
                <w:lang w:val="en-CA" w:eastAsia="en-CA"/>
              </w:rPr>
              <w:t>6</w:t>
            </w:r>
          </w:hyperlink>
        </w:p>
        <w:p>
          <w:pPr>
            <w:pStyle w:val="TOC2"/>
            <w:widowControl/>
            <w:rPr/>
          </w:pPr>
          <w:r>
            <w:rPr/>
            <w:t xml:space="preserve">Section </w:t>
          </w:r>
          <w:r>
            <w:rPr>
              <w:strike/>
            </w:rPr>
            <w:t>7.15  Evidence</w:t>
          </w:r>
          <w:r>
            <w:rPr/>
            <w:t xml:space="preserve"> </w:t>
          </w:r>
          <w:r>
            <w:rPr>
              <w:b/>
              <w:u w:val="double"/>
            </w:rPr>
            <w:t>7.14  Evidence</w:t>
          </w:r>
          <w:r>
            <w:rPr>
              <w:u w:val="single"/>
            </w:rPr>
            <w:t xml:space="preserve"> of Divestiture of AMPS</w:t>
          </w:r>
          <w:r>
            <w:rPr/>
            <w:tab/>
          </w:r>
          <w:hyperlink w:anchor="__RefHeading___Toc500597021">
            <w:r>
              <w:rPr>
                <w:rStyle w:val="IndexLink"/>
                <w:lang w:val="en-CA" w:eastAsia="en-CA"/>
              </w:rPr>
              <w:t>6</w:t>
            </w:r>
          </w:hyperlink>
        </w:p>
        <w:p>
          <w:pPr>
            <w:pStyle w:val="TOC2"/>
            <w:widowControl/>
            <w:rPr/>
          </w:pPr>
          <w:r>
            <w:rPr/>
            <w:t xml:space="preserve">Section </w:t>
          </w:r>
          <w:r>
            <w:rPr>
              <w:strike/>
            </w:rPr>
            <w:t>7.16  Evidence</w:t>
          </w:r>
          <w:r>
            <w:rPr/>
            <w:t xml:space="preserve"> </w:t>
          </w:r>
          <w:r>
            <w:rPr>
              <w:b/>
              <w:u w:val="double"/>
            </w:rPr>
            <w:t>7.15  Evidence</w:t>
          </w:r>
          <w:r>
            <w:rPr>
              <w:u w:val="single"/>
            </w:rPr>
            <w:t xml:space="preserve"> of Termination of Equity incentive plan and 401(k) Plan</w:t>
          </w:r>
          <w:r>
            <w:rPr/>
            <w:tab/>
          </w:r>
          <w:hyperlink w:anchor="__RefHeading___Toc500597022">
            <w:r>
              <w:rPr>
                <w:rStyle w:val="IndexLink"/>
                <w:lang w:val="en-CA" w:eastAsia="en-CA"/>
              </w:rPr>
              <w:t>6</w:t>
            </w:r>
          </w:hyperlink>
        </w:p>
        <w:p>
          <w:pPr>
            <w:pStyle w:val="TOC2"/>
            <w:widowControl/>
            <w:rPr/>
          </w:pPr>
          <w:r>
            <w:rPr/>
            <w:t xml:space="preserve">Section </w:t>
          </w:r>
          <w:r>
            <w:rPr>
              <w:strike/>
            </w:rPr>
            <w:t>7.17  Evidence</w:t>
          </w:r>
          <w:r>
            <w:rPr/>
            <w:t xml:space="preserve"> </w:t>
          </w:r>
          <w:r>
            <w:rPr>
              <w:b/>
              <w:u w:val="double"/>
            </w:rPr>
            <w:t>7.16  Evidence</w:t>
          </w:r>
          <w:r>
            <w:rPr>
              <w:u w:val="single"/>
            </w:rPr>
            <w:t xml:space="preserve"> of Termination of Borrowings</w:t>
          </w:r>
          <w:r>
            <w:rPr/>
            <w:tab/>
          </w:r>
          <w:hyperlink w:anchor="__RefHeading___Toc500597023">
            <w:r>
              <w:rPr>
                <w:rStyle w:val="IndexLink"/>
                <w:lang w:val="en-CA" w:eastAsia="en-CA"/>
              </w:rPr>
              <w:t>6</w:t>
            </w:r>
          </w:hyperlink>
        </w:p>
        <w:p>
          <w:pPr>
            <w:pStyle w:val="TOC2"/>
            <w:widowControl/>
            <w:rPr/>
          </w:pPr>
          <w:r>
            <w:rPr/>
            <w:t xml:space="preserve">Section </w:t>
          </w:r>
          <w:r>
            <w:rPr>
              <w:strike/>
            </w:rPr>
            <w:t>7.18  Evidence</w:t>
          </w:r>
          <w:r>
            <w:rPr/>
            <w:t xml:space="preserve"> </w:t>
          </w:r>
          <w:r>
            <w:rPr>
              <w:b/>
              <w:u w:val="double"/>
            </w:rPr>
            <w:t>7.17  Evidence</w:t>
          </w:r>
          <w:r>
            <w:rPr>
              <w:u w:val="single"/>
            </w:rPr>
            <w:t xml:space="preserve"> of Payment in full of Raymond James Fee</w:t>
          </w:r>
          <w:r>
            <w:rPr/>
            <w:t>.</w:t>
            <w:tab/>
          </w:r>
          <w:hyperlink w:anchor="__RefHeading___Toc500597024">
            <w:r>
              <w:rPr>
                <w:rStyle w:val="IndexLink"/>
                <w:lang w:val="en-CA" w:eastAsia="en-CA"/>
              </w:rPr>
              <w:t>6</w:t>
            </w:r>
          </w:hyperlink>
        </w:p>
        <w:p>
          <w:pPr>
            <w:pStyle w:val="TOC2"/>
            <w:widowControl/>
            <w:rPr/>
          </w:pPr>
          <w:r>
            <w:rPr/>
            <w:t xml:space="preserve">Section </w:t>
          </w:r>
          <w:r>
            <w:rPr>
              <w:strike/>
            </w:rPr>
            <w:t>7.19  Evidence</w:t>
          </w:r>
          <w:r>
            <w:rPr/>
            <w:t xml:space="preserve"> </w:t>
          </w:r>
          <w:r>
            <w:rPr>
              <w:b/>
              <w:u w:val="double"/>
            </w:rPr>
            <w:t>7.18  Evidence</w:t>
          </w:r>
          <w:r>
            <w:rPr>
              <w:u w:val="single"/>
            </w:rPr>
            <w:t xml:space="preserve"> of Payment of Employee Benefits and Certain Other Amounts</w:t>
          </w:r>
          <w:r>
            <w:rPr/>
            <w:tab/>
          </w:r>
          <w:hyperlink w:anchor="__RefHeading___Toc500597025">
            <w:r>
              <w:rPr>
                <w:rStyle w:val="IndexLink"/>
                <w:lang w:val="en-CA" w:eastAsia="en-CA"/>
              </w:rPr>
              <w:t>6</w:t>
            </w:r>
          </w:hyperlink>
        </w:p>
        <w:p>
          <w:pPr>
            <w:pStyle w:val="TOC2"/>
            <w:widowControl/>
            <w:rPr>
              <w:strike/>
            </w:rPr>
          </w:pPr>
          <w:r>
            <w:rPr>
              <w:strike/>
            </w:rPr>
            <w:t>[</w:t>
          </w:r>
        </w:p>
        <w:p>
          <w:pPr>
            <w:pStyle w:val="TOC2"/>
            <w:widowControl/>
            <w:rPr/>
          </w:pPr>
          <w:r>
            <w:rPr/>
            <w:t xml:space="preserve">Section </w:t>
          </w:r>
          <w:r>
            <w:rPr>
              <w:strike/>
            </w:rPr>
            <w:t>7.20  Benefits and Insurance 29</w:t>
          </w:r>
          <w:r>
            <w:rPr/>
            <w:t xml:space="preserve"> </w:t>
          </w:r>
          <w:r>
            <w:rPr>
              <w:b/>
              <w:u w:val="double"/>
            </w:rPr>
            <w:t>7.19  Waiver Agreement</w:t>
          </w:r>
          <w:r>
            <w:rPr/>
            <w:tab/>
          </w:r>
          <w:hyperlink w:anchor="__RefHeading___Toc500597026">
            <w:r>
              <w:rPr>
                <w:rStyle w:val="IndexLink"/>
                <w:lang w:val="en-CA" w:eastAsia="en-CA"/>
              </w:rPr>
              <w:t>6</w:t>
            </w:r>
          </w:hyperlink>
        </w:p>
        <w:p>
          <w:pPr>
            <w:pStyle w:val="TOC1"/>
            <w:widowControl/>
            <w:rPr/>
          </w:pPr>
          <w:r>
            <w:rPr/>
            <w:t>ARTICLE VIII</w:t>
            <w:tab/>
          </w:r>
          <w:hyperlink w:anchor="__RefHeading___Toc500597027">
            <w:r>
              <w:rPr>
                <w:rStyle w:val="IndexLink"/>
                <w:lang w:val="en-CA" w:eastAsia="en-CA"/>
              </w:rPr>
              <w:t>6</w:t>
            </w:r>
          </w:hyperlink>
        </w:p>
        <w:p>
          <w:pPr>
            <w:pStyle w:val="TOC1"/>
            <w:widowControl/>
            <w:rPr/>
          </w:pPr>
          <w:r>
            <w:rPr/>
            <w:t>CONDITIONS TO</w:t>
            <w:tab/>
          </w:r>
          <w:hyperlink w:anchor="__RefHeading___Toc500597028">
            <w:r>
              <w:rPr>
                <w:rStyle w:val="IndexLink"/>
                <w:lang w:val="en-CA" w:eastAsia="en-CA"/>
              </w:rPr>
              <w:t>6</w:t>
            </w:r>
          </w:hyperlink>
        </w:p>
        <w:p>
          <w:pPr>
            <w:pStyle w:val="TOC2"/>
            <w:widowControl/>
            <w:rPr/>
          </w:pPr>
          <w:r>
            <w:rPr/>
            <w:t>Section 8.   </w:t>
          </w:r>
          <w:r>
            <w:rPr>
              <w:u w:val="single"/>
            </w:rPr>
            <w:t>Conditions to the Obligations of the Sellers</w:t>
          </w:r>
          <w:r>
            <w:rPr/>
            <w:tab/>
          </w:r>
          <w:hyperlink w:anchor="__RefHeading___Toc500597029">
            <w:r>
              <w:rPr>
                <w:rStyle w:val="IndexLink"/>
                <w:lang w:val="en-CA" w:eastAsia="en-CA"/>
              </w:rPr>
              <w:t>6</w:t>
            </w:r>
          </w:hyperlink>
        </w:p>
        <w:p>
          <w:pPr>
            <w:pStyle w:val="TOC2"/>
            <w:widowControl/>
            <w:rPr/>
          </w:pPr>
          <w:r>
            <w:rPr/>
            <w:t>Section 8.1  </w:t>
          </w:r>
          <w:r>
            <w:rPr>
              <w:u w:val="single"/>
            </w:rPr>
            <w:t>Truth of Representations and Warranties</w:t>
          </w:r>
          <w:r>
            <w:rPr/>
            <w:tab/>
          </w:r>
          <w:hyperlink w:anchor="__RefHeading___Toc500597030">
            <w:r>
              <w:rPr>
                <w:rStyle w:val="IndexLink"/>
                <w:lang w:val="en-CA" w:eastAsia="en-CA"/>
              </w:rPr>
              <w:t>6</w:t>
            </w:r>
          </w:hyperlink>
        </w:p>
        <w:p>
          <w:pPr>
            <w:pStyle w:val="TOC2"/>
            <w:widowControl/>
            <w:rPr/>
          </w:pPr>
          <w:r>
            <w:rPr/>
            <w:t>Section 8.2  </w:t>
          </w:r>
          <w:r>
            <w:rPr>
              <w:u w:val="single"/>
            </w:rPr>
            <w:t>Performance of Agreements</w:t>
          </w:r>
          <w:r>
            <w:rPr/>
            <w:tab/>
          </w:r>
          <w:hyperlink w:anchor="__RefHeading___Toc500597031">
            <w:r>
              <w:rPr>
                <w:rStyle w:val="IndexLink"/>
                <w:lang w:val="en-CA" w:eastAsia="en-CA"/>
              </w:rPr>
              <w:t>6</w:t>
            </w:r>
          </w:hyperlink>
        </w:p>
        <w:p>
          <w:pPr>
            <w:pStyle w:val="TOC2"/>
            <w:widowControl/>
            <w:rPr/>
          </w:pPr>
          <w:r>
            <w:rPr/>
            <w:t>Section 8.3  </w:t>
          </w:r>
          <w:r>
            <w:rPr>
              <w:u w:val="single"/>
            </w:rPr>
            <w:t>Third Party Consents; Governmental Approvals</w:t>
          </w:r>
          <w:r>
            <w:rPr/>
            <w:tab/>
          </w:r>
          <w:hyperlink w:anchor="__RefHeading___Toc500597032">
            <w:r>
              <w:rPr>
                <w:rStyle w:val="IndexLink"/>
                <w:lang w:val="en-CA" w:eastAsia="en-CA"/>
              </w:rPr>
              <w:t>6</w:t>
            </w:r>
          </w:hyperlink>
        </w:p>
        <w:p>
          <w:pPr>
            <w:pStyle w:val="TOC2"/>
            <w:widowControl/>
            <w:rPr/>
          </w:pPr>
          <w:r>
            <w:rPr/>
            <w:t>Section 8.4  </w:t>
          </w:r>
          <w:r>
            <w:rPr>
              <w:u w:val="single"/>
            </w:rPr>
            <w:t>No Injunction</w:t>
          </w:r>
          <w:r>
            <w:rPr/>
            <w:tab/>
          </w:r>
          <w:hyperlink w:anchor="__RefHeading___Toc500597033">
            <w:r>
              <w:rPr>
                <w:rStyle w:val="IndexLink"/>
                <w:lang w:val="en-CA" w:eastAsia="en-CA"/>
              </w:rPr>
              <w:t>6</w:t>
            </w:r>
          </w:hyperlink>
        </w:p>
        <w:p>
          <w:pPr>
            <w:pStyle w:val="TOC2"/>
            <w:widowControl/>
            <w:rPr/>
          </w:pPr>
          <w:r>
            <w:rPr/>
            <w:t>Section 8.5  </w:t>
          </w:r>
          <w:r>
            <w:rPr>
              <w:u w:val="single"/>
            </w:rPr>
            <w:t>Registration Rights Agreement</w:t>
          </w:r>
          <w:r>
            <w:rPr/>
            <w:tab/>
          </w:r>
          <w:hyperlink w:anchor="__RefHeading___Toc500597034">
            <w:r>
              <w:rPr>
                <w:rStyle w:val="IndexLink"/>
                <w:lang w:val="en-CA" w:eastAsia="en-CA"/>
              </w:rPr>
              <w:t>6</w:t>
            </w:r>
          </w:hyperlink>
        </w:p>
        <w:p>
          <w:pPr>
            <w:pStyle w:val="TOC2"/>
            <w:widowControl/>
            <w:rPr>
              <w:b/>
              <w:u w:val="double"/>
            </w:rPr>
          </w:pPr>
          <w:r>
            <w:rPr/>
            <w:t>Section 8.6  </w:t>
          </w:r>
          <w:r>
            <w:rPr>
              <w:u w:val="single"/>
            </w:rPr>
            <w:t>Employment Agreements and Arrangements</w:t>
          </w:r>
          <w:r>
            <w:rPr/>
            <w:tab/>
          </w:r>
          <w:hyperlink w:anchor="__RefHeading___Toc500597035">
            <w:r>
              <w:rPr>
                <w:rStyle w:val="IndexLink"/>
                <w:lang w:val="en-CA" w:eastAsia="en-CA"/>
              </w:rPr>
              <w:t>6</w:t>
            </w:r>
          </w:hyperlink>
        </w:p>
        <w:p>
          <w:pPr>
            <w:pStyle w:val="TOC2"/>
            <w:widowControl/>
            <w:rPr/>
          </w:pPr>
          <w:r>
            <w:rPr>
              <w:b/>
              <w:u w:val="double"/>
            </w:rPr>
            <w:t>Section 8.7  Opinions of Counsel</w:t>
          </w:r>
          <w:r>
            <w:rPr/>
            <w:tab/>
          </w:r>
          <w:hyperlink w:anchor="__RefHeading___Toc500597036">
            <w:r>
              <w:rPr>
                <w:rStyle w:val="IndexLink"/>
                <w:lang w:val="en-CA" w:eastAsia="en-CA"/>
              </w:rPr>
              <w:t>6</w:t>
            </w:r>
          </w:hyperlink>
        </w:p>
        <w:p>
          <w:pPr>
            <w:pStyle w:val="TOC1"/>
            <w:widowControl/>
            <w:rPr/>
          </w:pPr>
          <w:r>
            <w:rPr/>
            <w:t>ARTICLE IX</w:t>
            <w:tab/>
          </w:r>
          <w:hyperlink w:anchor="__RefHeading___Toc500597037">
            <w:r>
              <w:rPr>
                <w:rStyle w:val="IndexLink"/>
                <w:lang w:val="en-CA" w:eastAsia="en-CA"/>
              </w:rPr>
              <w:t>6</w:t>
            </w:r>
          </w:hyperlink>
        </w:p>
        <w:p>
          <w:pPr>
            <w:pStyle w:val="TOC1"/>
            <w:widowControl/>
            <w:rPr/>
          </w:pPr>
          <w:r>
            <w:rPr/>
            <w:t>TAX MATTERS</w:t>
            <w:tab/>
          </w:r>
          <w:hyperlink w:anchor="__RefHeading___Toc500597038">
            <w:r>
              <w:rPr>
                <w:rStyle w:val="IndexLink"/>
                <w:lang w:val="en-CA" w:eastAsia="en-CA"/>
              </w:rPr>
              <w:t>6</w:t>
            </w:r>
          </w:hyperlink>
        </w:p>
        <w:p>
          <w:pPr>
            <w:pStyle w:val="TOC2"/>
            <w:widowControl/>
            <w:rPr/>
          </w:pPr>
          <w:r>
            <w:rPr/>
            <w:t>Section 9.1  </w:t>
          </w:r>
          <w:r>
            <w:rPr>
              <w:u w:val="single"/>
            </w:rPr>
            <w:t>Income Tax Returns Prepared by the Sellers</w:t>
          </w:r>
          <w:r>
            <w:rPr/>
            <w:tab/>
          </w:r>
          <w:hyperlink w:anchor="__RefHeading___Toc500597039">
            <w:r>
              <w:rPr>
                <w:rStyle w:val="IndexLink"/>
                <w:lang w:val="en-CA" w:eastAsia="en-CA"/>
              </w:rPr>
              <w:t>6</w:t>
            </w:r>
          </w:hyperlink>
        </w:p>
        <w:p>
          <w:pPr>
            <w:pStyle w:val="TOC2"/>
            <w:widowControl/>
            <w:rPr/>
          </w:pPr>
          <w:r>
            <w:rPr/>
            <w:t>Section 9.2  </w:t>
          </w:r>
          <w:r>
            <w:rPr>
              <w:u w:val="single"/>
            </w:rPr>
            <w:t>Income Tax Returns Prepared by the Purchaser</w:t>
          </w:r>
          <w:r>
            <w:rPr/>
            <w:tab/>
          </w:r>
          <w:hyperlink w:anchor="__RefHeading___Toc500597040">
            <w:r>
              <w:rPr>
                <w:rStyle w:val="IndexLink"/>
                <w:lang w:val="en-CA" w:eastAsia="en-CA"/>
              </w:rPr>
              <w:t>6</w:t>
            </w:r>
          </w:hyperlink>
        </w:p>
        <w:p>
          <w:pPr>
            <w:pStyle w:val="TOC2"/>
            <w:widowControl/>
            <w:rPr/>
          </w:pPr>
          <w:r>
            <w:rPr/>
            <w:t>Section 9.3  </w:t>
          </w:r>
          <w:r>
            <w:rPr>
              <w:u w:val="single"/>
            </w:rPr>
            <w:t>Refunds and Credits</w:t>
          </w:r>
          <w:r>
            <w:rPr/>
            <w:tab/>
          </w:r>
          <w:hyperlink w:anchor="__RefHeading___Toc500597041">
            <w:r>
              <w:rPr>
                <w:rStyle w:val="IndexLink"/>
                <w:lang w:val="en-CA" w:eastAsia="en-CA"/>
              </w:rPr>
              <w:t>6</w:t>
            </w:r>
          </w:hyperlink>
        </w:p>
        <w:p>
          <w:pPr>
            <w:pStyle w:val="TOC2"/>
            <w:widowControl/>
            <w:rPr/>
          </w:pPr>
          <w:r>
            <w:rPr/>
            <w:t>Section 9.4  </w:t>
          </w:r>
          <w:r>
            <w:rPr>
              <w:u w:val="single"/>
            </w:rPr>
            <w:t>Cooperation/Record Retention</w:t>
          </w:r>
          <w:r>
            <w:rPr/>
            <w:tab/>
          </w:r>
          <w:hyperlink w:anchor="__RefHeading___Toc500597042">
            <w:r>
              <w:rPr>
                <w:rStyle w:val="IndexLink"/>
                <w:lang w:val="en-CA" w:eastAsia="en-CA"/>
              </w:rPr>
              <w:t>6</w:t>
            </w:r>
          </w:hyperlink>
        </w:p>
        <w:p>
          <w:pPr>
            <w:pStyle w:val="TOC2"/>
            <w:widowControl/>
            <w:rPr/>
          </w:pPr>
          <w:r>
            <w:rPr/>
            <w:t>Section 9.5  </w:t>
          </w:r>
          <w:r>
            <w:rPr>
              <w:u w:val="single"/>
            </w:rPr>
            <w:t>Transfer Taxes</w:t>
          </w:r>
          <w:r>
            <w:rPr/>
            <w:tab/>
          </w:r>
          <w:hyperlink w:anchor="__RefHeading___Toc500597043">
            <w:r>
              <w:rPr>
                <w:rStyle w:val="IndexLink"/>
                <w:lang w:val="en-CA" w:eastAsia="en-CA"/>
              </w:rPr>
              <w:t>6</w:t>
            </w:r>
          </w:hyperlink>
        </w:p>
        <w:p>
          <w:pPr>
            <w:pStyle w:val="TOC2"/>
            <w:widowControl/>
            <w:rPr/>
          </w:pPr>
          <w:r>
            <w:rPr/>
            <w:t xml:space="preserve">Section 9.6  </w:t>
          </w:r>
          <w:r>
            <w:rPr>
              <w:u w:val="single"/>
            </w:rPr>
            <w:t>Internal Revenue Code</w:t>
          </w:r>
          <w:r>
            <w:rPr/>
            <w:t>.</w:t>
            <w:tab/>
          </w:r>
          <w:hyperlink w:anchor="__RefHeading___Toc500597044">
            <w:r>
              <w:rPr>
                <w:rStyle w:val="IndexLink"/>
                <w:lang w:val="en-CA" w:eastAsia="en-CA"/>
              </w:rPr>
              <w:t>6</w:t>
            </w:r>
          </w:hyperlink>
        </w:p>
        <w:p>
          <w:pPr>
            <w:pStyle w:val="TOC1"/>
            <w:widowControl/>
            <w:rPr/>
          </w:pPr>
          <w:r>
            <w:rPr/>
            <w:t>ARTICLE X</w:t>
            <w:tab/>
          </w:r>
          <w:hyperlink w:anchor="__RefHeading___Toc500597045">
            <w:r>
              <w:rPr>
                <w:rStyle w:val="IndexLink"/>
                <w:lang w:val="en-CA" w:eastAsia="en-CA"/>
              </w:rPr>
              <w:t>6</w:t>
            </w:r>
          </w:hyperlink>
        </w:p>
        <w:p>
          <w:pPr>
            <w:pStyle w:val="TOC1"/>
            <w:widowControl/>
            <w:rPr/>
          </w:pPr>
          <w:r>
            <w:rPr/>
            <w:t>SURVIVAL OF REPRESENTATIONS; INDEMNIFICATION</w:t>
            <w:tab/>
          </w:r>
          <w:hyperlink w:anchor="__RefHeading___Toc500597046">
            <w:r>
              <w:rPr>
                <w:rStyle w:val="IndexLink"/>
                <w:lang w:val="en-CA" w:eastAsia="en-CA"/>
              </w:rPr>
              <w:t>6</w:t>
            </w:r>
          </w:hyperlink>
        </w:p>
        <w:p>
          <w:pPr>
            <w:pStyle w:val="TOC2"/>
            <w:widowControl/>
            <w:rPr/>
          </w:pPr>
          <w:r>
            <w:rPr/>
            <w:t>Section 10.1  </w:t>
          </w:r>
          <w:r>
            <w:rPr>
              <w:u w:val="single"/>
            </w:rPr>
            <w:t>Survival of Representations</w:t>
          </w:r>
          <w:r>
            <w:rPr/>
            <w:tab/>
          </w:r>
          <w:hyperlink w:anchor="__RefHeading___Toc500597047">
            <w:r>
              <w:rPr>
                <w:rStyle w:val="IndexLink"/>
                <w:lang w:val="en-CA" w:eastAsia="en-CA"/>
              </w:rPr>
              <w:t>6</w:t>
            </w:r>
          </w:hyperlink>
        </w:p>
        <w:p>
          <w:pPr>
            <w:pStyle w:val="TOC2"/>
            <w:widowControl/>
            <w:rPr/>
          </w:pPr>
          <w:r>
            <w:rPr/>
            <w:t>Section 10.2  </w:t>
          </w:r>
          <w:r>
            <w:rPr>
              <w:u w:val="single"/>
            </w:rPr>
            <w:t>Indemnification; Exclusive Remedy</w:t>
          </w:r>
          <w:r>
            <w:rPr/>
            <w:tab/>
          </w:r>
          <w:hyperlink w:anchor="__RefHeading___Toc500597048">
            <w:r>
              <w:rPr>
                <w:rStyle w:val="IndexLink"/>
                <w:lang w:val="en-CA" w:eastAsia="en-CA"/>
              </w:rPr>
              <w:t>6</w:t>
            </w:r>
          </w:hyperlink>
        </w:p>
        <w:p>
          <w:pPr>
            <w:pStyle w:val="TOC2"/>
            <w:widowControl/>
            <w:rPr/>
          </w:pPr>
          <w:r>
            <w:rPr/>
            <w:t>Section 10.3  </w:t>
          </w:r>
          <w:r>
            <w:rPr>
              <w:u w:val="single"/>
            </w:rPr>
            <w:t>Indemnification Procedure</w:t>
          </w:r>
          <w:r>
            <w:rPr/>
            <w:tab/>
          </w:r>
          <w:hyperlink w:anchor="__RefHeading___Toc500597049">
            <w:r>
              <w:rPr>
                <w:rStyle w:val="IndexLink"/>
                <w:lang w:val="en-CA" w:eastAsia="en-CA"/>
              </w:rPr>
              <w:t>6</w:t>
            </w:r>
          </w:hyperlink>
        </w:p>
        <w:p>
          <w:pPr>
            <w:pStyle w:val="TOC2"/>
            <w:widowControl/>
            <w:rPr/>
          </w:pPr>
          <w:r>
            <w:rPr/>
            <w:t>Section 10.4  </w:t>
          </w:r>
          <w:r>
            <w:rPr>
              <w:u w:val="single"/>
            </w:rPr>
            <w:t>Offsets</w:t>
          </w:r>
          <w:r>
            <w:rPr/>
            <w:tab/>
          </w:r>
          <w:hyperlink w:anchor="__RefHeading___Toc500597050">
            <w:r>
              <w:rPr>
                <w:rStyle w:val="IndexLink"/>
                <w:lang w:val="en-CA" w:eastAsia="en-CA"/>
              </w:rPr>
              <w:t>6</w:t>
            </w:r>
          </w:hyperlink>
        </w:p>
        <w:p>
          <w:pPr>
            <w:pStyle w:val="TOC1"/>
            <w:widowControl/>
            <w:rPr/>
          </w:pPr>
          <w:r>
            <w:rPr/>
            <w:t>ARTICLE XI</w:t>
            <w:tab/>
          </w:r>
          <w:hyperlink w:anchor="__RefHeading___Toc500597051">
            <w:r>
              <w:rPr>
                <w:rStyle w:val="IndexLink"/>
                <w:lang w:val="en-CA" w:eastAsia="en-CA"/>
              </w:rPr>
              <w:t>6</w:t>
            </w:r>
          </w:hyperlink>
        </w:p>
        <w:p>
          <w:pPr>
            <w:pStyle w:val="TOC1"/>
            <w:widowControl/>
            <w:rPr/>
          </w:pPr>
          <w:r>
            <w:rPr/>
            <w:t>TERMINATION</w:t>
            <w:tab/>
          </w:r>
          <w:hyperlink w:anchor="__RefHeading___Toc500597052">
            <w:r>
              <w:rPr>
                <w:rStyle w:val="IndexLink"/>
                <w:lang w:val="en-CA" w:eastAsia="en-CA"/>
              </w:rPr>
              <w:t>6</w:t>
            </w:r>
          </w:hyperlink>
        </w:p>
        <w:p>
          <w:pPr>
            <w:pStyle w:val="TOC2"/>
            <w:widowControl/>
            <w:rPr/>
          </w:pPr>
          <w:r>
            <w:rPr/>
            <w:t>Section 11.1  </w:t>
          </w:r>
          <w:r>
            <w:rPr>
              <w:u w:val="single"/>
            </w:rPr>
            <w:t>Termination</w:t>
          </w:r>
          <w:r>
            <w:rPr/>
            <w:tab/>
          </w:r>
          <w:hyperlink w:anchor="__RefHeading___Toc500597053">
            <w:r>
              <w:rPr>
                <w:rStyle w:val="IndexLink"/>
                <w:lang w:val="en-CA" w:eastAsia="en-CA"/>
              </w:rPr>
              <w:t>6</w:t>
            </w:r>
          </w:hyperlink>
        </w:p>
        <w:p>
          <w:pPr>
            <w:pStyle w:val="TOC2"/>
            <w:widowControl/>
            <w:rPr/>
          </w:pPr>
          <w:r>
            <w:rPr/>
            <w:t>Section 11.2  </w:t>
          </w:r>
          <w:r>
            <w:rPr>
              <w:u w:val="single"/>
            </w:rPr>
            <w:t>Effect of Termination</w:t>
          </w:r>
          <w:r>
            <w:rPr/>
            <w:tab/>
          </w:r>
          <w:hyperlink w:anchor="__RefHeading___Toc500597054">
            <w:r>
              <w:rPr>
                <w:rStyle w:val="IndexLink"/>
                <w:lang w:val="en-CA" w:eastAsia="en-CA"/>
              </w:rPr>
              <w:t>6</w:t>
            </w:r>
          </w:hyperlink>
        </w:p>
        <w:p>
          <w:pPr>
            <w:pStyle w:val="TOC2"/>
            <w:widowControl/>
            <w:rPr/>
          </w:pPr>
          <w:r>
            <w:rPr/>
            <w:t>ARTICLE XII</w:t>
            <w:tab/>
          </w:r>
          <w:hyperlink w:anchor="__RefHeading___Toc500597055">
            <w:r>
              <w:rPr>
                <w:rStyle w:val="IndexLink"/>
                <w:lang w:val="en-CA" w:eastAsia="en-CA"/>
              </w:rPr>
              <w:t>6</w:t>
            </w:r>
          </w:hyperlink>
        </w:p>
        <w:p>
          <w:pPr>
            <w:pStyle w:val="TOC1"/>
            <w:widowControl/>
            <w:rPr/>
          </w:pPr>
          <w:r>
            <w:rPr/>
            <w:t>MISCELLANEOUS</w:t>
            <w:tab/>
          </w:r>
          <w:hyperlink w:anchor="__RefHeading___Toc500597056">
            <w:r>
              <w:rPr>
                <w:rStyle w:val="IndexLink"/>
                <w:lang w:val="en-CA" w:eastAsia="en-CA"/>
              </w:rPr>
              <w:t>6</w:t>
            </w:r>
          </w:hyperlink>
        </w:p>
        <w:p>
          <w:pPr>
            <w:pStyle w:val="TOC2"/>
            <w:widowControl/>
            <w:rPr/>
          </w:pPr>
          <w:r>
            <w:rPr/>
            <w:t>Section 12.1  </w:t>
          </w:r>
          <w:r>
            <w:rPr>
              <w:u w:val="single"/>
            </w:rPr>
            <w:t>Severability</w:t>
          </w:r>
          <w:r>
            <w:rPr/>
            <w:tab/>
          </w:r>
          <w:hyperlink w:anchor="__RefHeading___Toc500597057">
            <w:r>
              <w:rPr>
                <w:rStyle w:val="IndexLink"/>
                <w:lang w:val="en-CA" w:eastAsia="en-CA"/>
              </w:rPr>
              <w:t>6</w:t>
            </w:r>
          </w:hyperlink>
        </w:p>
        <w:p>
          <w:pPr>
            <w:pStyle w:val="TOC2"/>
            <w:widowControl/>
            <w:rPr/>
          </w:pPr>
          <w:r>
            <w:rPr/>
            <w:t>Section 12.2  </w:t>
          </w:r>
          <w:r>
            <w:rPr>
              <w:u w:val="single"/>
            </w:rPr>
            <w:t>Expenses</w:t>
          </w:r>
          <w:r>
            <w:rPr/>
            <w:tab/>
          </w:r>
          <w:hyperlink w:anchor="__RefHeading___Toc500597058">
            <w:r>
              <w:rPr>
                <w:rStyle w:val="IndexLink"/>
                <w:lang w:val="en-CA" w:eastAsia="en-CA"/>
              </w:rPr>
              <w:t>6</w:t>
            </w:r>
          </w:hyperlink>
        </w:p>
        <w:p>
          <w:pPr>
            <w:pStyle w:val="TOC2"/>
            <w:widowControl/>
            <w:rPr/>
          </w:pPr>
          <w:r>
            <w:rPr/>
            <w:t>Section 12.3  </w:t>
          </w:r>
          <w:r>
            <w:rPr>
              <w:u w:val="single"/>
            </w:rPr>
            <w:t>Governing Law</w:t>
          </w:r>
          <w:r>
            <w:rPr/>
            <w:tab/>
          </w:r>
          <w:hyperlink w:anchor="__RefHeading___Toc500597059">
            <w:r>
              <w:rPr>
                <w:rStyle w:val="IndexLink"/>
                <w:lang w:val="en-CA" w:eastAsia="en-CA"/>
              </w:rPr>
              <w:t>6</w:t>
            </w:r>
          </w:hyperlink>
        </w:p>
        <w:p>
          <w:pPr>
            <w:pStyle w:val="TOC2"/>
            <w:widowControl/>
            <w:rPr/>
          </w:pPr>
          <w:r>
            <w:rPr/>
            <w:t>Section 12.4  </w:t>
          </w:r>
          <w:r>
            <w:rPr>
              <w:u w:val="single"/>
            </w:rPr>
            <w:t>Captions</w:t>
          </w:r>
          <w:r>
            <w:rPr/>
            <w:tab/>
          </w:r>
          <w:hyperlink w:anchor="__RefHeading___Toc500597060">
            <w:r>
              <w:rPr>
                <w:rStyle w:val="IndexLink"/>
                <w:lang w:val="en-CA" w:eastAsia="en-CA"/>
              </w:rPr>
              <w:t>6</w:t>
            </w:r>
          </w:hyperlink>
        </w:p>
        <w:p>
          <w:pPr>
            <w:pStyle w:val="TOC2"/>
            <w:widowControl/>
            <w:rPr/>
          </w:pPr>
          <w:r>
            <w:rPr/>
            <w:t>Section 12.5  </w:t>
          </w:r>
          <w:r>
            <w:rPr>
              <w:u w:val="single"/>
            </w:rPr>
            <w:t>Notices</w:t>
          </w:r>
          <w:r>
            <w:rPr/>
            <w:tab/>
          </w:r>
          <w:hyperlink w:anchor="__RefHeading___Toc500597061">
            <w:r>
              <w:rPr>
                <w:rStyle w:val="IndexLink"/>
                <w:lang w:val="en-CA" w:eastAsia="en-CA"/>
              </w:rPr>
              <w:t>6</w:t>
            </w:r>
          </w:hyperlink>
        </w:p>
        <w:p>
          <w:pPr>
            <w:pStyle w:val="TOC2"/>
            <w:widowControl/>
            <w:rPr/>
          </w:pPr>
          <w:r>
            <w:rPr/>
            <w:t>Section 12.6  </w:t>
          </w:r>
          <w:r>
            <w:rPr>
              <w:u w:val="single"/>
            </w:rPr>
            <w:t>Parties in Interest</w:t>
          </w:r>
          <w:r>
            <w:rPr/>
            <w:tab/>
          </w:r>
          <w:hyperlink w:anchor="__RefHeading___Toc500597062">
            <w:r>
              <w:rPr>
                <w:rStyle w:val="IndexLink"/>
                <w:lang w:val="en-CA" w:eastAsia="en-CA"/>
              </w:rPr>
              <w:t>6</w:t>
            </w:r>
          </w:hyperlink>
        </w:p>
        <w:p>
          <w:pPr>
            <w:pStyle w:val="TOC2"/>
            <w:widowControl/>
            <w:rPr/>
          </w:pPr>
          <w:r>
            <w:rPr/>
            <w:t>Section 12.7  </w:t>
          </w:r>
          <w:r>
            <w:rPr>
              <w:u w:val="single"/>
            </w:rPr>
            <w:t>Counterparts</w:t>
          </w:r>
          <w:r>
            <w:rPr/>
            <w:tab/>
          </w:r>
          <w:hyperlink w:anchor="__RefHeading___Toc500597063">
            <w:r>
              <w:rPr>
                <w:rStyle w:val="IndexLink"/>
                <w:lang w:val="en-CA" w:eastAsia="en-CA"/>
              </w:rPr>
              <w:t>6</w:t>
            </w:r>
          </w:hyperlink>
        </w:p>
        <w:p>
          <w:pPr>
            <w:pStyle w:val="TOC2"/>
            <w:widowControl/>
            <w:rPr/>
          </w:pPr>
          <w:r>
            <w:rPr/>
            <w:t>Section 12.8  </w:t>
          </w:r>
          <w:r>
            <w:rPr>
              <w:u w:val="single"/>
            </w:rPr>
            <w:t>Entire Agreement</w:t>
          </w:r>
          <w:r>
            <w:rPr/>
            <w:tab/>
          </w:r>
          <w:hyperlink w:anchor="__RefHeading___Toc500597064">
            <w:r>
              <w:rPr>
                <w:rStyle w:val="IndexLink"/>
                <w:lang w:val="en-CA" w:eastAsia="en-CA"/>
              </w:rPr>
              <w:t>6</w:t>
            </w:r>
          </w:hyperlink>
        </w:p>
        <w:p>
          <w:pPr>
            <w:pStyle w:val="TOC2"/>
            <w:widowControl/>
            <w:rPr/>
          </w:pPr>
          <w:r>
            <w:rPr/>
            <w:t>Section 12.9  </w:t>
          </w:r>
          <w:r>
            <w:rPr>
              <w:u w:val="single"/>
            </w:rPr>
            <w:t>Amendments</w:t>
          </w:r>
          <w:r>
            <w:rPr/>
            <w:tab/>
          </w:r>
          <w:hyperlink w:anchor="__RefHeading___Toc500597065">
            <w:r>
              <w:rPr>
                <w:rStyle w:val="IndexLink"/>
                <w:lang w:val="en-CA" w:eastAsia="en-CA"/>
              </w:rPr>
              <w:t>6</w:t>
            </w:r>
          </w:hyperlink>
        </w:p>
        <w:p>
          <w:pPr>
            <w:pStyle w:val="TOC2"/>
            <w:widowControl/>
            <w:rPr/>
          </w:pPr>
          <w:r>
            <w:rPr/>
            <w:t>Section 12.10  </w:t>
          </w:r>
          <w:r>
            <w:rPr>
              <w:u w:val="single"/>
            </w:rPr>
            <w:t>Third Party Beneficiaries</w:t>
          </w:r>
          <w:r>
            <w:rPr/>
            <w:tab/>
          </w:r>
          <w:hyperlink w:anchor="__RefHeading___Toc500597066">
            <w:r>
              <w:rPr>
                <w:rStyle w:val="IndexLink"/>
                <w:lang w:val="en-CA" w:eastAsia="en-CA"/>
              </w:rPr>
              <w:t>6</w:t>
            </w:r>
          </w:hyperlink>
        </w:p>
        <w:p>
          <w:pPr>
            <w:pStyle w:val="TOC2"/>
            <w:widowControl/>
            <w:rPr/>
          </w:pPr>
          <w:r>
            <w:rPr/>
            <w:t>Section 12.11  </w:t>
          </w:r>
          <w:r>
            <w:rPr>
              <w:u w:val="single"/>
            </w:rPr>
            <w:t>Jurisdiction</w:t>
          </w:r>
          <w:r>
            <w:rPr/>
            <w:tab/>
          </w:r>
          <w:hyperlink w:anchor="__RefHeading___Toc500597067">
            <w:r>
              <w:rPr>
                <w:rStyle w:val="IndexLink"/>
                <w:lang w:val="en-CA" w:eastAsia="en-CA"/>
              </w:rPr>
              <w:t>6</w:t>
            </w:r>
          </w:hyperlink>
          <w:r>
            <w:rPr>
              <w:rStyle w:val="IndexLink"/>
              <w:lang w:val="en-CA" w:eastAsia="en-CA"/>
            </w:rPr>
            <w:fldChar w:fldCharType="end"/>
          </w:r>
        </w:p>
      </w:sdtContent>
    </w:sdt>
    <w:p>
      <w:pPr>
        <w:pStyle w:val="TOC2"/>
        <w:widowControl/>
        <w:rPr/>
      </w:pPr>
      <w:r>
        <w:rPr/>
      </w:r>
    </w:p>
    <w:p>
      <w:pPr>
        <w:pStyle w:val="Normal"/>
        <w:tabs>
          <w:tab w:val="clear" w:pos="709"/>
          <w:tab w:val="left" w:pos="9360" w:leader="dot"/>
        </w:tabs>
        <w:rPr/>
      </w:pPr>
      <w:r>
        <w:rPr/>
      </w:r>
    </w:p>
    <w:p>
      <w:pPr>
        <w:pStyle w:val="TOC2"/>
        <w:widowControl/>
        <w:rPr/>
      </w:pPr>
      <w:r>
        <w:rPr/>
        <w:t>EXHIBITS</w:t>
      </w:r>
    </w:p>
    <w:p>
      <w:pPr>
        <w:pStyle w:val="TOC2"/>
        <w:widowControl/>
        <w:rPr/>
      </w:pPr>
      <w:r>
        <w:rPr/>
      </w:r>
    </w:p>
    <w:p>
      <w:pPr>
        <w:pStyle w:val="TOC2"/>
        <w:widowControl/>
        <w:rPr>
          <w:strike/>
        </w:rPr>
      </w:pPr>
      <w:r>
        <w:rPr>
          <w:strike/>
        </w:rPr>
        <w:t>[To come]</w:t>
      </w:r>
    </w:p>
    <w:p>
      <w:pPr>
        <w:pStyle w:val="Normal"/>
        <w:widowControl/>
        <w:rPr/>
      </w:pPr>
      <w:r>
        <w:rPr/>
        <w:t xml:space="preserve"> </w:t>
      </w:r>
      <w:r>
        <w:rPr>
          <w:b/>
          <w:u w:val="double"/>
        </w:rPr>
        <w:t>ANNEXES</w:t>
      </w:r>
    </w:p>
    <w:p>
      <w:pPr>
        <w:pStyle w:val="Normal"/>
        <w:widowControl/>
        <w:rPr/>
      </w:pPr>
      <w:r>
        <w:rPr/>
      </w:r>
    </w:p>
    <w:p>
      <w:pPr>
        <w:pStyle w:val="TOC2"/>
        <w:widowControl/>
        <w:rPr/>
      </w:pPr>
      <w:r>
        <w:rPr/>
        <w:t>SCHEDULES</w:t>
      </w:r>
    </w:p>
    <w:p>
      <w:pPr>
        <w:pStyle w:val="TOC2"/>
        <w:widowControl/>
        <w:rPr>
          <w:strike/>
        </w:rPr>
      </w:pPr>
      <w:r>
        <w:rPr>
          <w:strike/>
        </w:rPr>
        <w:t>[To come]</w:t>
      </w:r>
    </w:p>
    <w:p>
      <w:pPr>
        <w:pStyle w:val="TOC2"/>
        <w:widowControl/>
        <w:rPr/>
      </w:pPr>
      <w:r>
        <w:rPr/>
      </w:r>
    </w:p>
    <w:p>
      <w:pPr>
        <w:pStyle w:val="Normal"/>
        <w:rPr/>
      </w:pPr>
      <w:r>
        <w:rPr/>
      </w:r>
    </w:p>
    <w:sectPr>
      <w:headerReference w:type="default" r:id="rId166"/>
      <w:headerReference w:type="first" r:id="rId167"/>
      <w:footerReference w:type="default" r:id="rId168"/>
      <w:footerReference w:type="first" r:id="rId169"/>
      <w:type w:val="nextPage"/>
      <w:pgSz w:w="12240" w:h="15840"/>
      <w:pgMar w:left="1440" w:right="1440" w:gutter="0" w:header="706" w:top="1440" w:footer="706" w:bottom="762"/>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r>
    <w:r>
      <w:rPr>
        <w:rStyle w:val="PageNumber"/>
        <w:sz w:val="24"/>
      </w:rPr>
      <w:fldChar w:fldCharType="end"/>
    </w:r>
    <w:r>
      <w:rPr>
        <w:rStyle w:val="PageNumber"/>
        <w:sz w:val="24"/>
      </w:rPr>
      <w:t>-</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3018155" cy="548640"/>
              <wp:effectExtent l="0" t="0" r="0" b="0"/>
              <wp:wrapSquare wrapText="bothSides"/>
              <wp:docPr id="1" name="Frame1"/>
              <a:graphic xmlns:a="http://schemas.openxmlformats.org/drawingml/2006/main">
                <a:graphicData uri="http://schemas.microsoft.com/office/word/2010/wordprocessingShape">
                  <wps:wsp>
                    <wps:cNvSpPr txBox="1"/>
                    <wps:spPr>
                      <a:xfrm>
                        <a:off x="0" y="0"/>
                        <a:ext cx="3018155" cy="548640"/>
                      </a:xfrm>
                      <a:prstGeom prst="rect"/>
                      <a:solidFill>
                        <a:srgbClr val="FFFFFF">
                          <a:alpha val="0"/>
                        </a:srgbClr>
                      </a:solidFill>
                    </wps:spPr>
                    <wps:txbx>
                      <w:txbxContent>
                        <w:p>
                          <w:pPr>
                            <w:pStyle w:val="DateSTWC"/>
                            <w:widowControl/>
                            <w:rPr/>
                          </w:pPr>
                          <w:r>
                            <w:rPr/>
                            <w:fldChar w:fldCharType="begin"/>
                          </w:r>
                          <w:r>
                            <w:rPr/>
                            <w:instrText xml:space="preserve"> IF  "" ""</w:instrText>
                          </w:r>
                          <w:r>
                            <w:rPr/>
                            <w:fldChar w:fldCharType="separate"/>
                          </w:r>
                          <w:r>
                            <w:rPr/>
                          </w:r>
                          <w:r>
                            <w:rPr/>
                            <w:fldChar w:fldCharType="end"/>
                          </w:r>
                        </w:p>
                        <w:p>
                          <w:pPr>
                            <w:pStyle w:val="IDSTWC"/>
                            <w:widowControl/>
                            <w:rPr/>
                          </w:pPr>
                          <w:r>
                            <w:rPr/>
                            <w:fldChar w:fldCharType="begin"/>
                          </w:r>
                          <w:r>
                            <w:rPr/>
                            <w:instrText xml:space="preserve"> KEYWORDS </w:instrText>
                          </w:r>
                          <w:r>
                            <w:rPr/>
                            <w:fldChar w:fldCharType="separate"/>
                          </w:r>
                          <w:r>
                            <w:rPr/>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widowControl/>
                            <w:rPr/>
                          </w:pPr>
                          <w:r>
                            <w:rPr/>
                            <w:fldChar w:fldCharType="begin"/>
                          </w:r>
                          <w:r>
                            <w:rPr/>
                            <w:instrText xml:space="preserve"> DOCPROPERTY "DOCSDescription"</w:instrText>
                          </w:r>
                          <w:r>
                            <w:rPr/>
                            <w:fldChar w:fldCharType="separate"/>
                          </w:r>
                          <w:r>
                            <w:rPr/>
                            <w:t>Error! Unknown document property name.</w:t>
                          </w:r>
                          <w:r>
                            <w:rPr/>
                            <w:fldChar w:fldCharType="end"/>
                          </w:r>
                          <w:r>
                            <w:rPr/>
                            <w:t xml:space="preserve"> </w:t>
                          </w:r>
                          <w:r>
                            <w:rPr/>
                            <w:fldChar w:fldCharType="begin"/>
                          </w:r>
                          <w:r>
                            <w:rPr/>
                            <w:instrText xml:space="preserve"> DOCPROPERTY "Client Matter Number"</w:instrText>
                          </w:r>
                          <w:r>
                            <w:rPr/>
                            <w:fldChar w:fldCharType="separate"/>
                          </w:r>
                          <w:r>
                            <w:rPr/>
                            <w:t>Error! Unknown document property name.</w:t>
                          </w:r>
                          <w:r>
                            <w:rPr/>
                            <w:fldChar w:fldCharType="end"/>
                          </w:r>
                        </w:p>
                      </w:txbxContent>
                    </wps:txbx>
                    <wps:bodyPr anchor="t" lIns="0" tIns="0" rIns="0" bIns="0">
                      <a:noAutofit/>
                    </wps:bodyPr>
                  </wps:wsp>
                </a:graphicData>
              </a:graphic>
            </wp:anchor>
          </w:drawing>
        </mc:Choice>
        <mc:Fallback>
          <w:pict>
            <v:rect fillcolor="#FFFFFF" style="position:absolute;rotation:-0;width:237.65pt;height:43.2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DateSTWC"/>
                      <w:widowControl/>
                      <w:rPr/>
                    </w:pPr>
                    <w:r>
                      <w:rPr/>
                      <w:fldChar w:fldCharType="begin"/>
                    </w:r>
                    <w:r>
                      <w:rPr/>
                      <w:instrText xml:space="preserve"> IF  "" ""</w:instrText>
                    </w:r>
                    <w:r>
                      <w:rPr/>
                      <w:fldChar w:fldCharType="separate"/>
                    </w:r>
                    <w:r>
                      <w:rPr/>
                    </w:r>
                    <w:r>
                      <w:rPr/>
                      <w:fldChar w:fldCharType="end"/>
                    </w:r>
                  </w:p>
                  <w:p>
                    <w:pPr>
                      <w:pStyle w:val="IDSTWC"/>
                      <w:widowControl/>
                      <w:rPr/>
                    </w:pPr>
                    <w:r>
                      <w:rPr/>
                      <w:fldChar w:fldCharType="begin"/>
                    </w:r>
                    <w:r>
                      <w:rPr/>
                      <w:instrText xml:space="preserve"> KEYWORDS </w:instrText>
                    </w:r>
                    <w:r>
                      <w:rPr/>
                      <w:fldChar w:fldCharType="separate"/>
                    </w:r>
                    <w:r>
                      <w:rPr/>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widowControl/>
                      <w:rPr/>
                    </w:pPr>
                    <w:r>
                      <w:rPr/>
                      <w:fldChar w:fldCharType="begin"/>
                    </w:r>
                    <w:r>
                      <w:rPr/>
                      <w:instrText xml:space="preserve"> DOCPROPERTY "DOCSDescription"</w:instrText>
                    </w:r>
                    <w:r>
                      <w:rPr/>
                      <w:fldChar w:fldCharType="separate"/>
                    </w:r>
                    <w:r>
                      <w:rPr/>
                      <w:t>Error! Unknown document property name.</w:t>
                    </w:r>
                    <w:r>
                      <w:rPr/>
                      <w:fldChar w:fldCharType="end"/>
                    </w:r>
                    <w:r>
                      <w:rPr/>
                      <w:t xml:space="preserve"> </w:t>
                    </w:r>
                    <w:r>
                      <w:rPr/>
                      <w:fldChar w:fldCharType="begin"/>
                    </w:r>
                    <w:r>
                      <w:rPr/>
                      <w:instrText xml:space="preserve"> DOCPROPERTY "Client Matter Number"</w:instrText>
                    </w:r>
                    <w:r>
                      <w:rPr/>
                      <w:fldChar w:fldCharType="separate"/>
                    </w:r>
                    <w:r>
                      <w:rPr/>
                      <w:t>Error! Unknown document property name.</w:t>
                    </w:r>
                    <w:r>
                      <w:rPr/>
                      <w:fldChar w:fldCharType="end"/>
                    </w:r>
                  </w:p>
                </w:txbxContent>
              </v:textbox>
              <w10:wrap type="square"/>
            </v:rect>
          </w:pict>
        </mc:Fallback>
      </mc:AlternateContent>
    </w:r>
  </w:p>
  <w:p>
    <w:pPr>
      <w:pStyle w:val="Footer"/>
      <w:widowControl/>
      <w:rPr/>
    </w:pPr>
    <w:r>
      <w:rPr>
        <w:rStyle w:val="DocID"/>
      </w:rPr>
      <w:fldChar w:fldCharType="begin" w:fldLock="true"/>
    </w:r>
    <w:r>
      <w:rPr>
        <w:rStyle w:val="DocID"/>
      </w:rPr>
      <w:instrText xml:space="preserve"> DATE \@"M\/d\/yy\ H:mm\ AM/PM" </w:instrText>
    </w:r>
    <w:r>
      <w:rPr>
        <w:rStyle w:val="DocID"/>
      </w:rPr>
      <w:fldChar w:fldCharType="separate"/>
    </w:r>
    <w:r>
      <w:rPr>
        <w:rStyle w:val="DocID"/>
      </w:rPr>
      <w:t>12/4/00 8:42 PM</w:t>
    </w:r>
    <w:r>
      <w:rPr>
        <w:rStyle w:val="DocID"/>
      </w:rPr>
      <w:fldChar w:fldCharType="end"/>
    </w: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37</w:t>
    </w:r>
    <w:r>
      <w:rPr>
        <w:rStyle w:val="PageNumber"/>
        <w:sz w:val="24"/>
      </w:rPr>
      <w:fldChar w:fldCharType="end"/>
    </w:r>
    <w:r>
      <w:rPr/>
      <w:t>-</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p>
    <w:pPr>
      <w:pStyle w:val="Footer"/>
      <w:widowControl/>
      <w:ind w:end="360"/>
      <w:rPr/>
    </w:pPr>
    <w:r>
      <w:rPr>
        <w:rStyle w:val="DocID"/>
      </w:rPr>
      <w:fldChar w:fldCharType="begin" w:fldLock="true"/>
    </w:r>
    <w:r>
      <w:rPr>
        <w:rStyle w:val="DocID"/>
      </w:rPr>
      <w:instrText xml:space="preserve"> DATE \@"M\/d\/yy\ H:mm\ AM/PM" </w:instrText>
    </w:r>
    <w:r>
      <w:rPr>
        <w:rStyle w:val="DocID"/>
      </w:rPr>
      <w:fldChar w:fldCharType="separate"/>
    </w:r>
    <w:r>
      <w:rPr>
        <w:rStyle w:val="DocID"/>
      </w:rPr>
      <w:t>12/4/00 8:42 PM</w:t>
    </w:r>
    <w:r>
      <w:rPr>
        <w:rStyle w:val="DocID"/>
      </w:rPr>
      <w:fldChar w:fldCharType="end"/>
    </w: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DocID"/>
      </w:rPr>
      <w:fldChar w:fldCharType="begin" w:fldLock="true"/>
    </w:r>
    <w:r>
      <w:rPr>
        <w:rStyle w:val="DocID"/>
      </w:rPr>
      <w:instrText xml:space="preserve"> DATE \@"M\/d\/yy\ H:mm\ AM/PM" </w:instrText>
    </w:r>
    <w:r>
      <w:rPr>
        <w:rStyle w:val="DocID"/>
      </w:rPr>
      <w:fldChar w:fldCharType="separate"/>
    </w:r>
    <w:r>
      <w:rPr>
        <w:rStyle w:val="DocID"/>
      </w:rPr>
      <w:t>12/4/00 8:42 PM</w:t>
    </w:r>
    <w:r>
      <w:rPr>
        <w:rStyle w:val="DocID"/>
      </w:rPr>
      <w:fldChar w:fldCharType="end"/>
    </w: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t>-</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p>
    <w:pPr>
      <w:pStyle w:val="Footer"/>
      <w:widowControl/>
      <w:ind w:end="360"/>
      <w:rPr/>
    </w:pPr>
    <w:r>
      <w:rPr>
        <w:rStyle w:val="DocID"/>
      </w:rPr>
      <w:fldChar w:fldCharType="begin" w:fldLock="true"/>
    </w:r>
    <w:r>
      <w:rPr>
        <w:rStyle w:val="DocID"/>
      </w:rPr>
      <w:instrText xml:space="preserve"> DATE \@"M\/d\/yy\ H:mm\ AM/PM" </w:instrText>
    </w:r>
    <w:r>
      <w:rPr>
        <w:rStyle w:val="DocID"/>
      </w:rPr>
      <w:fldChar w:fldCharType="separate"/>
    </w:r>
    <w:r>
      <w:rPr>
        <w:rStyle w:val="DocID"/>
      </w:rPr>
      <w:t>12/4/00 8:42 PM</w:t>
    </w:r>
    <w:r>
      <w:rPr>
        <w:rStyle w:val="DocID"/>
      </w:rPr>
      <w:fldChar w:fldCharType="end"/>
    </w: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DocID"/>
      </w:rPr>
      <w:fldChar w:fldCharType="begin" w:fldLock="true"/>
    </w:r>
    <w:r>
      <w:rPr>
        <w:rStyle w:val="DocID"/>
      </w:rPr>
      <w:instrText xml:space="preserve"> DATE \@"M\/d\/yy\ H:mm\ AM/PM" </w:instrText>
    </w:r>
    <w:r>
      <w:rPr>
        <w:rStyle w:val="DocID"/>
      </w:rPr>
      <w:fldChar w:fldCharType="separate"/>
    </w:r>
    <w:r>
      <w:rPr>
        <w:rStyle w:val="DocID"/>
      </w:rPr>
      <w:t>12/4/00 8:42 PM</w:t>
    </w:r>
    <w:r>
      <w:rPr>
        <w:rStyle w:val="DocID"/>
      </w:rPr>
      <w:fldChar w:fldCharType="end"/>
    </w:r>
    <w:r>
      <w:rPr/>
      <w:tab/>
      <w:tab/>
    </w:r>
    <w:r>
      <w:rPr>
        <w:rStyle w:val="DocID"/>
      </w:rPr>
      <w:fldChar w:fldCharType="begin"/>
    </w:r>
    <w:r>
      <w:rPr>
        <w:rStyle w:val="DocID"/>
      </w:rPr>
      <w:instrText xml:space="preserve"> DOCPROPERTY "DOCID"</w:instrText>
    </w:r>
    <w:r>
      <w:rPr>
        <w:rStyle w:val="DocID"/>
      </w:rPr>
      <w:fldChar w:fldCharType="separate"/>
    </w:r>
    <w:r>
      <w:rPr>
        <w:rStyle w:val="DocID"/>
      </w:rPr>
      <w:t>DC #99386 v3</w:t>
    </w:r>
    <w:r>
      <w:rPr>
        <w:rStyle w:val="DocID"/>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iv</w:t>
    </w:r>
    <w:r>
      <w:rPr>
        <w:rStyle w:val="PageNumber"/>
        <w:sz w:val="24"/>
      </w:rPr>
      <w:fldChar w:fldCharType="end"/>
    </w:r>
    <w:r>
      <w:rPr/>
      <w:tab/>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tLeast" w:line="16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PRELIMINARY; SUBJECT TO CHANGE</w:t>
    </w:r>
  </w:p>
  <w:p>
    <w:pPr>
      <w:pStyle w:val="Header"/>
      <w:widowControl/>
      <w:jc w:val="end"/>
      <w:rPr/>
    </w:pPr>
    <w:r>
      <w:rPr/>
      <w:t>TR&amp;P DRAFT 12/4/00</w:t>
    </w:r>
  </w:p>
  <w:p>
    <w:pPr>
      <w:pStyle w:val="Header"/>
      <w:widowControl/>
      <w:jc w:val="end"/>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spacing w:lineRule="exact" w:line="480" w:before="0" w:after="240"/>
      <w:jc w:val="center"/>
      <w:outlineLvl w:val="0"/>
    </w:pPr>
    <w:rPr>
      <w:b/>
      <w:caps/>
    </w:rPr>
  </w:style>
  <w:style w:type="paragraph" w:styleId="Heading2">
    <w:name w:val="heading 2"/>
    <w:basedOn w:val="Normal"/>
    <w:next w:val="BodyText"/>
    <w:qFormat/>
    <w:pPr>
      <w:numPr>
        <w:ilvl w:val="1"/>
        <w:numId w:val="1"/>
      </w:numPr>
      <w:spacing w:lineRule="auto" w:line="480"/>
      <w:outlineLvl w:val="1"/>
    </w:pPr>
    <w:rPr/>
  </w:style>
  <w:style w:type="paragraph" w:styleId="Heading3">
    <w:name w:val="heading 3"/>
    <w:basedOn w:val="Normal"/>
    <w:next w:val="BodyText"/>
    <w:qFormat/>
    <w:pPr>
      <w:numPr>
        <w:ilvl w:val="2"/>
        <w:numId w:val="1"/>
      </w:numPr>
      <w:tabs>
        <w:tab w:val="clear" w:pos="709"/>
        <w:tab w:val="left" w:pos="0" w:leader="none"/>
      </w:tabs>
      <w:spacing w:lineRule="auto" w:line="240"/>
      <w:ind w:hanging="720" w:start="1440" w:end="0"/>
      <w:outlineLvl w:val="2"/>
    </w:pPr>
    <w:rPr/>
  </w:style>
  <w:style w:type="paragraph" w:styleId="Heading4">
    <w:name w:val="heading 4"/>
    <w:basedOn w:val="Normal"/>
    <w:next w:val="BodyText"/>
    <w:qFormat/>
    <w:pPr>
      <w:numPr>
        <w:ilvl w:val="3"/>
        <w:numId w:val="1"/>
      </w:numPr>
      <w:spacing w:lineRule="auto" w:line="480"/>
      <w:outlineLvl w:val="3"/>
    </w:pPr>
    <w:rPr/>
  </w:style>
  <w:style w:type="paragraph" w:styleId="Heading5">
    <w:name w:val="heading 5"/>
    <w:basedOn w:val="Normal"/>
    <w:next w:val="BodyText"/>
    <w:qFormat/>
    <w:pPr>
      <w:numPr>
        <w:ilvl w:val="4"/>
        <w:numId w:val="1"/>
      </w:numPr>
      <w:spacing w:lineRule="auto" w:line="480"/>
      <w:outlineLvl w:val="4"/>
    </w:pPr>
    <w:rPr/>
  </w:style>
  <w:style w:type="paragraph" w:styleId="Heading6">
    <w:name w:val="heading 6"/>
    <w:basedOn w:val="Normal"/>
    <w:next w:val="BodyText"/>
    <w:qFormat/>
    <w:pPr>
      <w:numPr>
        <w:ilvl w:val="5"/>
        <w:numId w:val="1"/>
      </w:numPr>
      <w:spacing w:lineRule="auto" w:line="480"/>
      <w:outlineLvl w:val="5"/>
    </w:pPr>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DocID">
    <w:name w:val="DocID"/>
    <w:basedOn w:val="DefaultParagraphFont"/>
    <w:qFormat/>
    <w:rPr>
      <w:color w:val="000000"/>
      <w:sz w:val="16"/>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lineRule="auto" w:line="240" w:before="0" w:after="240"/>
      <w:jc w:val="center"/>
    </w:pPr>
    <w:rPr>
      <w:b/>
      <w:kern w:val="2"/>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80" w:leader="none"/>
        <w:tab w:val="right" w:pos="9360" w:leader="none"/>
      </w:tabs>
    </w:pPr>
    <w:rPr/>
  </w:style>
  <w:style w:type="paragraph" w:styleId="Footer">
    <w:name w:val="footer"/>
    <w:basedOn w:val="Normal"/>
    <w:pPr>
      <w:tabs>
        <w:tab w:val="clear" w:pos="709"/>
        <w:tab w:val="center" w:pos="4680" w:leader="none"/>
        <w:tab w:val="right" w:pos="9360" w:leader="none"/>
      </w:tabs>
    </w:pPr>
    <w:rPr/>
  </w:style>
  <w:style w:type="paragraph" w:styleId="ListBullet">
    <w:name w:val="List Bullet"/>
    <w:basedOn w:val="Normal"/>
    <w:qFormat/>
    <w:pPr>
      <w:numPr>
        <w:ilvl w:val="0"/>
        <w:numId w:val="2"/>
      </w:numPr>
      <w:tabs>
        <w:tab w:val="clear" w:pos="709"/>
        <w:tab w:val="left" w:pos="360" w:leader="none"/>
      </w:tabs>
      <w:ind w:hanging="360" w:start="360" w:end="0"/>
    </w:pPr>
    <w:rPr/>
  </w:style>
  <w:style w:type="paragraph" w:styleId="BlockText">
    <w:name w:val="Block Text"/>
    <w:basedOn w:val="Normal"/>
    <w:qFormat/>
    <w:pPr>
      <w:spacing w:before="0" w:after="240"/>
      <w:ind w:hanging="0" w:start="1440" w:end="1440"/>
    </w:pPr>
    <w:rPr/>
  </w:style>
  <w:style w:type="paragraph" w:styleId="Centered">
    <w:name w:val="Centered"/>
    <w:basedOn w:val="Normal"/>
    <w:qFormat/>
    <w:pPr>
      <w:keepNext w:val="true"/>
      <w:keepLines/>
      <w:spacing w:before="0" w:after="240"/>
      <w:jc w:val="center"/>
    </w:pPr>
    <w:rPr>
      <w:rFonts w:ascii="Times New Roman Bold" w:hAnsi="Times New Roman Bold" w:cs="Times New Roman Bold"/>
      <w:b/>
    </w:rPr>
  </w:style>
  <w:style w:type="paragraph" w:styleId="a">
    <w:name w:val="(a)"/>
    <w:basedOn w:val="BodyText"/>
    <w:qFormat/>
    <w:pPr>
      <w:ind w:hanging="0" w:start="2160" w:end="0"/>
    </w:pPr>
    <w:rPr/>
  </w:style>
  <w:style w:type="paragraph" w:styleId="Notices">
    <w:name w:val="Notices"/>
    <w:basedOn w:val="Normal"/>
    <w:qFormat/>
    <w:pPr>
      <w:ind w:hanging="0" w:start="2160" w:end="0"/>
    </w:pPr>
    <w:rPr/>
  </w:style>
  <w:style w:type="paragraph" w:styleId="BodyTextcontinued">
    <w:name w:val="Body Text continued"/>
    <w:basedOn w:val="Normal"/>
    <w:qFormat/>
    <w:pPr>
      <w:spacing w:before="0" w:after="240"/>
    </w:pPr>
    <w:rPr/>
  </w:style>
  <w:style w:type="paragraph" w:styleId="Signature">
    <w:name w:val="Signature"/>
    <w:basedOn w:val="Normal"/>
    <w:pPr>
      <w:keepNext w:val="true"/>
      <w:tabs>
        <w:tab w:val="clear" w:pos="709"/>
        <w:tab w:val="left" w:pos="5040" w:leader="none"/>
      </w:tabs>
    </w:pPr>
    <w:rPr/>
  </w:style>
  <w:style w:type="paragraph" w:styleId="TOC1">
    <w:name w:val="toc 1"/>
    <w:basedOn w:val="Normal"/>
    <w:next w:val="Normal"/>
    <w:pPr>
      <w:keepNext w:val="true"/>
      <w:tabs>
        <w:tab w:val="clear" w:pos="709"/>
        <w:tab w:val="right" w:pos="9360" w:leader="dot"/>
      </w:tabs>
      <w:spacing w:before="240" w:after="0"/>
      <w:ind w:firstLine="54" w:start="0" w:end="720"/>
    </w:pPr>
    <w:rPr>
      <w:caps/>
      <w:u w:val="single"/>
    </w:rPr>
  </w:style>
  <w:style w:type="paragraph" w:styleId="TOC2">
    <w:name w:val="toc 2"/>
    <w:basedOn w:val="Normal"/>
    <w:next w:val="Normal"/>
    <w:pPr>
      <w:tabs>
        <w:tab w:val="clear" w:pos="709"/>
        <w:tab w:val="left" w:pos="1620" w:leader="none"/>
        <w:tab w:val="right" w:pos="9360" w:leader="dot"/>
      </w:tabs>
      <w:ind w:hanging="0" w:start="90" w:end="720"/>
    </w:pPr>
    <w:rPr/>
  </w:style>
  <w:style w:type="paragraph" w:styleId="TOC3">
    <w:name w:val="toc 3"/>
    <w:basedOn w:val="Normal"/>
    <w:next w:val="Normal"/>
    <w:pPr>
      <w:tabs>
        <w:tab w:val="clear" w:pos="709"/>
        <w:tab w:val="right" w:pos="9360" w:leader="dot"/>
      </w:tabs>
      <w:ind w:hanging="900" w:start="3240" w:end="72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ArticleL3">
    <w:name w:val="Article_L3"/>
    <w:basedOn w:val="Normal"/>
    <w:qFormat/>
    <w:pPr/>
    <w:rPr/>
  </w:style>
  <w:style w:type="paragraph" w:styleId="ArticleL5">
    <w:name w:val="Article_L5"/>
    <w:basedOn w:val="Normal"/>
    <w:qFormat/>
    <w:pPr/>
    <w:rPr/>
  </w:style>
  <w:style w:type="paragraph" w:styleId="Text">
    <w:name w:val="Text"/>
    <w:basedOn w:val="Normal"/>
    <w:qFormat/>
    <w:pPr>
      <w:spacing w:lineRule="auto" w:line="240" w:before="0" w:after="240"/>
      <w:ind w:firstLine="1440" w:start="0" w:end="0"/>
    </w:pPr>
    <w:rPr/>
  </w:style>
  <w:style w:type="paragraph" w:styleId="TOCHeading">
    <w:name w:val="TOCHeading"/>
    <w:basedOn w:val="Normal"/>
    <w:next w:val="Normal"/>
    <w:qFormat/>
    <w:pPr>
      <w:tabs>
        <w:tab w:val="clear" w:pos="709"/>
        <w:tab w:val="right" w:pos="9360" w:leader="none"/>
      </w:tabs>
      <w:spacing w:lineRule="exact" w:line="240" w:before="0" w:after="480"/>
    </w:pPr>
    <w:rPr/>
  </w:style>
  <w:style w:type="paragraph" w:styleId="BaseTimes">
    <w:name w:val="BaseTimes"/>
    <w:qFormat/>
    <w:pPr>
      <w:widowControl w:val="false"/>
      <w:bidi w:val="0"/>
    </w:pPr>
    <w:rPr>
      <w:rFonts w:ascii="Times New Roman" w:hAnsi="Times New Roman" w:eastAsia="Times New Roman" w:cs="Times New Roman"/>
      <w:color w:val="auto"/>
      <w:sz w:val="24"/>
      <w:szCs w:val="20"/>
      <w:lang w:val="en-US" w:eastAsia="en-US" w:bidi="hi-IN"/>
    </w:rPr>
  </w:style>
  <w:style w:type="paragraph" w:styleId="FootnoteText">
    <w:name w:val="footnote text"/>
    <w:basedOn w:val="BaseTimes"/>
    <w:pPr>
      <w:tabs>
        <w:tab w:val="clear" w:pos="709"/>
        <w:tab w:val="left" w:pos="432" w:leader="none"/>
      </w:tabs>
      <w:spacing w:before="0" w:after="240"/>
      <w:ind w:hanging="432" w:start="432" w:end="0"/>
    </w:pPr>
    <w:rPr/>
  </w:style>
  <w:style w:type="paragraph" w:styleId="DateSTWC">
    <w:name w:val="DateSTW&amp;C"/>
    <w:basedOn w:val="BaseTimes"/>
    <w:qFormat/>
    <w:pPr/>
    <w:rPr>
      <w:sz w:val="12"/>
    </w:rPr>
  </w:style>
  <w:style w:type="paragraph" w:styleId="IDSTWC">
    <w:name w:val="IDSTW&amp;C"/>
    <w:qFormat/>
    <w:pPr>
      <w:widowControl w:val="false"/>
      <w:bidi w:val="0"/>
    </w:pPr>
    <w:rPr>
      <w:rFonts w:ascii="Times New Roman" w:hAnsi="Times New Roman" w:eastAsia="Times New Roman" w:cs="Times New Roman"/>
      <w:color w:val="auto"/>
      <w:sz w:val="12"/>
      <w:szCs w:val="20"/>
      <w:lang w:val="en-US" w:eastAsia="en-US" w:bidi="hi-IN"/>
    </w:rPr>
  </w:style>
  <w:style w:type="paragraph" w:styleId="LongDocNameWC">
    <w:name w:val="LongDocNameW&amp;C"/>
    <w:basedOn w:val="Normal"/>
    <w:qFormat/>
    <w:pPr>
      <w:spacing w:lineRule="auto" w:line="240"/>
    </w:pPr>
    <w:rPr>
      <w:sz w:val="12"/>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
    <w:name w:val="Body Text First Indent"/>
    <w:basedOn w:val="BodyText"/>
    <w:qFormat/>
    <w:pPr>
      <w:spacing w:lineRule="auto" w:line="240"/>
      <w:jc w:val="both"/>
    </w:pPr>
    <w:rPr/>
  </w:style>
  <w:style w:type="paragraph" w:styleId="StandardL3">
    <w:name w:val="Standard_L3"/>
    <w:basedOn w:val="Normal"/>
    <w:next w:val="Normal"/>
    <w:qFormat/>
    <w:pPr>
      <w:spacing w:lineRule="auto" w:line="240" w:before="0" w:after="240"/>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header" Target="header81.xml"/><Relationship Id="rId163" Type="http://schemas.openxmlformats.org/officeDocument/2006/relationships/header" Target="header82.xml"/><Relationship Id="rId164" Type="http://schemas.openxmlformats.org/officeDocument/2006/relationships/footer" Target="footer81.xml"/><Relationship Id="rId165" Type="http://schemas.openxmlformats.org/officeDocument/2006/relationships/footer" Target="footer82.xml"/><Relationship Id="rId166" Type="http://schemas.openxmlformats.org/officeDocument/2006/relationships/header" Target="header83.xml"/><Relationship Id="rId167" Type="http://schemas.openxmlformats.org/officeDocument/2006/relationships/header" Target="header84.xml"/><Relationship Id="rId168" Type="http://schemas.openxmlformats.org/officeDocument/2006/relationships/footer" Target="footer83.xml"/><Relationship Id="rId169" Type="http://schemas.openxmlformats.org/officeDocument/2006/relationships/footer" Target="footer84.xml"/><Relationship Id="rId170" Type="http://schemas.openxmlformats.org/officeDocument/2006/relationships/numbering" Target="numbering.xml"/><Relationship Id="rId171" Type="http://schemas.openxmlformats.org/officeDocument/2006/relationships/fontTable" Target="fontTable.xml"/><Relationship Id="rId172" Type="http://schemas.openxmlformats.org/officeDocument/2006/relationships/settings" Target="settings.xml"/><Relationship Id="rId17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2000-12-04T17:08:00Z</dcterms:created>
  <dc:creator> </dc:creator>
  <dc:description/>
  <dc:language>en-CA</dc:language>
  <cp:lastModifiedBy> </cp:lastModifiedBy>
  <cp:lastPrinted>2000-12-04T18:11:00Z</cp:lastPrinted>
  <dcterms:modified xsi:type="dcterms:W3CDTF">2000-12-04T23:27:00Z</dcterms:modified>
  <cp:revision>75</cp:revision>
  <dc:subject/>
  <dc:title>STOCK PURCHASE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APRAKASH 813256/000001</vt:lpwstr>
  </property>
  <property fmtid="{D5CDD505-2E9C-101B-9397-08002B2CF9AE}" pid="3" name="DOCID">
    <vt:lpwstr>DC #99386 vRED</vt:lpwstr>
  </property>
</Properties>
</file>