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ab/>
        <w:tab/>
        <w:t xml:space="preserve">     </w:t>
      </w:r>
    </w:p>
    <w:p>
      <w:pPr>
        <w:pStyle w:val="Heading3"/>
        <w:ind w:hanging="0" w:start="0"/>
        <w:rPr/>
      </w:pPr>
      <w:r>
        <w:rPr/>
        <w:t>Summary</w:t>
      </w:r>
    </w:p>
    <w:p>
      <w:pPr>
        <w:pStyle w:val="Normal"/>
        <w:rPr>
          <w:lang w:val="en-US"/>
        </w:rPr>
      </w:pPr>
      <w:r>
        <w:rPr>
          <w:lang w:val="en-US"/>
        </w:rPr>
      </w:r>
    </w:p>
    <w:p>
      <w:pPr>
        <w:pStyle w:val="Normal"/>
        <w:numPr>
          <w:ilvl w:val="0"/>
          <w:numId w:val="2"/>
        </w:numPr>
        <w:rPr>
          <w:lang w:val="en-US"/>
        </w:rPr>
      </w:pPr>
      <w:r>
        <w:rPr>
          <w:lang w:val="en-US"/>
        </w:rPr>
        <w:t>Vicente Fox was officially sworn in as President of Mexico on December 1, 2000</w:t>
      </w:r>
    </w:p>
    <w:p>
      <w:pPr>
        <w:pStyle w:val="Normal"/>
        <w:numPr>
          <w:ilvl w:val="0"/>
          <w:numId w:val="2"/>
        </w:numPr>
        <w:rPr>
          <w:lang w:val="en-US"/>
        </w:rPr>
      </w:pPr>
      <w:r>
        <w:rPr>
          <w:lang w:val="en-US"/>
        </w:rPr>
        <w:t>Alfredo Elías Ayub will stay at the head of the Federal Electricity Commission. Raúl Muñoz Leos was appointed as the new director of Pemex.</w:t>
      </w:r>
    </w:p>
    <w:p>
      <w:pPr>
        <w:pStyle w:val="Normal"/>
        <w:ind w:start="360" w:end="0"/>
        <w:rPr>
          <w:lang w:val="en-US"/>
        </w:rPr>
      </w:pPr>
      <w:r>
        <w:rPr>
          <w:lang w:val="en-US"/>
        </w:rPr>
      </w:r>
    </w:p>
    <w:p>
      <w:pPr>
        <w:pStyle w:val="Normal"/>
        <w:pBdr>
          <w:top w:val="single" w:sz="4" w:space="1" w:color="000000"/>
        </w:pBdr>
        <w:rPr>
          <w:lang w:val="en-US"/>
        </w:rPr>
      </w:pPr>
      <w:r>
        <w:rPr>
          <w:lang w:val="en-US"/>
        </w:rPr>
      </w:r>
    </w:p>
    <w:p>
      <w:pPr>
        <w:pStyle w:val="Heading1"/>
        <w:ind w:hanging="0" w:start="0"/>
        <w:jc w:val="both"/>
        <w:rPr/>
      </w:pPr>
      <w:r>
        <w:rPr/>
        <w:t>Enron and its competitors</w:t>
      </w:r>
    </w:p>
    <w:p>
      <w:pPr>
        <w:pStyle w:val="Normal"/>
        <w:rPr>
          <w:lang w:val="en-US"/>
        </w:rPr>
      </w:pPr>
      <w:r>
        <w:rPr>
          <w:lang w:val="en-US"/>
        </w:rPr>
      </w:r>
    </w:p>
    <w:p>
      <w:pPr>
        <w:pStyle w:val="Normal"/>
        <w:rPr>
          <w:lang w:val="en-US"/>
        </w:rPr>
      </w:pPr>
      <w:r>
        <w:rPr>
          <w:lang w:val="en-US"/>
        </w:rPr>
        <w:t>With the change of guard on December 1, 2000, Mexican journalists and analysts have focused on Fox, his promises and his collaborators.  Private sector groups have been receptive to the appointment of Ernesto Martens, as Secretary of Energy, and Raúl Muñoz, as director of Pemex. Both appointees have extensive experience in national and international private sector companies.</w:t>
      </w:r>
    </w:p>
    <w:p>
      <w:pPr>
        <w:pStyle w:val="Normal"/>
        <w:rPr>
          <w:lang w:val="en-US"/>
        </w:rPr>
      </w:pPr>
      <w:r>
        <w:rPr>
          <w:lang w:val="en-US"/>
        </w:rPr>
      </w:r>
    </w:p>
    <w:p>
      <w:pPr>
        <w:pStyle w:val="Normal"/>
        <w:pBdr>
          <w:top w:val="single" w:sz="4" w:space="1" w:color="000000"/>
        </w:pBdr>
        <w:jc w:val="both"/>
        <w:rPr>
          <w:b/>
          <w:bCs/>
          <w:lang w:val="en-US"/>
        </w:rPr>
      </w:pPr>
      <w:r>
        <w:rPr>
          <w:b/>
          <w:bCs/>
          <w:lang w:val="en-US"/>
        </w:rPr>
      </w:r>
    </w:p>
    <w:p>
      <w:pPr>
        <w:pStyle w:val="Normal"/>
        <w:jc w:val="both"/>
        <w:rPr>
          <w:b/>
          <w:bCs/>
          <w:lang w:val="en-US"/>
        </w:rPr>
      </w:pPr>
      <w:r>
        <w:rPr>
          <w:b/>
          <w:bCs/>
          <w:lang w:val="en-US"/>
        </w:rPr>
        <w:t>The Energy Sector:</w:t>
      </w:r>
    </w:p>
    <w:p>
      <w:pPr>
        <w:pStyle w:val="BodyText"/>
        <w:pBdr>
          <w:bottom w:val="nil"/>
        </w:pBdr>
        <w:rPr>
          <w:b/>
          <w:bCs/>
          <w:lang w:val="en-US"/>
        </w:rPr>
      </w:pPr>
      <w:r>
        <w:rPr>
          <w:b/>
          <w:bCs/>
          <w:lang w:val="en-US"/>
        </w:rPr>
      </w:r>
    </w:p>
    <w:p>
      <w:pPr>
        <w:pStyle w:val="Normal"/>
        <w:jc w:val="both"/>
        <w:rPr>
          <w:b/>
          <w:bCs/>
          <w:u w:val="single"/>
          <w:lang w:val="en-US"/>
        </w:rPr>
      </w:pPr>
      <w:r>
        <w:rPr>
          <w:b/>
          <w:bCs/>
          <w:u w:val="single"/>
          <w:lang w:val="en-US"/>
        </w:rPr>
        <w:t>Electricity:</w:t>
      </w:r>
    </w:p>
    <w:p>
      <w:pPr>
        <w:pStyle w:val="Normal"/>
        <w:jc w:val="both"/>
        <w:rPr>
          <w:b/>
          <w:bCs/>
          <w:u w:val="single"/>
          <w:lang w:val="en-US"/>
        </w:rPr>
      </w:pPr>
      <w:r>
        <w:rPr>
          <w:b/>
          <w:bCs/>
          <w:u w:val="single"/>
          <w:lang w:val="en-US"/>
        </w:rPr>
      </w:r>
    </w:p>
    <w:p>
      <w:pPr>
        <w:pStyle w:val="BodyText"/>
        <w:pBdr>
          <w:bottom w:val="nil"/>
        </w:pBdr>
        <w:rPr/>
      </w:pPr>
      <w:r>
        <w:rPr/>
        <w:t xml:space="preserve">Alfredo Elías Ayub was reappointed the head of the Federal Electricity Commission and Alfonso Caso was appointed the head of the Power and Light of the Center. </w:t>
      </w:r>
    </w:p>
    <w:p>
      <w:pPr>
        <w:pStyle w:val="Normal"/>
        <w:jc w:val="both"/>
        <w:rPr>
          <w:lang w:val="en-US"/>
        </w:rPr>
      </w:pPr>
      <w:r>
        <w:rPr>
          <w:lang w:val="en-US"/>
        </w:rPr>
      </w:r>
    </w:p>
    <w:p>
      <w:pPr>
        <w:pStyle w:val="Normal"/>
        <w:jc w:val="both"/>
        <w:rPr>
          <w:lang w:val="en-US"/>
        </w:rPr>
      </w:pPr>
      <w:r>
        <w:rPr>
          <w:lang w:val="en-US"/>
        </w:rPr>
        <w:t>During his first speech to the Mexican Congress as President, Vicente Fox repeated several times that “No, no, no,” he will not privatize nor the CFE nor Pemex. Although Fox has been quite firm in his declarations that he will not take on any privatizations, some are still skeptical of his future intentions. What is for sure is that the Fox team will open up certain sectors of the energy sector to private capital to increase its productivity and competitiveness.</w:t>
      </w:r>
    </w:p>
    <w:p>
      <w:pPr>
        <w:pStyle w:val="Normal"/>
        <w:jc w:val="both"/>
        <w:rPr>
          <w:lang w:val="en-US"/>
        </w:rPr>
      </w:pPr>
      <w:r>
        <w:rPr>
          <w:lang w:val="en-US"/>
        </w:rPr>
      </w:r>
    </w:p>
    <w:p>
      <w:pPr>
        <w:pStyle w:val="Normal"/>
        <w:jc w:val="both"/>
        <w:rPr>
          <w:lang w:val="en-US"/>
        </w:rPr>
      </w:pPr>
      <w:r>
        <w:rPr>
          <w:lang w:val="en-US"/>
        </w:rPr>
        <w:t xml:space="preserve">Derek Stillwell of Calpine Corp. congratulated the newly appointed Secretary of Energy, Ernesto Martens, for recognizing that the energy crisis in Mexico is a supply problem. Stillwell said that the quickest way to address this problem is not privatization but rather looking into importing electricity since the systems in United States and Mexico are compatible. Calpine has already been working on an interconnection program from Reynosa-MacAllen, Brownsville-Matamoros and the two Laredos. </w:t>
      </w:r>
    </w:p>
    <w:p>
      <w:pPr>
        <w:pStyle w:val="Normal"/>
        <w:jc w:val="both"/>
        <w:rPr>
          <w:lang w:val="en-US"/>
        </w:rPr>
      </w:pPr>
      <w:r>
        <w:rPr>
          <w:lang w:val="en-US"/>
        </w:rPr>
      </w:r>
    </w:p>
    <w:p>
      <w:pPr>
        <w:pStyle w:val="Normal"/>
        <w:jc w:val="both"/>
        <w:rPr/>
      </w:pPr>
      <w:r>
        <w:rPr>
          <w:lang w:val="en-US"/>
        </w:rPr>
        <w:t>Stillwell argued that Mexico would benefit from the low prices of the Texas market which has a much higher capacity. Another option is the creation of “energy peninsulas,”  which consists of disconnecting a plant or generator from the American energy system so it can enter as part of the Mexican operating system. The main obstacle is not technological ability but rather the regulatory framework (</w:t>
      </w:r>
      <w:r>
        <w:rPr>
          <w:i/>
          <w:iCs/>
          <w:lang w:val="en-US"/>
        </w:rPr>
        <w:t>Reforma</w:t>
      </w:r>
      <w:r>
        <w:rPr>
          <w:lang w:val="en-US"/>
        </w:rPr>
        <w:t>, 28-11-00).</w:t>
      </w:r>
    </w:p>
    <w:p>
      <w:pPr>
        <w:pStyle w:val="Normal"/>
        <w:jc w:val="both"/>
        <w:rPr>
          <w:b/>
          <w:bCs/>
          <w:u w:val="single"/>
          <w:lang w:val="en-US"/>
        </w:rPr>
      </w:pPr>
      <w:r>
        <w:rPr>
          <w:b/>
          <w:bCs/>
          <w:u w:val="single"/>
          <w:lang w:val="en-US"/>
        </w:rPr>
      </w:r>
    </w:p>
    <w:p>
      <w:pPr>
        <w:pStyle w:val="Normal"/>
        <w:jc w:val="both"/>
        <w:rPr>
          <w:b/>
          <w:bCs/>
          <w:u w:val="single"/>
          <w:lang w:val="en-US"/>
        </w:rPr>
      </w:pPr>
      <w:r>
        <w:rPr>
          <w:b/>
          <w:bCs/>
          <w:u w:val="single"/>
          <w:lang w:val="en-US"/>
        </w:rPr>
      </w:r>
    </w:p>
    <w:p>
      <w:pPr>
        <w:pStyle w:val="Normal"/>
        <w:jc w:val="both"/>
        <w:rPr>
          <w:b/>
          <w:bCs/>
          <w:u w:val="single"/>
          <w:lang w:val="en-US"/>
        </w:rPr>
      </w:pPr>
      <w:r>
        <w:rPr>
          <w:b/>
          <w:bCs/>
          <w:u w:val="single"/>
          <w:lang w:val="en-US"/>
        </w:rPr>
        <w:t>Pemex:</w:t>
      </w:r>
    </w:p>
    <w:p>
      <w:pPr>
        <w:pStyle w:val="Normal"/>
        <w:jc w:val="both"/>
        <w:rPr>
          <w:b/>
          <w:bCs/>
          <w:u w:val="single"/>
          <w:lang w:val="en-US"/>
        </w:rPr>
      </w:pPr>
      <w:r>
        <w:rPr>
          <w:b/>
          <w:bCs/>
          <w:u w:val="single"/>
          <w:lang w:val="en-US"/>
        </w:rPr>
      </w:r>
    </w:p>
    <w:p>
      <w:pPr>
        <w:pStyle w:val="Normal"/>
        <w:jc w:val="both"/>
        <w:rPr/>
      </w:pPr>
      <w:r>
        <w:rPr>
          <w:lang w:val="en-US"/>
        </w:rPr>
        <w:t xml:space="preserve">Business leaders have been very receptive to Raul Muñoz Leo’s appointment to the presidency of Pemex. Muñoz has an excellent record as the CEO of DuPont Mexico for the past 12 years. David Shields, analyst at </w:t>
      </w:r>
      <w:r>
        <w:rPr>
          <w:i/>
          <w:iCs/>
          <w:lang w:val="en-US"/>
        </w:rPr>
        <w:t>The News</w:t>
      </w:r>
      <w:r>
        <w:rPr>
          <w:lang w:val="en-US"/>
        </w:rPr>
        <w:t xml:space="preserve"> and </w:t>
      </w:r>
      <w:r>
        <w:rPr>
          <w:i/>
          <w:iCs/>
          <w:lang w:val="en-US"/>
        </w:rPr>
        <w:t>Reforma</w:t>
      </w:r>
      <w:r>
        <w:rPr>
          <w:lang w:val="en-US"/>
        </w:rPr>
        <w:t xml:space="preserve"> argues that even though Muñoz has years of experience in the private sector he is not prepared to manage a Mexican parastatal.  DuPoint and Pemex, he says, are quite different companies.  Pemex is very bureaucratic and not very efficient while DuPoint is an international and efficient corporation.  A large part of the Mexican government’s budget comes directly from oil income. Only one refinery, Cadereyta, is considered to be efficient and productive. Nonetheless, the Cadereyta modernization project is still unfinished. </w:t>
      </w:r>
    </w:p>
    <w:p>
      <w:pPr>
        <w:pStyle w:val="Normal"/>
        <w:jc w:val="both"/>
        <w:rPr>
          <w:lang w:val="en-US"/>
        </w:rPr>
      </w:pPr>
      <w:r>
        <w:rPr>
          <w:lang w:val="en-US"/>
        </w:rPr>
      </w:r>
    </w:p>
    <w:p>
      <w:pPr>
        <w:pStyle w:val="Normal"/>
        <w:jc w:val="both"/>
        <w:rPr>
          <w:lang w:val="en-US"/>
        </w:rPr>
      </w:pPr>
      <w:r>
        <w:rPr>
          <w:lang w:val="en-US"/>
        </w:rPr>
        <w:t xml:space="preserve">On the other hand, columnist Roberto Mena argues that Muñoz Leos is the ideal choice for Pemex and that the greatest surprise was that Muñoz was willing to leave his job at DuPoint to take on this position. Furthermore, Muñoz and Martens, the new Energy Secretary, are expected to work well together  to modernize Pemex. Muñoz Leos says that he has three important priorities for Pemex: a tax overhaul to make Pemex run as a corporation and not only a source of revenue for the government; two, to make Pemex a reliable supplier of quality oil, petrochemicals and refined products; and three, to make it globally competitive. </w:t>
      </w:r>
    </w:p>
    <w:p>
      <w:pPr>
        <w:pStyle w:val="Normal"/>
        <w:jc w:val="both"/>
        <w:rPr>
          <w:lang w:val="en-US"/>
        </w:rPr>
      </w:pPr>
      <w:r>
        <w:rPr>
          <w:lang w:val="en-US"/>
        </w:rPr>
      </w:r>
    </w:p>
    <w:p>
      <w:pPr>
        <w:pStyle w:val="Normal"/>
        <w:jc w:val="both"/>
        <w:rPr/>
      </w:pPr>
      <w:r>
        <w:rPr>
          <w:lang w:val="en-US"/>
        </w:rPr>
        <w:t>Muñoz will start by working to improve the image of the oil workers union, which has one of the poorest productivity track records in the world. His main objective is to start running Pemex like a corporation with the goal of reinvesting profits to upgrade facilities (</w:t>
      </w:r>
      <w:r>
        <w:rPr>
          <w:i/>
          <w:iCs/>
          <w:lang w:val="en-US"/>
        </w:rPr>
        <w:t>The News</w:t>
      </w:r>
      <w:r>
        <w:rPr>
          <w:lang w:val="en-US"/>
        </w:rPr>
        <w:t>, 29-11-00).</w:t>
      </w:r>
    </w:p>
    <w:p>
      <w:pPr>
        <w:pStyle w:val="Normal"/>
        <w:jc w:val="both"/>
        <w:rPr>
          <w:b/>
          <w:bCs/>
          <w:u w:val="single"/>
          <w:lang w:val="en-US"/>
        </w:rPr>
      </w:pPr>
      <w:r>
        <w:rPr>
          <w:b/>
          <w:bCs/>
          <w:u w:val="single"/>
          <w:lang w:val="en-US"/>
        </w:rPr>
      </w:r>
    </w:p>
    <w:p>
      <w:pPr>
        <w:pStyle w:val="Normal"/>
        <w:jc w:val="both"/>
        <w:rPr>
          <w:b/>
          <w:bCs/>
          <w:u w:val="single"/>
          <w:lang w:val="en-US"/>
        </w:rPr>
      </w:pPr>
      <w:r>
        <w:rPr>
          <w:b/>
          <w:bCs/>
          <w:u w:val="single"/>
          <w:lang w:val="en-US"/>
        </w:rPr>
      </w:r>
    </w:p>
    <w:p>
      <w:pPr>
        <w:pStyle w:val="Normal"/>
        <w:jc w:val="both"/>
        <w:rPr>
          <w:b/>
          <w:bCs/>
          <w:u w:val="single"/>
          <w:lang w:val="en-US"/>
        </w:rPr>
      </w:pPr>
      <w:r>
        <w:rPr>
          <w:b/>
          <w:bCs/>
          <w:u w:val="single"/>
          <w:lang w:val="en-US"/>
        </w:rPr>
        <w:t>Gas:</w:t>
      </w:r>
    </w:p>
    <w:p>
      <w:pPr>
        <w:pStyle w:val="Normal"/>
        <w:jc w:val="both"/>
        <w:rPr>
          <w:b/>
          <w:bCs/>
          <w:u w:val="single"/>
          <w:lang w:val="en-US"/>
        </w:rPr>
      </w:pPr>
      <w:r>
        <w:rPr>
          <w:b/>
          <w:bCs/>
          <w:u w:val="single"/>
          <w:lang w:val="en-US"/>
        </w:rPr>
      </w:r>
    </w:p>
    <w:p>
      <w:pPr>
        <w:pStyle w:val="Normal"/>
        <w:jc w:val="both"/>
        <w:rPr/>
      </w:pPr>
      <w:r>
        <w:rPr>
          <w:lang w:val="en-US"/>
        </w:rPr>
        <w:t>Natural gas prices have been on a upward trend since last July 26</w:t>
      </w:r>
      <w:r>
        <w:rPr>
          <w:vertAlign w:val="superscript"/>
          <w:lang w:val="en-US"/>
        </w:rPr>
        <w:t>th</w:t>
      </w:r>
      <w:r>
        <w:rPr>
          <w:lang w:val="en-US"/>
        </w:rPr>
        <w:t xml:space="preserve"> and everything seems to indicate that prices will keep going up. This increase began last October 31 when the December futures price for natural gas, increased to $4.38 per BTU. </w:t>
      </w:r>
    </w:p>
    <w:p>
      <w:pPr>
        <w:pStyle w:val="Normal"/>
        <w:jc w:val="both"/>
        <w:rPr>
          <w:b/>
          <w:bCs/>
          <w:u w:val="single"/>
          <w:lang w:val="en-US"/>
        </w:rPr>
      </w:pPr>
      <w:r>
        <w:rPr>
          <w:b/>
          <w:bCs/>
          <w:u w:val="single"/>
          <w:lang w:val="en-US"/>
        </w:rPr>
      </w:r>
    </w:p>
    <w:p>
      <w:pPr>
        <w:pStyle w:val="Normal"/>
        <w:jc w:val="both"/>
        <w:rPr/>
      </w:pPr>
      <w:r>
        <w:rPr>
          <w:lang w:val="en-US"/>
        </w:rPr>
        <w:t>Private distributors of liquid petroleum gas are very happy with the appointment of Raúl Muñoz Leos as the director of Pemex.  Leaders of National Association of Gas Distributors said that Muñoz Leos will have to resolve issues like low storage capacity for gas LP (</w:t>
      </w:r>
      <w:r>
        <w:rPr>
          <w:i/>
          <w:iCs/>
          <w:lang w:val="en-US"/>
        </w:rPr>
        <w:t>El Financiero</w:t>
      </w:r>
      <w:r>
        <w:rPr>
          <w:lang w:val="en-US"/>
        </w:rPr>
        <w:t>, 29-11-00).</w:t>
      </w:r>
    </w:p>
    <w:p>
      <w:pPr>
        <w:pStyle w:val="Normal"/>
        <w:jc w:val="both"/>
        <w:rPr>
          <w:lang w:val="en-US"/>
        </w:rPr>
      </w:pPr>
      <w:r>
        <w:rPr>
          <w:lang w:val="en-US"/>
        </w:rPr>
      </w:r>
    </w:p>
    <w:p>
      <w:pPr>
        <w:pStyle w:val="Normal"/>
        <w:jc w:val="both"/>
        <w:rPr>
          <w:b/>
          <w:bCs/>
          <w:u w:val="single"/>
          <w:lang w:val="en-US"/>
        </w:rPr>
      </w:pPr>
      <w:r>
        <w:rPr>
          <w:b/>
          <w:bCs/>
          <w:u w:val="single"/>
          <w:lang w:val="en-US"/>
        </w:rPr>
        <w:t>Oil Price Update:</w:t>
      </w:r>
    </w:p>
    <w:p>
      <w:pPr>
        <w:pStyle w:val="Normal"/>
        <w:jc w:val="both"/>
        <w:rPr>
          <w:b/>
          <w:bCs/>
          <w:u w:val="single"/>
          <w:lang w:val="en-US"/>
        </w:rPr>
      </w:pPr>
      <w:r>
        <w:rPr>
          <w:b/>
          <w:bCs/>
          <w:u w:val="single"/>
          <w:lang w:val="en-US"/>
        </w:rPr>
      </w:r>
    </w:p>
    <w:p>
      <w:pPr>
        <w:pStyle w:val="Normal"/>
        <w:jc w:val="both"/>
        <w:rPr>
          <w:lang w:val="en-US"/>
        </w:rPr>
      </w:pPr>
      <w:r>
        <w:rPr>
          <w:lang w:val="en-US"/>
        </w:rPr>
        <w:t xml:space="preserve">West Texas International prices are at $32 per barrel. </w:t>
      </w:r>
    </w:p>
    <w:sectPr>
      <w:headerReference w:type="default" r:id="rId2"/>
      <w:footerReference w:type="default" r:id="rId3"/>
      <w:type w:val="nextPage"/>
      <w:pgSz w:w="12240" w:h="15840"/>
      <w:pgMar w:left="1701" w:right="1701"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Prepared by Edelman Mexico</w:t>
      <w:tab/>
      <w:tab/>
      <w:t>ENRON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rFonts w:ascii="Impact" w:hAnsi="Impact" w:cs="Impact"/>
        <w:sz w:val="28"/>
        <w:lang w:val="es-ES"/>
      </w:rPr>
    </w:pPr>
    <w:r>
      <w:rPr>
        <w:rFonts w:cs="Impact" w:ascii="Impact" w:hAnsi="Impact"/>
        <w:sz w:val="28"/>
        <w:lang w:val="es-ES"/>
      </w:rPr>
      <w:t>Enron Media Analysis</w:t>
    </w:r>
  </w:p>
  <w:p>
    <w:pPr>
      <w:pStyle w:val="Header"/>
      <w:pBdr>
        <w:bottom w:val="single" w:sz="4" w:space="1" w:color="000000"/>
      </w:pBdr>
      <w:jc w:val="center"/>
      <w:rPr>
        <w:rFonts w:ascii="Impact" w:hAnsi="Impact" w:cs="Impact"/>
        <w:sz w:val="32"/>
      </w:rPr>
    </w:pPr>
    <w:r>
      <w:rPr>
        <w:rFonts w:cs="Impact" w:ascii="Impact" w:hAnsi="Impact"/>
        <w:sz w:val="28"/>
      </w:rPr>
      <w:t>November 24-December 3, 2000</w:t>
    </w:r>
  </w:p>
  <w:p>
    <w:pPr>
      <w:pStyle w:val="Header"/>
      <w:rPr>
        <w:rFonts w:ascii="Impact" w:hAnsi="Impact" w:cs="Impact"/>
        <w:sz w:val="32"/>
      </w:rPr>
    </w:pPr>
    <w:r>
      <w:rPr>
        <w:rFonts w:cs="Impact" w:ascii="Impact" w:hAnsi="Impact"/>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 w:bidi="ar-SA" w:eastAsia="zh-CN"/>
    </w:rPr>
  </w:style>
  <w:style w:type="paragraph" w:styleId="Heading1">
    <w:name w:val="heading 1"/>
    <w:basedOn w:val="Normal"/>
    <w:next w:val="Normal"/>
    <w:qFormat/>
    <w:pPr>
      <w:keepNext w:val="true"/>
      <w:numPr>
        <w:ilvl w:val="0"/>
        <w:numId w:val="1"/>
      </w:numPr>
      <w:outlineLvl w:val="0"/>
    </w:pPr>
    <w:rPr>
      <w:b/>
      <w:bCs/>
      <w:szCs w:val="20"/>
      <w:lang w:val="en-US"/>
    </w:rPr>
  </w:style>
  <w:style w:type="paragraph" w:styleId="Heading3">
    <w:name w:val="heading 3"/>
    <w:basedOn w:val="Normal"/>
    <w:next w:val="Normal"/>
    <w:qFormat/>
    <w:pPr>
      <w:keepNext w:val="true"/>
      <w:numPr>
        <w:ilvl w:val="2"/>
        <w:numId w:val="1"/>
      </w:numPr>
      <w:jc w:val="both"/>
      <w:outlineLvl w:val="2"/>
    </w:pPr>
    <w:rPr>
      <w:b/>
      <w:bCs/>
      <w:szCs w:val="20"/>
      <w:lang w:val="en-U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Fuentedeprrafopredeter">
    <w:name w:val="Fuente de párrafo predet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bottom w:val="single" w:sz="4" w:space="1" w:color="000000"/>
      </w:pBd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zCs w:val="20"/>
      <w:lang w:val="en-US"/>
    </w:rPr>
  </w:style>
  <w:style w:type="paragraph" w:styleId="Footer">
    <w:name w:val="footer"/>
    <w:basedOn w:val="Normal"/>
    <w:pPr>
      <w:tabs>
        <w:tab w:val="clear" w:pos="708"/>
        <w:tab w:val="center" w:pos="4419" w:leader="none"/>
        <w:tab w:val="right" w:pos="8838" w:leader="none"/>
      </w:tabs>
    </w:pPr>
    <w:rPr/>
  </w:style>
  <w:style w:type="paragraph" w:styleId="Textoindependiente2">
    <w:name w:val="Texto independiente 2"/>
    <w:basedOn w:val="Normal"/>
    <w:qFormat/>
    <w:pPr>
      <w:jc w:val="both"/>
    </w:pPr>
    <w:rPr>
      <w:i/>
      <w:iCs/>
    </w:rPr>
  </w:style>
  <w:style w:type="paragraph" w:styleId="NormalWeb">
    <w:name w:val="Normal (Web)"/>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2000-11-29T21:20:00Z</dcterms:created>
  <dc:creator>Miguel Rico</dc:creator>
  <dc:description/>
  <dc:language>en-CA</dc:language>
  <cp:lastModifiedBy>Nike Papadopoulos</cp:lastModifiedBy>
  <cp:lastPrinted>2000-11-24T13:43:00Z</cp:lastPrinted>
  <dcterms:modified xsi:type="dcterms:W3CDTF">2000-12-04T14:47:00Z</dcterms:modified>
  <cp:revision>19</cp:revision>
  <dc:subject/>
  <dc:title>        Enron  Media  Analysis</dc:title>
</cp:coreProperties>
</file>