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199__,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rPr/>
      </w:pPr>
      <w:r>
        <w:rPr/>
        <w:t xml:space="preserve">WHEREAS, STATOIL MARKETING &amp; TRADING (US) INC., a Delaware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
        <w:widowControl/>
        <w:spacing w:before="240" w:after="0"/>
        <w:rPr/>
      </w:pPr>
      <w:r>
        <w:rPr/>
        <w:t>(b)  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Guarantor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r>
        <w:br w:type="page"/>
      </w:r>
    </w:p>
    <w:p>
      <w:pPr>
        <w:pStyle w:val="Normal"/>
        <w:spacing w:lineRule="exact" w:line="240"/>
        <w:ind w:start="288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Statoil Marketing &amp; Trading (US) Inc.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225 High Ridge</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2</w:t>
            </w:r>
            <w:r>
              <w:rPr>
                <w:color w:val="000000"/>
                <w:sz w:val="22"/>
                <w:vertAlign w:val="superscript"/>
              </w:rPr>
              <w:t>nd</w:t>
            </w:r>
            <w:r>
              <w:rPr>
                <w:color w:val="000000"/>
                <w:sz w:val="22"/>
              </w:rPr>
              <w:t xml:space="preserve"> Floor, West Building</w:t>
            </w:r>
          </w:p>
          <w:p>
            <w:pPr>
              <w:pStyle w:val="Normal"/>
              <w:keepNext w:val="true"/>
              <w:keepLines/>
              <w:tabs>
                <w:tab w:val="clear" w:pos="720"/>
                <w:tab w:val="left" w:pos="3132" w:leader="none"/>
              </w:tabs>
              <w:spacing w:lineRule="atLeast" w:line="240"/>
              <w:rPr>
                <w:color w:val="000000"/>
                <w:sz w:val="22"/>
              </w:rPr>
            </w:pPr>
            <w:r>
              <w:rPr>
                <w:color w:val="000000"/>
                <w:sz w:val="22"/>
              </w:rPr>
              <w:t>Stamford, Connecticut  06905</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James Eden, Credit Manager</w:t>
            </w:r>
          </w:p>
          <w:p>
            <w:pPr>
              <w:pStyle w:val="Normal"/>
              <w:keepNext w:val="true"/>
              <w:keepLines/>
              <w:tabs>
                <w:tab w:val="clear" w:pos="720"/>
                <w:tab w:val="left" w:pos="3132" w:leader="none"/>
              </w:tabs>
              <w:spacing w:lineRule="atLeast" w:line="240"/>
              <w:rPr>
                <w:color w:val="000000"/>
                <w:sz w:val="22"/>
              </w:rPr>
            </w:pPr>
            <w:r>
              <w:rPr>
                <w:color w:val="000000"/>
                <w:sz w:val="22"/>
              </w:rPr>
              <w:t>Fax No.:  (203) 327-6150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rPr/>
      </w:pPr>
      <w:r>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/mnt/main-storage/datasets/enron-docs/doc/246guar.doc</w:t>
    </w:r>
    <w:r>
      <w:rPr>
        <w:sz w:val="16"/>
        <w:lang w:eastAsia="en-US"/>
      </w:rPr>
      <w:fldChar w:fldCharType="end"/>
    </w:r>
  </w:p>
  <w:p>
    <w:pPr>
      <w:pStyle w:val="Normal"/>
      <w:tabs>
        <w:tab w:val="clear" w:pos="720"/>
        <w:tab w:val="center" w:pos="4680" w:leader="none"/>
        <w:tab w:val="right" w:pos="9360" w:leader="none"/>
      </w:tabs>
      <w:spacing w:lineRule="exact" w:line="240"/>
      <w:ind w:end="-1440"/>
      <w:jc w:val="center"/>
      <w:rPr/>
    </w:pPr>
    <w:r>
      <w:rPr/>
      <w:t>Exhibit A</w:t>
    </w:r>
  </w:p>
  <w:p>
    <w:pPr>
      <w:pStyle w:val="Normal"/>
      <w:tabs>
        <w:tab w:val="clear" w:pos="720"/>
        <w:tab w:val="center" w:pos="4680" w:leader="none"/>
        <w:tab w:val="right" w:pos="9360" w:leader="none"/>
      </w:tabs>
      <w:spacing w:lineRule="exact" w:line="240"/>
      <w:ind w:end="-144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lineRule="exact" w:line="240"/>
      <w:ind w:hanging="0" w:start="720" w:end="0"/>
      <w:jc w:val="both"/>
    </w:pPr>
    <w:rPr>
      <w:sz w:val="22"/>
    </w:rPr>
  </w:style>
  <w:style w:type="paragraph" w:styleId="BodyTextIndent2">
    <w:name w:val="Body Text Indent 2"/>
    <w:basedOn w:val="Normal"/>
    <w:qFormat/>
    <w:pPr>
      <w:spacing w:lineRule="atLeast" w:line="240"/>
      <w:ind w:firstLine="720" w:start="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2000-01-17T19:04:00Z</dcterms:created>
  <dc:creator>mheard</dc:creator>
  <dc:description/>
  <dc:language>en-CA</dc:language>
  <cp:lastModifiedBy>mheard</cp:lastModifiedBy>
  <cp:lastPrinted>2000-01-17T17:28:00Z</cp:lastPrinted>
  <dcterms:modified xsi:type="dcterms:W3CDTF">2000-01-17T20:58:00Z</dcterms:modified>
  <cp:revision>6</cp:revision>
  <dc:subject/>
  <dc:title>EXHIBIT A</dc:title>
</cp:coreProperties>
</file>