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sz w:val="24"/>
        </w:rPr>
      </w:pPr>
      <w:r>
        <w:rPr>
          <w:sz w:val="24"/>
        </w:rPr>
      </w:r>
    </w:p>
    <w:p>
      <w:pPr>
        <w:sectPr>
          <w:headerReference w:type="even" r:id="rId2"/>
          <w:headerReference w:type="default" r:id="rId3"/>
          <w:headerReference w:type="first" r:id="rId4"/>
          <w:type w:val="nextPage"/>
          <w:pgSz w:w="12240" w:h="15840"/>
          <w:pgMar w:left="1440" w:right="1440" w:gutter="0" w:header="1440" w:top="1497" w:footer="0" w:bottom="432"/>
          <w:pgNumType w:fmt="decimal"/>
          <w:formProt w:val="false"/>
          <w:titlePg/>
          <w:textDirection w:val="lrTb"/>
          <w:docGrid w:type="default" w:linePitch="600" w:charSpace="40960"/>
        </w:sectPr>
      </w:pPr>
    </w:p>
    <w:tbl>
      <w:tblPr>
        <w:tblW w:w="9360" w:type="dxa"/>
        <w:jc w:val="start"/>
        <w:tblInd w:w="0" w:type="dxa"/>
        <w:tblLayout w:type="fixed"/>
        <w:tblCellMar>
          <w:top w:w="0" w:type="dxa"/>
          <w:start w:w="0" w:type="dxa"/>
          <w:bottom w:w="0" w:type="dxa"/>
          <w:end w:w="0" w:type="dxa"/>
        </w:tblCellMar>
      </w:tblPr>
      <w:tblGrid>
        <w:gridCol w:w="1439"/>
        <w:gridCol w:w="7920"/>
      </w:tblGrid>
      <w:tr>
        <w:trPr>
          <w:trHeight w:val="403" w:hRule="atLeast"/>
          <w:cantSplit w:val="true"/>
        </w:trPr>
        <w:tc>
          <w:tcPr>
            <w:tcW w:w="9359" w:type="dxa"/>
            <w:gridSpan w:val="2"/>
            <w:tcBorders>
              <w:bottom w:val="double" w:sz="6" w:space="0" w:color="000000"/>
            </w:tcBorders>
          </w:tcPr>
          <w:p>
            <w:pPr>
              <w:pStyle w:val="Normal"/>
              <w:tabs>
                <w:tab w:val="clear" w:pos="720"/>
              </w:tabs>
              <w:bidi w:val="0"/>
              <w:jc w:val="center"/>
              <w:rPr>
                <w:rFonts w:ascii="GoudyTrajanBold" w:hAnsi="GoudyTrajanBold"/>
                <w:sz w:val="24"/>
              </w:rPr>
            </w:pPr>
            <w:r>
              <w:rPr>
                <w:rFonts w:ascii="GoudyTrajanBold" w:hAnsi="GoudyTrajanBold"/>
                <w:sz w:val="30"/>
              </w:rPr>
              <w:t>AN</w:t>
            </w:r>
            <w:r>
              <w:fldChar w:fldCharType="begin"/>
            </w:r>
            <w:r>
              <w:rPr>
                <w:sz w:val="30"/>
                <w:rFonts w:ascii="GoudyTrajanBold" w:hAnsi="GoudyTrajanBold"/>
              </w:rPr>
              <w:instrText xml:space="preserve">ADVANCE \l 1</w:instrText>
            </w:r>
            <w:r>
              <w:rPr>
                <w:rFonts w:ascii="GoudyTrajanBold" w:hAnsi="GoudyTrajanBold"/>
                <w:sz w:val="30"/>
              </w:rPr>
            </w:r>
            <w:r>
              <w:rPr>
                <w:sz w:val="30"/>
                <w:rFonts w:ascii="GoudyTrajanBold" w:hAnsi="GoudyTrajanBold"/>
              </w:rPr>
              <w:fldChar w:fldCharType="separate"/>
            </w:r>
            <w:r>
              <w:rPr>
                <w:rFonts w:ascii="GoudyTrajanBold" w:hAnsi="GoudyTrajanBold"/>
                <w:sz w:val="30"/>
              </w:rPr>
            </w:r>
            <w:r>
              <w:rPr>
                <w:rFonts w:ascii="GoudyTrajanBold" w:hAnsi="GoudyTrajanBold"/>
                <w:sz w:val="30"/>
              </w:rPr>
            </w:r>
            <w:r>
              <w:rPr>
                <w:sz w:val="30"/>
                <w:rFonts w:ascii="GoudyTrajanBold" w:hAnsi="GoudyTrajanBold"/>
              </w:rPr>
              <w:fldChar w:fldCharType="end"/>
            </w:r>
            <w:r>
              <w:rPr>
                <w:rFonts w:ascii="GoudyTrajanBold" w:hAnsi="GoudyTrajanBold"/>
                <w:sz w:val="30"/>
              </w:rPr>
              <w:t>DR</w:t>
            </w:r>
            <w:r>
              <w:fldChar w:fldCharType="begin"/>
            </w:r>
            <w:r>
              <w:rPr>
                <w:sz w:val="30"/>
                <w:rFonts w:ascii="GoudyTrajanBold" w:hAnsi="GoudyTrajanBold"/>
              </w:rPr>
              <w:instrText xml:space="preserve">ADVANCE \l 1</w:instrText>
            </w:r>
            <w:r>
              <w:rPr>
                <w:rFonts w:ascii="GoudyTrajanBold" w:hAnsi="GoudyTrajanBold"/>
                <w:sz w:val="30"/>
              </w:rPr>
            </w:r>
            <w:r>
              <w:rPr>
                <w:sz w:val="30"/>
                <w:rFonts w:ascii="GoudyTrajanBold" w:hAnsi="GoudyTrajanBold"/>
              </w:rPr>
              <w:fldChar w:fldCharType="separate"/>
            </w:r>
            <w:r>
              <w:rPr>
                <w:rFonts w:ascii="GoudyTrajanBold" w:hAnsi="GoudyTrajanBold"/>
                <w:sz w:val="30"/>
              </w:rPr>
            </w:r>
            <w:r>
              <w:rPr>
                <w:rFonts w:ascii="GoudyTrajanBold" w:hAnsi="GoudyTrajanBold"/>
                <w:sz w:val="30"/>
              </w:rPr>
            </w:r>
            <w:r>
              <w:rPr>
                <w:sz w:val="30"/>
                <w:rFonts w:ascii="GoudyTrajanBold" w:hAnsi="GoudyTrajanBold"/>
              </w:rPr>
              <w:fldChar w:fldCharType="end"/>
            </w:r>
            <w:r>
              <w:rPr>
                <w:rFonts w:ascii="GoudyTrajanBold" w:hAnsi="GoudyTrajanBold"/>
                <w:sz w:val="30"/>
              </w:rPr>
              <w:t xml:space="preserve">EwS </w:t>
            </w:r>
            <w:r>
              <w:fldChar w:fldCharType="begin"/>
            </w:r>
            <w:r>
              <w:rPr>
                <w:sz w:val="30"/>
                <w:rFonts w:ascii="GoudyTrajanBold" w:hAnsi="GoudyTrajanBold"/>
              </w:rPr>
              <w:instrText xml:space="preserve">ADVANCE \l 0</w:instrText>
            </w:r>
            <w:r>
              <w:rPr>
                <w:rFonts w:ascii="GoudyTrajanBold" w:hAnsi="GoudyTrajanBold"/>
                <w:sz w:val="30"/>
              </w:rPr>
            </w:r>
            <w:r>
              <w:rPr>
                <w:sz w:val="30"/>
                <w:rFonts w:ascii="GoudyTrajanBold" w:hAnsi="GoudyTrajanBold"/>
              </w:rPr>
              <w:fldChar w:fldCharType="separate"/>
            </w:r>
            <w:r>
              <w:rPr>
                <w:rFonts w:ascii="GoudyTrajanBold" w:hAnsi="GoudyTrajanBold"/>
                <w:sz w:val="30"/>
              </w:rPr>
            </w:r>
            <w:r>
              <w:rPr>
                <w:rFonts w:ascii="GoudyTrajanBold" w:hAnsi="GoudyTrajanBold"/>
                <w:sz w:val="30"/>
              </w:rPr>
            </w:r>
            <w:r>
              <w:rPr>
                <w:sz w:val="30"/>
                <w:rFonts w:ascii="GoudyTrajanBold" w:hAnsi="GoudyTrajanBold"/>
              </w:rPr>
              <w:fldChar w:fldCharType="end"/>
            </w:r>
            <w:r>
              <w:rPr>
                <w:rFonts w:ascii="GoudyOlSt BT" w:hAnsi="GoudyOlSt BT"/>
                <w:sz w:val="30"/>
              </w:rPr>
              <w:t>&amp;</w:t>
            </w:r>
            <w:r>
              <w:fldChar w:fldCharType="begin"/>
            </w:r>
            <w:r>
              <w:rPr>
                <w:sz w:val="30"/>
                <w:rFonts w:ascii="GoudyOlSt BT" w:hAnsi="GoudyOlSt BT"/>
              </w:rPr>
              <w:instrText xml:space="preserve">ADVANCE \l 1</w:instrText>
            </w:r>
            <w:r>
              <w:rPr>
                <w:rFonts w:ascii="GoudyOlSt BT" w:hAnsi="GoudyOlSt BT"/>
                <w:sz w:val="30"/>
              </w:rPr>
            </w:r>
            <w:r>
              <w:rPr>
                <w:sz w:val="30"/>
                <w:rFonts w:ascii="GoudyOlSt BT" w:hAnsi="GoudyOlSt BT"/>
              </w:rPr>
              <w:fldChar w:fldCharType="separate"/>
            </w:r>
            <w:r>
              <w:rPr>
                <w:rFonts w:ascii="GoudyOlSt BT" w:hAnsi="GoudyOlSt BT"/>
                <w:sz w:val="30"/>
              </w:rPr>
            </w:r>
            <w:r>
              <w:rPr>
                <w:rFonts w:ascii="GoudyOlSt BT" w:hAnsi="GoudyOlSt BT"/>
                <w:sz w:val="30"/>
              </w:rPr>
            </w:r>
            <w:r>
              <w:rPr>
                <w:sz w:val="30"/>
                <w:rFonts w:ascii="GoudyOlSt BT" w:hAnsi="GoudyOlSt BT"/>
              </w:rPr>
              <w:fldChar w:fldCharType="end"/>
            </w:r>
            <w:r>
              <w:rPr>
                <w:rFonts w:ascii="GoudyTrajanBold" w:hAnsi="GoudyTrajanBold"/>
                <w:sz w:val="30"/>
              </w:rPr>
              <w:t xml:space="preserve"> KU</w:t>
            </w:r>
            <w:r>
              <w:fldChar w:fldCharType="begin"/>
            </w:r>
            <w:r>
              <w:rPr>
                <w:sz w:val="30"/>
                <w:rFonts w:ascii="GoudyTrajanBold" w:hAnsi="GoudyTrajanBold"/>
              </w:rPr>
              <w:instrText xml:space="preserve">ADVANCE \l 0</w:instrText>
            </w:r>
            <w:r>
              <w:rPr>
                <w:rFonts w:ascii="GoudyTrajanBold" w:hAnsi="GoudyTrajanBold"/>
                <w:sz w:val="30"/>
              </w:rPr>
            </w:r>
            <w:r>
              <w:rPr>
                <w:sz w:val="30"/>
                <w:rFonts w:ascii="GoudyTrajanBold" w:hAnsi="GoudyTrajanBold"/>
              </w:rPr>
              <w:fldChar w:fldCharType="separate"/>
            </w:r>
            <w:r>
              <w:rPr>
                <w:rFonts w:ascii="GoudyTrajanBold" w:hAnsi="GoudyTrajanBold"/>
                <w:sz w:val="30"/>
              </w:rPr>
            </w:r>
            <w:r>
              <w:rPr>
                <w:rFonts w:ascii="GoudyTrajanBold" w:hAnsi="GoudyTrajanBold"/>
                <w:sz w:val="30"/>
              </w:rPr>
            </w:r>
            <w:r>
              <w:rPr>
                <w:sz w:val="30"/>
                <w:rFonts w:ascii="GoudyTrajanBold" w:hAnsi="GoudyTrajanBold"/>
              </w:rPr>
              <w:fldChar w:fldCharType="end"/>
            </w:r>
            <w:r>
              <w:rPr>
                <w:rFonts w:ascii="GoudyTrajanBold" w:hAnsi="GoudyTrajanBold"/>
                <w:sz w:val="30"/>
              </w:rPr>
              <w:t>R</w:t>
            </w:r>
            <w:r>
              <w:fldChar w:fldCharType="begin"/>
            </w:r>
            <w:r>
              <w:rPr>
                <w:sz w:val="30"/>
                <w:rFonts w:ascii="GoudyTrajanBold" w:hAnsi="GoudyTrajanBold"/>
              </w:rPr>
              <w:instrText xml:space="preserve">ADVANCE \l 0</w:instrText>
            </w:r>
            <w:r>
              <w:rPr>
                <w:rFonts w:ascii="GoudyTrajanBold" w:hAnsi="GoudyTrajanBold"/>
                <w:sz w:val="30"/>
              </w:rPr>
            </w:r>
            <w:r>
              <w:rPr>
                <w:sz w:val="30"/>
                <w:rFonts w:ascii="GoudyTrajanBold" w:hAnsi="GoudyTrajanBold"/>
              </w:rPr>
              <w:fldChar w:fldCharType="separate"/>
            </w:r>
            <w:r>
              <w:rPr>
                <w:rFonts w:ascii="GoudyTrajanBold" w:hAnsi="GoudyTrajanBold"/>
                <w:sz w:val="30"/>
              </w:rPr>
            </w:r>
            <w:r>
              <w:rPr>
                <w:rFonts w:ascii="GoudyTrajanBold" w:hAnsi="GoudyTrajanBold"/>
                <w:sz w:val="30"/>
              </w:rPr>
            </w:r>
            <w:r>
              <w:rPr>
                <w:sz w:val="30"/>
                <w:rFonts w:ascii="GoudyTrajanBold" w:hAnsi="GoudyTrajanBold"/>
              </w:rPr>
              <w:fldChar w:fldCharType="end"/>
            </w:r>
            <w:r>
              <w:rPr>
                <w:rFonts w:ascii="GoudyTrajanBold" w:hAnsi="GoudyTrajanBold"/>
                <w:sz w:val="30"/>
              </w:rPr>
              <w:t>TH L.L.P</w:t>
            </w:r>
            <w:r>
              <w:fldChar w:fldCharType="begin"/>
            </w:r>
            <w:r>
              <w:rPr>
                <w:sz w:val="30"/>
                <w:rFonts w:ascii="GoudyTrajanBold" w:hAnsi="GoudyTrajanBold"/>
              </w:rPr>
              <w:instrText xml:space="preserve">ADVANCE \l 2</w:instrText>
            </w:r>
            <w:r>
              <w:rPr>
                <w:rFonts w:ascii="GoudyTrajanBold" w:hAnsi="GoudyTrajanBold"/>
                <w:sz w:val="30"/>
              </w:rPr>
            </w:r>
            <w:r>
              <w:rPr>
                <w:sz w:val="30"/>
                <w:rFonts w:ascii="GoudyTrajanBold" w:hAnsi="GoudyTrajanBold"/>
              </w:rPr>
              <w:fldChar w:fldCharType="separate"/>
            </w:r>
            <w:r>
              <w:rPr>
                <w:rFonts w:ascii="GoudyTrajanBold" w:hAnsi="GoudyTrajanBold"/>
                <w:sz w:val="30"/>
              </w:rPr>
            </w:r>
            <w:r>
              <w:rPr>
                <w:rFonts w:ascii="GoudyTrajanBold" w:hAnsi="GoudyTrajanBold"/>
                <w:sz w:val="30"/>
              </w:rPr>
            </w:r>
            <w:r>
              <w:rPr>
                <w:sz w:val="30"/>
                <w:rFonts w:ascii="GoudyTrajanBold" w:hAnsi="GoudyTrajanBold"/>
              </w:rPr>
              <w:fldChar w:fldCharType="end"/>
            </w:r>
            <w:r>
              <w:rPr>
                <w:rFonts w:ascii="GoudyTrajanBold" w:hAnsi="GoudyTrajanBold"/>
                <w:sz w:val="30"/>
              </w:rPr>
              <w:t>.</w:t>
            </w:r>
          </w:p>
          <w:p>
            <w:pPr>
              <w:pStyle w:val="Normal"/>
              <w:tabs>
                <w:tab w:val="clear" w:pos="720"/>
              </w:tabs>
              <w:bidi w:val="0"/>
              <w:jc w:val="center"/>
              <w:rPr>
                <w:rFonts w:ascii="EngraversGothic BT" w:hAnsi="EngraversGothic BT"/>
                <w:sz w:val="28"/>
              </w:rPr>
            </w:pPr>
            <w:r>
              <w:rPr>
                <w:rFonts w:ascii="GoudyTrajanBold" w:hAnsi="GoudyTrajanBold"/>
                <w:sz w:val="14"/>
              </w:rPr>
              <w:t>ATTORNEY</w:t>
            </w:r>
            <w:r>
              <w:fldChar w:fldCharType="begin"/>
            </w:r>
            <w:r>
              <w:rPr>
                <w:sz w:val="14"/>
                <w:rFonts w:ascii="GoudyTrajanBold" w:hAnsi="GoudyTrajanBold"/>
              </w:rPr>
              <w:instrText xml:space="preserve">ADVANCE \r 0</w:instrText>
            </w:r>
            <w:r>
              <w:rPr>
                <w:rFonts w:ascii="GoudyTrajanBold" w:hAnsi="GoudyTrajanBold"/>
                <w:sz w:val="14"/>
              </w:rPr>
            </w:r>
            <w:r>
              <w:rPr>
                <w:sz w:val="14"/>
                <w:rFonts w:ascii="GoudyTrajanBold" w:hAnsi="GoudyTrajanBold"/>
              </w:rPr>
              <w:fldChar w:fldCharType="separate"/>
            </w:r>
            <w:r>
              <w:rPr>
                <w:rFonts w:ascii="GoudyTrajanBold" w:hAnsi="GoudyTrajanBold"/>
                <w:sz w:val="14"/>
              </w:rPr>
            </w:r>
            <w:r>
              <w:rPr>
                <w:rFonts w:ascii="GoudyTrajanBold" w:hAnsi="GoudyTrajanBold"/>
                <w:sz w:val="14"/>
              </w:rPr>
            </w:r>
            <w:r>
              <w:rPr>
                <w:sz w:val="14"/>
                <w:rFonts w:ascii="GoudyTrajanBold" w:hAnsi="GoudyTrajanBold"/>
              </w:rPr>
              <w:fldChar w:fldCharType="end"/>
            </w:r>
            <w:r>
              <w:rPr>
                <w:rFonts w:ascii="GoudyTrajanBold" w:hAnsi="GoudyTrajanBold"/>
                <w:sz w:val="14"/>
              </w:rPr>
              <w:t>S</w:t>
            </w:r>
          </w:p>
          <w:p>
            <w:pPr>
              <w:pStyle w:val="Normal"/>
              <w:tabs>
                <w:tab w:val="clear" w:pos="720"/>
              </w:tabs>
              <w:bidi w:val="0"/>
              <w:jc w:val="center"/>
              <w:rPr>
                <w:rFonts w:ascii="EngraversGothic BT" w:hAnsi="EngraversGothic BT"/>
                <w:sz w:val="28"/>
              </w:rPr>
            </w:pPr>
            <w:r>
              <w:rPr>
                <w:rFonts w:ascii="EngraversGothic BT" w:hAnsi="EngraversGothic BT"/>
                <w:sz w:val="28"/>
              </w:rPr>
            </w:r>
          </w:p>
          <w:p>
            <w:pPr>
              <w:pStyle w:val="Normal"/>
              <w:tabs>
                <w:tab w:val="clear" w:pos="720"/>
              </w:tabs>
              <w:bidi w:val="0"/>
              <w:jc w:val="center"/>
              <w:rPr>
                <w:rFonts w:ascii="EngraversGothic BT" w:hAnsi="EngraversGothic BT"/>
              </w:rPr>
            </w:pPr>
            <w:r>
              <w:rPr>
                <w:rFonts w:ascii="EngraversGothic BT" w:hAnsi="EngraversGothic BT"/>
              </w:rPr>
              <w:t>1717 Main Street, Suite 3700</w:t>
            </w:r>
          </w:p>
          <w:p>
            <w:pPr>
              <w:pStyle w:val="Normal"/>
              <w:tabs>
                <w:tab w:val="clear" w:pos="720"/>
              </w:tabs>
              <w:bidi w:val="0"/>
              <w:jc w:val="center"/>
              <w:rPr>
                <w:rFonts w:ascii="EngraversGothic BT" w:hAnsi="EngraversGothic BT"/>
                <w:sz w:val="28"/>
              </w:rPr>
            </w:pPr>
            <w:r>
              <w:rPr>
                <w:rFonts w:ascii="EngraversGothic BT" w:hAnsi="EngraversGothic BT"/>
              </w:rPr>
              <w:t>DALLAS, TEXAS 75201</w:t>
            </w:r>
          </w:p>
          <w:p>
            <w:pPr>
              <w:pStyle w:val="Normal"/>
              <w:tabs>
                <w:tab w:val="clear" w:pos="720"/>
              </w:tabs>
              <w:bidi w:val="0"/>
              <w:jc w:val="center"/>
              <w:rPr>
                <w:rFonts w:ascii="EngraversGothic BT" w:hAnsi="EngraversGothic BT"/>
                <w:sz w:val="28"/>
              </w:rPr>
            </w:pPr>
            <w:r>
              <w:rPr>
                <w:rFonts w:ascii="EngraversGothic BT" w:hAnsi="EngraversGothic BT"/>
                <w:sz w:val="28"/>
              </w:rPr>
            </w:r>
          </w:p>
          <w:p>
            <w:pPr>
              <w:pStyle w:val="Normal"/>
              <w:tabs>
                <w:tab w:val="clear" w:pos="720"/>
              </w:tabs>
              <w:bidi w:val="0"/>
              <w:jc w:val="center"/>
              <w:rPr/>
            </w:pPr>
            <w:r>
              <w:rPr>
                <w:rFonts w:ascii="EngraversGothic BT" w:hAnsi="EngraversGothic BT"/>
                <w:sz w:val="30"/>
              </w:rPr>
              <w:t>memorandum</w:t>
            </w:r>
          </w:p>
        </w:tc>
      </w:tr>
      <w:tr>
        <w:trPr>
          <w:trHeight w:val="403" w:hRule="atLeast"/>
          <w:cantSplit w:val="true"/>
        </w:trPr>
        <w:tc>
          <w:tcPr>
            <w:tcW w:w="1439" w:type="dxa"/>
            <w:tcBorders/>
          </w:tcPr>
          <w:p>
            <w:pPr>
              <w:pStyle w:val="Normal"/>
              <w:tabs>
                <w:tab w:val="clear" w:pos="720"/>
              </w:tabs>
              <w:bidi w:val="0"/>
              <w:jc w:val="start"/>
              <w:rPr/>
            </w:pPr>
            <w:r>
              <w:rPr>
                <w:rFonts w:ascii="EngraversGothic BT" w:hAnsi="EngraversGothic BT"/>
                <w:sz w:val="24"/>
              </w:rPr>
              <w:t>TO:</w:t>
            </w:r>
          </w:p>
        </w:tc>
        <w:tc>
          <w:tcPr>
            <w:tcW w:w="7920" w:type="dxa"/>
            <w:tcBorders/>
          </w:tcPr>
          <w:p>
            <w:pPr>
              <w:pStyle w:val="Normal"/>
              <w:tabs>
                <w:tab w:val="clear" w:pos="720"/>
              </w:tabs>
              <w:bidi w:val="0"/>
              <w:jc w:val="start"/>
              <w:rPr/>
            </w:pPr>
            <w:r>
              <w:rPr>
                <w:sz w:val="24"/>
              </w:rPr>
              <w:t>Project Specter Working Group</w:t>
            </w:r>
          </w:p>
        </w:tc>
      </w:tr>
      <w:tr>
        <w:trPr>
          <w:trHeight w:val="403" w:hRule="atLeast"/>
          <w:cantSplit w:val="true"/>
        </w:trPr>
        <w:tc>
          <w:tcPr>
            <w:tcW w:w="1439" w:type="dxa"/>
            <w:tcBorders/>
          </w:tcPr>
          <w:p>
            <w:pPr>
              <w:pStyle w:val="Normal"/>
              <w:tabs>
                <w:tab w:val="clear" w:pos="720"/>
              </w:tabs>
              <w:bidi w:val="0"/>
              <w:jc w:val="start"/>
              <w:rPr/>
            </w:pPr>
            <w:r>
              <w:rPr>
                <w:rFonts w:ascii="EngraversGothic BT" w:hAnsi="EngraversGothic BT"/>
                <w:sz w:val="24"/>
              </w:rPr>
              <w:t>FROM:</w:t>
            </w:r>
          </w:p>
        </w:tc>
        <w:tc>
          <w:tcPr>
            <w:tcW w:w="7920" w:type="dxa"/>
            <w:tcBorders/>
          </w:tcPr>
          <w:p>
            <w:pPr>
              <w:pStyle w:val="Normal"/>
              <w:tabs>
                <w:tab w:val="clear" w:pos="720"/>
              </w:tabs>
              <w:bidi w:val="0"/>
              <w:jc w:val="start"/>
              <w:rPr/>
            </w:pPr>
            <w:r>
              <w:rPr>
                <w:sz w:val="24"/>
              </w:rPr>
              <w:t>Danny Sullivan</w:t>
            </w:r>
          </w:p>
        </w:tc>
      </w:tr>
      <w:tr>
        <w:trPr>
          <w:trHeight w:val="403" w:hRule="atLeast"/>
          <w:cantSplit w:val="true"/>
        </w:trPr>
        <w:tc>
          <w:tcPr>
            <w:tcW w:w="1439" w:type="dxa"/>
            <w:tcBorders/>
          </w:tcPr>
          <w:p>
            <w:pPr>
              <w:pStyle w:val="Normal"/>
              <w:tabs>
                <w:tab w:val="clear" w:pos="720"/>
              </w:tabs>
              <w:bidi w:val="0"/>
              <w:jc w:val="start"/>
              <w:rPr/>
            </w:pPr>
            <w:r>
              <w:rPr>
                <w:rFonts w:ascii="EngraversGothic BT" w:hAnsi="EngraversGothic BT"/>
                <w:sz w:val="24"/>
              </w:rPr>
              <w:t>DATE:</w:t>
            </w:r>
          </w:p>
        </w:tc>
        <w:tc>
          <w:tcPr>
            <w:tcW w:w="7920" w:type="dxa"/>
            <w:tcBorders/>
          </w:tcPr>
          <w:p>
            <w:pPr>
              <w:pStyle w:val="Normal"/>
              <w:tabs>
                <w:tab w:val="clear" w:pos="720"/>
              </w:tabs>
              <w:bidi w:val="0"/>
              <w:jc w:val="start"/>
              <w:rPr/>
            </w:pPr>
            <w:r>
              <w:rPr>
                <w:sz w:val="24"/>
              </w:rPr>
              <w:t>March 18, 2000</w:t>
            </w:r>
          </w:p>
        </w:tc>
      </w:tr>
      <w:tr>
        <w:trPr>
          <w:trHeight w:val="403" w:hRule="atLeast"/>
          <w:cantSplit w:val="true"/>
        </w:trPr>
        <w:tc>
          <w:tcPr>
            <w:tcW w:w="1439" w:type="dxa"/>
            <w:tcBorders>
              <w:bottom w:val="double" w:sz="6" w:space="0" w:color="000000"/>
            </w:tcBorders>
          </w:tcPr>
          <w:p>
            <w:pPr>
              <w:pStyle w:val="Normal"/>
              <w:tabs>
                <w:tab w:val="clear" w:pos="720"/>
              </w:tabs>
              <w:bidi w:val="0"/>
              <w:jc w:val="start"/>
              <w:rPr/>
            </w:pPr>
            <w:r>
              <w:rPr>
                <w:rFonts w:ascii="EngraversGothic BT" w:hAnsi="EngraversGothic BT"/>
                <w:sz w:val="24"/>
              </w:rPr>
              <w:t>SUBJECT:</w:t>
            </w:r>
          </w:p>
        </w:tc>
        <w:tc>
          <w:tcPr>
            <w:tcW w:w="7920" w:type="dxa"/>
            <w:tcBorders>
              <w:bottom w:val="double" w:sz="6" w:space="0" w:color="000000"/>
            </w:tcBorders>
          </w:tcPr>
          <w:p>
            <w:pPr>
              <w:pStyle w:val="Normal"/>
              <w:tabs>
                <w:tab w:val="clear" w:pos="720"/>
              </w:tabs>
              <w:bidi w:val="0"/>
              <w:jc w:val="start"/>
              <w:rPr/>
            </w:pPr>
            <w:r>
              <w:rPr>
                <w:sz w:val="24"/>
              </w:rPr>
              <w:t>Closing of Project Specter</w:t>
            </w:r>
          </w:p>
        </w:tc>
      </w:tr>
    </w:tbl>
    <w:p>
      <w:pPr>
        <w:pStyle w:val="Normal"/>
        <w:bidi w:val="0"/>
        <w:spacing w:lineRule="atLeast" w:line="0"/>
        <w:jc w:val="both"/>
        <w:rPr>
          <w:sz w:val="24"/>
        </w:rPr>
      </w:pPr>
      <w:r>
        <w:rPr>
          <w:sz w:val="24"/>
        </w:rPr>
      </w:r>
    </w:p>
    <w:p>
      <w:pPr>
        <w:pStyle w:val="Normal"/>
        <w:bidi w:val="0"/>
        <w:spacing w:lineRule="exact" w:line="215"/>
        <w:jc w:val="both"/>
        <w:rPr>
          <w:sz w:val="24"/>
        </w:rPr>
      </w:pPr>
      <w:r>
        <w:rPr>
          <w:sz w:val="24"/>
        </w:rPr>
        <w:tab/>
        <w:t>There follows in a series of e-mails draft documents for Project Specter.      The documents have been based on Project Ghost, and are hopefully in final form.    Unless otherwise indicated, the documents are blacklined against the documents for Project Ghost.</w:t>
      </w:r>
    </w:p>
    <w:p>
      <w:pPr>
        <w:pStyle w:val="Normal"/>
        <w:bidi w:val="0"/>
        <w:spacing w:lineRule="exact" w:line="215"/>
        <w:jc w:val="both"/>
        <w:rPr>
          <w:sz w:val="24"/>
        </w:rPr>
      </w:pPr>
      <w:r>
        <w:rPr>
          <w:sz w:val="24"/>
        </w:rPr>
      </w:r>
    </w:p>
    <w:p>
      <w:pPr>
        <w:pStyle w:val="Normal"/>
        <w:bidi w:val="0"/>
        <w:spacing w:lineRule="exact" w:line="215"/>
        <w:jc w:val="both"/>
        <w:rPr>
          <w:sz w:val="24"/>
        </w:rPr>
      </w:pPr>
      <w:r>
        <w:rPr>
          <w:sz w:val="24"/>
        </w:rPr>
        <w:tab/>
        <w:t xml:space="preserve">Also, attached is a closing checklist.    Please would each recipient of this note review the documents for which they are named as being responsible in the closing checklist and let me know as soon as possible on Monday if there are any questions.    </w:t>
      </w:r>
    </w:p>
    <w:p>
      <w:pPr>
        <w:pStyle w:val="Normal"/>
        <w:bidi w:val="0"/>
        <w:spacing w:lineRule="exact" w:line="215"/>
        <w:jc w:val="both"/>
        <w:rPr>
          <w:sz w:val="24"/>
        </w:rPr>
      </w:pPr>
      <w:r>
        <w:rPr>
          <w:sz w:val="24"/>
        </w:rPr>
      </w:r>
    </w:p>
    <w:p>
      <w:pPr>
        <w:pStyle w:val="Normal"/>
        <w:bidi w:val="0"/>
        <w:spacing w:lineRule="exact" w:line="215"/>
        <w:jc w:val="both"/>
        <w:rPr>
          <w:sz w:val="24"/>
        </w:rPr>
      </w:pPr>
      <w:r>
        <w:rPr>
          <w:sz w:val="24"/>
        </w:rPr>
        <w:tab/>
        <w:t>We have been asked to be ready to close Project Specter on Tuesday, March 21</w:t>
      </w:r>
      <w:r>
        <w:rPr>
          <w:sz w:val="24"/>
          <w:vertAlign w:val="superscript"/>
        </w:rPr>
        <w:t>st</w:t>
      </w:r>
      <w:r>
        <w:rPr>
          <w:sz w:val="24"/>
        </w:rPr>
        <w:t>, although I understand the closing may actually take place later in the week.</w:t>
      </w:r>
    </w:p>
    <w:p>
      <w:pPr>
        <w:pStyle w:val="Normal"/>
        <w:bidi w:val="0"/>
        <w:spacing w:lineRule="exact" w:line="215"/>
        <w:jc w:val="both"/>
        <w:rPr>
          <w:sz w:val="24"/>
        </w:rPr>
      </w:pPr>
      <w:r>
        <w:rPr>
          <w:sz w:val="24"/>
        </w:rPr>
      </w:r>
    </w:p>
    <w:p>
      <w:pPr>
        <w:pStyle w:val="Normal"/>
        <w:bidi w:val="0"/>
        <w:spacing w:lineRule="exact" w:line="215"/>
        <w:jc w:val="both"/>
        <w:rPr>
          <w:sz w:val="24"/>
        </w:rPr>
      </w:pPr>
      <w:r>
        <w:rPr>
          <w:sz w:val="24"/>
        </w:rPr>
        <w:tab/>
        <w:t>Since Project Specter is a rerun of Project Ghost, I do not think it is necessary to have a closing meeting.    We have faxed out signature pages to all the parties this weekend and I propose the following arrangements for closing:</w:t>
      </w:r>
    </w:p>
    <w:p>
      <w:pPr>
        <w:pStyle w:val="Normal"/>
        <w:bidi w:val="0"/>
        <w:spacing w:lineRule="exact" w:line="215"/>
        <w:jc w:val="both"/>
        <w:rPr>
          <w:sz w:val="24"/>
        </w:rPr>
      </w:pPr>
      <w:r>
        <w:rPr>
          <w:sz w:val="24"/>
        </w:rPr>
      </w:r>
    </w:p>
    <w:p>
      <w:pPr>
        <w:pStyle w:val="Normal"/>
        <w:tabs>
          <w:tab w:val="left" w:pos="720" w:leader="none"/>
          <w:tab w:val="left" w:pos="1440" w:leader="none"/>
        </w:tabs>
        <w:bidi w:val="0"/>
        <w:spacing w:lineRule="exact" w:line="215"/>
        <w:ind w:hanging="1440" w:start="1440"/>
        <w:jc w:val="both"/>
        <w:rPr>
          <w:sz w:val="24"/>
        </w:rPr>
      </w:pPr>
      <w:r>
        <w:rPr>
          <w:sz w:val="24"/>
        </w:rPr>
        <w:tab/>
        <w:t>1.</w:t>
        <w:tab/>
        <w:t>Enron will fax signature pages to me on Monday, March 20</w:t>
      </w:r>
      <w:r>
        <w:rPr>
          <w:sz w:val="24"/>
          <w:vertAlign w:val="superscript"/>
        </w:rPr>
        <w:t>th</w:t>
      </w:r>
      <w:r>
        <w:rPr>
          <w:sz w:val="24"/>
        </w:rPr>
        <w:t>, with originals sent to me by courier to arrive on Tuesday morning.</w:t>
      </w:r>
    </w:p>
    <w:p>
      <w:pPr>
        <w:pStyle w:val="Normal"/>
        <w:bidi w:val="0"/>
        <w:spacing w:lineRule="exact" w:line="215"/>
        <w:jc w:val="both"/>
        <w:rPr>
          <w:sz w:val="24"/>
        </w:rPr>
      </w:pPr>
      <w:r>
        <w:rPr>
          <w:sz w:val="24"/>
        </w:rPr>
      </w:r>
    </w:p>
    <w:p>
      <w:pPr>
        <w:pStyle w:val="Normal"/>
        <w:tabs>
          <w:tab w:val="left" w:pos="720" w:leader="none"/>
          <w:tab w:val="left" w:pos="1440" w:leader="none"/>
        </w:tabs>
        <w:bidi w:val="0"/>
        <w:spacing w:lineRule="exact" w:line="215"/>
        <w:ind w:hanging="1440" w:start="1440"/>
        <w:jc w:val="both"/>
        <w:rPr>
          <w:sz w:val="24"/>
        </w:rPr>
      </w:pPr>
      <w:r>
        <w:rPr>
          <w:sz w:val="24"/>
        </w:rPr>
        <w:tab/>
        <w:t>2.</w:t>
        <w:tab/>
        <w:t xml:space="preserve">CIBC will fax signature pages to Tim Elwood at Mayer Brown, with originals to be sent to Tim to arrive on Tuesday morning.    </w:t>
      </w:r>
    </w:p>
    <w:p>
      <w:pPr>
        <w:pStyle w:val="Normal"/>
        <w:bidi w:val="0"/>
        <w:spacing w:lineRule="exact" w:line="215"/>
        <w:jc w:val="both"/>
        <w:rPr>
          <w:sz w:val="24"/>
        </w:rPr>
      </w:pPr>
      <w:r>
        <w:rPr>
          <w:sz w:val="24"/>
        </w:rPr>
      </w:r>
    </w:p>
    <w:p>
      <w:pPr>
        <w:pStyle w:val="Normal"/>
        <w:tabs>
          <w:tab w:val="left" w:pos="720" w:leader="none"/>
          <w:tab w:val="left" w:pos="1440" w:leader="none"/>
        </w:tabs>
        <w:bidi w:val="0"/>
        <w:spacing w:lineRule="exact" w:line="215"/>
        <w:ind w:hanging="1440" w:start="1440"/>
        <w:jc w:val="both"/>
        <w:rPr>
          <w:sz w:val="24"/>
        </w:rPr>
      </w:pPr>
      <w:r>
        <w:rPr>
          <w:sz w:val="24"/>
        </w:rPr>
        <w:tab/>
        <w:t>3.</w:t>
        <w:tab/>
        <w:t>Wilmington Trust Company will fax the trust signature pages to me, with originals to be sent to me by courier to arrive Tuesday morning.    The exception is the original notes and the original certificate, which will be faxed to Tim Elwood on Monday, March 20</w:t>
      </w:r>
      <w:r>
        <w:rPr>
          <w:sz w:val="24"/>
          <w:vertAlign w:val="superscript"/>
        </w:rPr>
        <w:t>th</w:t>
      </w:r>
      <w:r>
        <w:rPr>
          <w:sz w:val="24"/>
        </w:rPr>
        <w:t>, with the originals sent by courier to Tim to arrive on Tuesday 21</w:t>
      </w:r>
      <w:r>
        <w:rPr>
          <w:sz w:val="24"/>
          <w:vertAlign w:val="superscript"/>
        </w:rPr>
        <w:t>st</w:t>
      </w:r>
      <w:r>
        <w:rPr>
          <w:sz w:val="24"/>
        </w:rPr>
        <w:t>, to be held by Mayer Brown in escrow pending closing.</w:t>
      </w:r>
    </w:p>
    <w:p>
      <w:pPr>
        <w:pStyle w:val="Normal"/>
        <w:bidi w:val="0"/>
        <w:spacing w:lineRule="exact" w:line="215"/>
        <w:jc w:val="both"/>
        <w:rPr>
          <w:sz w:val="24"/>
        </w:rPr>
      </w:pPr>
      <w:r>
        <w:rPr>
          <w:sz w:val="24"/>
        </w:rPr>
      </w:r>
    </w:p>
    <w:p>
      <w:pPr>
        <w:pStyle w:val="Normal"/>
        <w:tabs>
          <w:tab w:val="left" w:pos="720" w:leader="none"/>
          <w:tab w:val="left" w:pos="1440" w:leader="none"/>
        </w:tabs>
        <w:bidi w:val="0"/>
        <w:spacing w:lineRule="exact" w:line="215"/>
        <w:ind w:hanging="1440" w:start="1440"/>
        <w:jc w:val="both"/>
        <w:rPr>
          <w:sz w:val="24"/>
        </w:rPr>
      </w:pPr>
      <w:r>
        <w:rPr>
          <w:sz w:val="24"/>
        </w:rPr>
        <w:tab/>
        <w:t>4.</w:t>
        <w:tab/>
        <w:t>On the morning of Tuesday 21</w:t>
      </w:r>
      <w:r>
        <w:rPr>
          <w:sz w:val="24"/>
          <w:vertAlign w:val="superscript"/>
        </w:rPr>
        <w:t>st</w:t>
      </w:r>
      <w:r>
        <w:rPr>
          <w:sz w:val="24"/>
        </w:rPr>
        <w:t xml:space="preserve">, (or the actual day of closing) we will fax to Mayer Brown the Enron signature pages and the Trust signature pages, together with A&amp;K and Enron in-house opinions, Prickett Jones and Richards, Layton and Finger will fax their respective opinions to me and to Mayer Brown, and Mayer Brown will fax CIBC signature pages to me.    </w:t>
      </w:r>
    </w:p>
    <w:p>
      <w:pPr>
        <w:pStyle w:val="Normal"/>
        <w:bidi w:val="0"/>
        <w:spacing w:lineRule="exact" w:line="215"/>
        <w:jc w:val="both"/>
        <w:rPr>
          <w:sz w:val="24"/>
        </w:rPr>
      </w:pPr>
      <w:r>
        <w:rPr>
          <w:sz w:val="24"/>
        </w:rPr>
      </w:r>
    </w:p>
    <w:p>
      <w:pPr>
        <w:pStyle w:val="Normal"/>
        <w:tabs>
          <w:tab w:val="left" w:pos="720" w:leader="none"/>
          <w:tab w:val="left" w:pos="1440" w:leader="none"/>
        </w:tabs>
        <w:bidi w:val="0"/>
        <w:spacing w:lineRule="exact" w:line="215"/>
        <w:ind w:hanging="1440" w:start="1440"/>
        <w:jc w:val="both"/>
        <w:rPr>
          <w:sz w:val="24"/>
        </w:rPr>
      </w:pPr>
      <w:r>
        <w:rPr>
          <w:sz w:val="24"/>
        </w:rPr>
        <w:tab/>
        <w:t>5.</w:t>
        <w:tab/>
        <w:t xml:space="preserve">After completion of the above, the funds will be advanced.    </w:t>
      </w:r>
    </w:p>
    <w:p>
      <w:pPr>
        <w:pStyle w:val="Normal"/>
        <w:bidi w:val="0"/>
        <w:spacing w:lineRule="exact" w:line="215"/>
        <w:jc w:val="both"/>
        <w:rPr>
          <w:sz w:val="24"/>
        </w:rPr>
      </w:pPr>
      <w:r>
        <w:rPr>
          <w:sz w:val="24"/>
        </w:rPr>
      </w:r>
    </w:p>
    <w:p>
      <w:pPr>
        <w:pStyle w:val="Normal"/>
        <w:tabs>
          <w:tab w:val="left" w:pos="720" w:leader="none"/>
          <w:tab w:val="left" w:pos="1440" w:leader="none"/>
        </w:tabs>
        <w:bidi w:val="0"/>
        <w:spacing w:lineRule="exact" w:line="215"/>
        <w:ind w:hanging="1440" w:start="1440"/>
        <w:jc w:val="both"/>
        <w:rPr>
          <w:sz w:val="24"/>
        </w:rPr>
      </w:pPr>
      <w:r>
        <w:rPr>
          <w:sz w:val="24"/>
        </w:rPr>
        <w:tab/>
        <w:t>6.</w:t>
        <w:tab/>
        <w:t>Mayer Brown will forward original CIBC signature pages to me for the closing binder.</w:t>
      </w:r>
    </w:p>
    <w:p>
      <w:pPr>
        <w:pStyle w:val="Normal"/>
        <w:bidi w:val="0"/>
        <w:spacing w:lineRule="exact" w:line="215"/>
        <w:jc w:val="both"/>
        <w:rPr>
          <w:sz w:val="24"/>
        </w:rPr>
      </w:pPr>
      <w:r>
        <w:rPr>
          <w:sz w:val="24"/>
        </w:rPr>
      </w:r>
    </w:p>
    <w:p>
      <w:pPr>
        <w:pStyle w:val="Normal"/>
        <w:bidi w:val="0"/>
        <w:spacing w:lineRule="exact" w:line="215"/>
        <w:jc w:val="both"/>
        <w:rPr>
          <w:sz w:val="24"/>
        </w:rPr>
      </w:pPr>
      <w:r>
        <w:rPr>
          <w:sz w:val="24"/>
        </w:rPr>
        <w:tab/>
        <w:t xml:space="preserve">Please would Craig Clark let me have the account numbers and other details of the accounts which are being opened for S-Past, S-Present and S-Future, so that I can pass wiring instructions to the Trust. </w:t>
      </w:r>
    </w:p>
    <w:p>
      <w:pPr>
        <w:pStyle w:val="Normal"/>
        <w:bidi w:val="0"/>
        <w:spacing w:lineRule="exact" w:line="215"/>
        <w:jc w:val="both"/>
        <w:rPr>
          <w:sz w:val="24"/>
        </w:rPr>
      </w:pPr>
      <w:r>
        <w:rPr>
          <w:sz w:val="24"/>
        </w:rPr>
      </w:r>
    </w:p>
    <w:p>
      <w:pPr>
        <w:pStyle w:val="Normal"/>
        <w:bidi w:val="0"/>
        <w:spacing w:lineRule="exact" w:line="215"/>
        <w:jc w:val="both"/>
        <w:rPr>
          <w:sz w:val="24"/>
        </w:rPr>
      </w:pPr>
      <w:r>
        <w:rPr>
          <w:sz w:val="24"/>
        </w:rPr>
        <w:tab/>
        <w:t>Please call me with questions and comments at 214/659-4414.</w:t>
      </w:r>
    </w:p>
    <w:p>
      <w:pPr>
        <w:pStyle w:val="Normal"/>
        <w:bidi w:val="0"/>
        <w:spacing w:lineRule="exact" w:line="215"/>
        <w:jc w:val="both"/>
        <w:rPr>
          <w:sz w:val="24"/>
        </w:rPr>
      </w:pPr>
      <w:r>
        <w:rPr>
          <w:sz w:val="24"/>
        </w:rPr>
      </w:r>
    </w:p>
    <w:p>
      <w:pPr>
        <w:pStyle w:val="Normal"/>
        <w:bidi w:val="0"/>
        <w:spacing w:lineRule="exact" w:line="215"/>
        <w:jc w:val="both"/>
        <w:rPr>
          <w:sz w:val="24"/>
        </w:rPr>
      </w:pPr>
      <w:r>
        <w:rPr>
          <w:sz w:val="24"/>
        </w:rPr>
      </w:r>
    </w:p>
    <w:p>
      <w:pPr>
        <w:pStyle w:val="Normal"/>
        <w:bidi w:val="0"/>
        <w:spacing w:lineRule="exact" w:line="215"/>
        <w:jc w:val="both"/>
        <w:rPr>
          <w:sz w:val="24"/>
        </w:rPr>
      </w:pPr>
      <w:r>
        <w:rPr>
          <w:sz w:val="24"/>
        </w:rPr>
      </w:r>
    </w:p>
    <w:p>
      <w:pPr>
        <w:pStyle w:val="Normal"/>
        <w:bidi w:val="0"/>
        <w:spacing w:lineRule="exact" w:line="215"/>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exact" w:line="215"/>
        <w:ind w:hanging="5040" w:start="5040"/>
        <w:jc w:val="both"/>
        <w:rPr>
          <w:sz w:val="24"/>
        </w:rPr>
      </w:pPr>
      <w:r>
        <w:rPr>
          <w:sz w:val="24"/>
        </w:rPr>
        <w:tab/>
        <w:tab/>
        <w:tab/>
        <w:tab/>
        <w:tab/>
        <w:tab/>
        <w:tab/>
        <w:t>D.A.S.</w:t>
      </w:r>
    </w:p>
    <w:p>
      <w:pPr>
        <w:pStyle w:val="Normal"/>
        <w:bidi w:val="0"/>
        <w:spacing w:lineRule="exact" w:line="215"/>
        <w:jc w:val="both"/>
        <w:rPr>
          <w:sz w:val="24"/>
        </w:rPr>
      </w:pPr>
      <w:r>
        <w:rPr>
          <w:sz w:val="24"/>
        </w:rPr>
      </w:r>
    </w:p>
    <w:sectPr>
      <w:type w:val="continuous"/>
      <w:pgSz w:w="12240" w:h="15840"/>
      <w:pgMar w:left="1440" w:right="1440" w:gutter="0" w:header="1440" w:top="1497" w:footer="0" w:bottom="432"/>
      <w:formProt w:val="false"/>
      <w:titlePg/>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GoudyTrajanBold">
    <w:charset w:val="01" w:characterSet="utf-8"/>
    <w:family w:val="roman"/>
    <w:pitch w:val="variable"/>
  </w:font>
  <w:font w:name="GoudyTrajanRegular">
    <w:charset w:val="01" w:characterSet="utf-8"/>
    <w:family w:val="roman"/>
    <w:pitch w:val="variable"/>
  </w:font>
  <w:font w:name="GoudyOlSt BT">
    <w:charset w:val="01" w:characterSet="utf-8"/>
    <w:family w:val="roman"/>
    <w:pitch w:val="variable"/>
  </w:font>
  <w:font w:name="EngraversGothic BT">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GoudyTrajanBold" w:hAnsi="GoudyTrajanBold"/>
        <w:spacing w:val="0"/>
        <w:sz w:val="18"/>
      </w:rPr>
    </w:pPr>
    <w:r>
      <w:rPr>
        <w:rFonts w:ascii="GoudyTrajanBold" w:hAnsi="GoudyTrajanBold"/>
        <w:sz w:val="18"/>
      </w:rPr>
      <w:t>AN</w:t>
    </w:r>
    <w:r>
      <w:fldChar w:fldCharType="begin"/>
    </w:r>
    <w:r>
      <w:rPr>
        <w:sz w:val="18"/>
        <w:rFonts w:ascii="GoudyTrajanBold" w:hAnsi="GoudyTrajanBold"/>
      </w:rPr>
      <w:instrText xml:space="preserve">ADVANCE \l 0</w:instrText>
    </w:r>
    <w:r>
      <w:rPr>
        <w:rFonts w:ascii="GoudyTrajanBold" w:hAnsi="GoudyTrajanBold"/>
        <w:sz w:val="18"/>
      </w:rPr>
    </w:r>
    <w:r>
      <w:rPr>
        <w:sz w:val="18"/>
        <w:rFonts w:ascii="GoudyTrajanBold" w:hAnsi="GoudyTrajanBold"/>
      </w:rPr>
      <w:fldChar w:fldCharType="separate"/>
    </w:r>
    <w:r>
      <w:rPr>
        <w:rFonts w:ascii="GoudyTrajanBold" w:hAnsi="GoudyTrajanBold"/>
        <w:sz w:val="18"/>
      </w:rPr>
    </w:r>
    <w:r>
      <w:rPr>
        <w:rFonts w:ascii="GoudyTrajanBold" w:hAnsi="GoudyTrajanBold"/>
        <w:sz w:val="18"/>
      </w:rPr>
    </w:r>
    <w:r>
      <w:rPr>
        <w:sz w:val="18"/>
        <w:rFonts w:ascii="GoudyTrajanBold" w:hAnsi="GoudyTrajanBold"/>
      </w:rPr>
      <w:fldChar w:fldCharType="end"/>
    </w:r>
    <w:r>
      <w:rPr>
        <w:rFonts w:ascii="GoudyTrajanBold" w:hAnsi="GoudyTrajanBold"/>
        <w:sz w:val="18"/>
      </w:rPr>
      <w:t>D</w:t>
    </w:r>
    <w:r>
      <w:fldChar w:fldCharType="begin"/>
    </w:r>
    <w:r>
      <w:rPr>
        <w:sz w:val="18"/>
        <w:rFonts w:ascii="GoudyTrajanBold" w:hAnsi="GoudyTrajanBold"/>
      </w:rPr>
      <w:instrText xml:space="preserve">ADVANCE \l 0</w:instrText>
    </w:r>
    <w:r>
      <w:rPr>
        <w:rFonts w:ascii="GoudyTrajanBold" w:hAnsi="GoudyTrajanBold"/>
        <w:sz w:val="18"/>
      </w:rPr>
    </w:r>
    <w:r>
      <w:rPr>
        <w:sz w:val="18"/>
        <w:rFonts w:ascii="GoudyTrajanBold" w:hAnsi="GoudyTrajanBold"/>
      </w:rPr>
      <w:fldChar w:fldCharType="separate"/>
    </w:r>
    <w:r>
      <w:rPr>
        <w:rFonts w:ascii="GoudyTrajanBold" w:hAnsi="GoudyTrajanBold"/>
        <w:sz w:val="18"/>
      </w:rPr>
    </w:r>
    <w:r>
      <w:rPr>
        <w:rFonts w:ascii="GoudyTrajanBold" w:hAnsi="GoudyTrajanBold"/>
        <w:sz w:val="18"/>
      </w:rPr>
    </w:r>
    <w:r>
      <w:rPr>
        <w:sz w:val="18"/>
        <w:rFonts w:ascii="GoudyTrajanBold" w:hAnsi="GoudyTrajanBold"/>
      </w:rPr>
      <w:fldChar w:fldCharType="end"/>
    </w:r>
    <w:r>
      <w:rPr>
        <w:rFonts w:ascii="GoudyTrajanBold" w:hAnsi="GoudyTrajanBold"/>
        <w:sz w:val="18"/>
      </w:rPr>
      <w:t>R</w:t>
    </w:r>
    <w:r>
      <w:fldChar w:fldCharType="begin"/>
    </w:r>
    <w:r>
      <w:rPr>
        <w:sz w:val="18"/>
        <w:rFonts w:ascii="GoudyTrajanBold" w:hAnsi="GoudyTrajanBold"/>
      </w:rPr>
      <w:instrText xml:space="preserve">ADVANCE \l 0</w:instrText>
    </w:r>
    <w:r>
      <w:rPr>
        <w:rFonts w:ascii="GoudyTrajanBold" w:hAnsi="GoudyTrajanBold"/>
        <w:sz w:val="18"/>
      </w:rPr>
    </w:r>
    <w:r>
      <w:rPr>
        <w:sz w:val="18"/>
        <w:rFonts w:ascii="GoudyTrajanBold" w:hAnsi="GoudyTrajanBold"/>
      </w:rPr>
      <w:fldChar w:fldCharType="separate"/>
    </w:r>
    <w:r>
      <w:rPr>
        <w:rFonts w:ascii="GoudyTrajanBold" w:hAnsi="GoudyTrajanBold"/>
        <w:sz w:val="18"/>
      </w:rPr>
    </w:r>
    <w:r>
      <w:rPr>
        <w:rFonts w:ascii="GoudyTrajanBold" w:hAnsi="GoudyTrajanBold"/>
        <w:sz w:val="18"/>
      </w:rPr>
    </w:r>
    <w:r>
      <w:rPr>
        <w:sz w:val="18"/>
        <w:rFonts w:ascii="GoudyTrajanBold" w:hAnsi="GoudyTrajanBold"/>
      </w:rPr>
      <w:fldChar w:fldCharType="end"/>
    </w:r>
    <w:r>
      <w:rPr>
        <w:rFonts w:ascii="GoudyTrajanBold" w:hAnsi="GoudyTrajanBold"/>
        <w:sz w:val="18"/>
      </w:rPr>
      <w:t>Ew</w:t>
    </w:r>
    <w:r>
      <w:fldChar w:fldCharType="begin"/>
    </w:r>
    <w:r>
      <w:rPr>
        <w:sz w:val="18"/>
        <w:rFonts w:ascii="GoudyTrajanBold" w:hAnsi="GoudyTrajanBold"/>
      </w:rPr>
      <w:instrText xml:space="preserve">ADVANCE \r 0</w:instrText>
    </w:r>
    <w:r>
      <w:rPr>
        <w:rFonts w:ascii="GoudyTrajanBold" w:hAnsi="GoudyTrajanBold"/>
        <w:sz w:val="18"/>
      </w:rPr>
    </w:r>
    <w:r>
      <w:rPr>
        <w:sz w:val="18"/>
        <w:rFonts w:ascii="GoudyTrajanBold" w:hAnsi="GoudyTrajanBold"/>
      </w:rPr>
      <w:fldChar w:fldCharType="separate"/>
    </w:r>
    <w:r>
      <w:rPr>
        <w:rFonts w:ascii="GoudyTrajanBold" w:hAnsi="GoudyTrajanBold"/>
        <w:sz w:val="18"/>
      </w:rPr>
    </w:r>
    <w:r>
      <w:rPr>
        <w:rFonts w:ascii="GoudyTrajanBold" w:hAnsi="GoudyTrajanBold"/>
        <w:sz w:val="18"/>
      </w:rPr>
    </w:r>
    <w:r>
      <w:rPr>
        <w:sz w:val="18"/>
        <w:rFonts w:ascii="GoudyTrajanBold" w:hAnsi="GoudyTrajanBold"/>
      </w:rPr>
      <w:fldChar w:fldCharType="end"/>
    </w:r>
    <w:r>
      <w:rPr>
        <w:rFonts w:ascii="GoudyTrajanBold" w:hAnsi="GoudyTrajanBold"/>
        <w:sz w:val="18"/>
      </w:rPr>
      <w:t>S</w:t>
    </w:r>
    <w:r>
      <w:rPr>
        <w:rFonts w:ascii="GoudyTrajanRegular" w:hAnsi="GoudyTrajanRegular"/>
        <w:sz w:val="18"/>
      </w:rPr>
      <w:t xml:space="preserve"> </w:t>
    </w:r>
    <w:r>
      <w:fldChar w:fldCharType="begin"/>
    </w:r>
    <w:r>
      <w:rPr>
        <w:sz w:val="18"/>
        <w:rFonts w:ascii="GoudyTrajanRegular" w:hAnsi="GoudyTrajanRegular"/>
      </w:rPr>
      <w:instrText xml:space="preserve">ADVANCE \r 0</w:instrText>
    </w:r>
    <w:r>
      <w:rPr>
        <w:rFonts w:ascii="GoudyTrajanRegular" w:hAnsi="GoudyTrajanRegular"/>
        <w:sz w:val="18"/>
      </w:rPr>
    </w:r>
    <w:r>
      <w:rPr>
        <w:sz w:val="18"/>
        <w:rFonts w:ascii="GoudyTrajanRegular" w:hAnsi="GoudyTrajanRegular"/>
      </w:rPr>
      <w:fldChar w:fldCharType="separate"/>
    </w:r>
    <w:r>
      <w:rPr>
        <w:rFonts w:ascii="GoudyTrajanRegular" w:hAnsi="GoudyTrajanRegular"/>
        <w:sz w:val="18"/>
      </w:rPr>
    </w:r>
    <w:r>
      <w:rPr>
        <w:rFonts w:ascii="GoudyTrajanRegular" w:hAnsi="GoudyTrajanRegular"/>
        <w:sz w:val="18"/>
      </w:rPr>
    </w:r>
    <w:r>
      <w:rPr>
        <w:sz w:val="18"/>
        <w:rFonts w:ascii="GoudyTrajanRegular" w:hAnsi="GoudyTrajanRegular"/>
      </w:rPr>
      <w:fldChar w:fldCharType="end"/>
    </w:r>
    <w:r>
      <w:rPr>
        <w:rFonts w:ascii="GoudyOlSt BT" w:hAnsi="GoudyOlSt BT"/>
        <w:sz w:val="18"/>
      </w:rPr>
      <w:t>&amp;</w:t>
    </w:r>
    <w:r>
      <w:rPr>
        <w:rFonts w:ascii="GoudyTrajanRegular" w:hAnsi="GoudyTrajanRegular"/>
        <w:sz w:val="18"/>
      </w:rPr>
      <w:t xml:space="preserve"> </w:t>
    </w:r>
    <w:r>
      <w:fldChar w:fldCharType="begin"/>
    </w:r>
    <w:r>
      <w:rPr>
        <w:sz w:val="18"/>
        <w:rFonts w:ascii="GoudyTrajanRegular" w:hAnsi="GoudyTrajanRegular"/>
      </w:rPr>
      <w:instrText xml:space="preserve">ADVANCE \l 1</w:instrText>
    </w:r>
    <w:r>
      <w:rPr>
        <w:rFonts w:ascii="GoudyTrajanRegular" w:hAnsi="GoudyTrajanRegular"/>
        <w:sz w:val="18"/>
      </w:rPr>
    </w:r>
    <w:r>
      <w:rPr>
        <w:sz w:val="18"/>
        <w:rFonts w:ascii="GoudyTrajanRegular" w:hAnsi="GoudyTrajanRegular"/>
      </w:rPr>
      <w:fldChar w:fldCharType="separate"/>
    </w:r>
    <w:r>
      <w:rPr>
        <w:rFonts w:ascii="GoudyTrajanRegular" w:hAnsi="GoudyTrajanRegular"/>
        <w:sz w:val="18"/>
      </w:rPr>
    </w:r>
    <w:r>
      <w:rPr>
        <w:rFonts w:ascii="GoudyTrajanRegular" w:hAnsi="GoudyTrajanRegular"/>
        <w:sz w:val="18"/>
      </w:rPr>
    </w:r>
    <w:r>
      <w:rPr>
        <w:sz w:val="18"/>
        <w:rFonts w:ascii="GoudyTrajanRegular" w:hAnsi="GoudyTrajanRegular"/>
      </w:rPr>
      <w:fldChar w:fldCharType="end"/>
    </w:r>
    <w:r>
      <w:rPr>
        <w:rFonts w:ascii="GoudyTrajanBold" w:hAnsi="GoudyTrajanBold"/>
        <w:sz w:val="18"/>
      </w:rPr>
      <w:t>KU</w:t>
    </w:r>
    <w:r>
      <w:fldChar w:fldCharType="begin"/>
    </w:r>
    <w:r>
      <w:rPr>
        <w:sz w:val="18"/>
        <w:rFonts w:ascii="GoudyTrajanBold" w:hAnsi="GoudyTrajanBold"/>
      </w:rPr>
      <w:instrText xml:space="preserve">ADVANCE \l 0</w:instrText>
    </w:r>
    <w:r>
      <w:rPr>
        <w:rFonts w:ascii="GoudyTrajanBold" w:hAnsi="GoudyTrajanBold"/>
        <w:sz w:val="18"/>
      </w:rPr>
    </w:r>
    <w:r>
      <w:rPr>
        <w:sz w:val="18"/>
        <w:rFonts w:ascii="GoudyTrajanBold" w:hAnsi="GoudyTrajanBold"/>
      </w:rPr>
      <w:fldChar w:fldCharType="separate"/>
    </w:r>
    <w:r>
      <w:rPr>
        <w:rFonts w:ascii="GoudyTrajanBold" w:hAnsi="GoudyTrajanBold"/>
        <w:sz w:val="18"/>
      </w:rPr>
    </w:r>
    <w:r>
      <w:rPr>
        <w:rFonts w:ascii="GoudyTrajanBold" w:hAnsi="GoudyTrajanBold"/>
        <w:sz w:val="18"/>
      </w:rPr>
    </w:r>
    <w:r>
      <w:rPr>
        <w:sz w:val="18"/>
        <w:rFonts w:ascii="GoudyTrajanBold" w:hAnsi="GoudyTrajanBold"/>
      </w:rPr>
      <w:fldChar w:fldCharType="end"/>
    </w:r>
    <w:r>
      <w:rPr>
        <w:rFonts w:ascii="GoudyTrajanBold" w:hAnsi="GoudyTrajanBold"/>
        <w:sz w:val="18"/>
      </w:rPr>
      <w:t>R</w:t>
    </w:r>
    <w:r>
      <w:fldChar w:fldCharType="begin"/>
    </w:r>
    <w:r>
      <w:rPr>
        <w:sz w:val="18"/>
        <w:rFonts w:ascii="GoudyTrajanBold" w:hAnsi="GoudyTrajanBold"/>
      </w:rPr>
      <w:instrText xml:space="preserve">ADVANCE \l 0</w:instrText>
    </w:r>
    <w:r>
      <w:rPr>
        <w:rFonts w:ascii="GoudyTrajanBold" w:hAnsi="GoudyTrajanBold"/>
        <w:sz w:val="18"/>
      </w:rPr>
    </w:r>
    <w:r>
      <w:rPr>
        <w:sz w:val="18"/>
        <w:rFonts w:ascii="GoudyTrajanBold" w:hAnsi="GoudyTrajanBold"/>
      </w:rPr>
      <w:fldChar w:fldCharType="separate"/>
    </w:r>
    <w:r>
      <w:rPr>
        <w:rFonts w:ascii="GoudyTrajanBold" w:hAnsi="GoudyTrajanBold"/>
        <w:sz w:val="18"/>
      </w:rPr>
    </w:r>
    <w:r>
      <w:rPr>
        <w:rFonts w:ascii="GoudyTrajanBold" w:hAnsi="GoudyTrajanBold"/>
        <w:sz w:val="18"/>
      </w:rPr>
    </w:r>
    <w:r>
      <w:rPr>
        <w:sz w:val="18"/>
        <w:rFonts w:ascii="GoudyTrajanBold" w:hAnsi="GoudyTrajanBold"/>
      </w:rPr>
      <w:fldChar w:fldCharType="end"/>
    </w:r>
    <w:r>
      <w:rPr>
        <w:rFonts w:ascii="GoudyTrajanBold" w:hAnsi="GoudyTrajanBold"/>
        <w:sz w:val="18"/>
      </w:rPr>
      <w:t>TH</w:t>
    </w:r>
    <w:r>
      <w:fldChar w:fldCharType="begin"/>
    </w:r>
    <w:r>
      <w:rPr>
        <w:sz w:val="18"/>
        <w:rFonts w:ascii="GoudyTrajanBold" w:hAnsi="GoudyTrajanBold"/>
      </w:rPr>
      <w:instrText xml:space="preserve">ADVANCE \r 0</w:instrText>
    </w:r>
    <w:r>
      <w:rPr>
        <w:rFonts w:ascii="GoudyTrajanBold" w:hAnsi="GoudyTrajanBold"/>
        <w:sz w:val="18"/>
      </w:rPr>
    </w:r>
    <w:r>
      <w:rPr>
        <w:sz w:val="18"/>
        <w:rFonts w:ascii="GoudyTrajanBold" w:hAnsi="GoudyTrajanBold"/>
      </w:rPr>
      <w:fldChar w:fldCharType="separate"/>
    </w:r>
    <w:r>
      <w:rPr>
        <w:rFonts w:ascii="GoudyTrajanBold" w:hAnsi="GoudyTrajanBold"/>
        <w:sz w:val="18"/>
      </w:rPr>
    </w:r>
    <w:r>
      <w:rPr>
        <w:rFonts w:ascii="GoudyTrajanBold" w:hAnsi="GoudyTrajanBold"/>
        <w:sz w:val="18"/>
      </w:rPr>
    </w:r>
    <w:r>
      <w:rPr>
        <w:sz w:val="18"/>
        <w:rFonts w:ascii="GoudyTrajanBold" w:hAnsi="GoudyTrajanBold"/>
      </w:rPr>
      <w:fldChar w:fldCharType="end"/>
    </w:r>
    <w:r>
      <w:rPr>
        <w:rFonts w:ascii="GoudyTrajanBold" w:hAnsi="GoudyTrajanBold"/>
        <w:sz w:val="18"/>
      </w:rPr>
      <w:t xml:space="preserve"> L.L.P</w:t>
    </w:r>
    <w:r>
      <w:fldChar w:fldCharType="begin"/>
    </w:r>
    <w:r>
      <w:rPr>
        <w:sz w:val="18"/>
        <w:rFonts w:ascii="GoudyTrajanBold" w:hAnsi="GoudyTrajanBold"/>
      </w:rPr>
      <w:instrText xml:space="preserve">ADVANCE \l 0</w:instrText>
    </w:r>
    <w:r>
      <w:rPr>
        <w:rFonts w:ascii="GoudyTrajanBold" w:hAnsi="GoudyTrajanBold"/>
        <w:sz w:val="18"/>
      </w:rPr>
    </w:r>
    <w:r>
      <w:rPr>
        <w:sz w:val="18"/>
        <w:rFonts w:ascii="GoudyTrajanBold" w:hAnsi="GoudyTrajanBold"/>
      </w:rPr>
      <w:fldChar w:fldCharType="separate"/>
    </w:r>
    <w:r>
      <w:rPr>
        <w:rFonts w:ascii="GoudyTrajanBold" w:hAnsi="GoudyTrajanBold"/>
        <w:sz w:val="18"/>
      </w:rPr>
    </w:r>
    <w:r>
      <w:rPr>
        <w:rFonts w:ascii="GoudyTrajanBold" w:hAnsi="GoudyTrajanBold"/>
        <w:sz w:val="18"/>
      </w:rPr>
    </w:r>
    <w:r>
      <w:rPr>
        <w:sz w:val="18"/>
        <w:rFonts w:ascii="GoudyTrajanBold" w:hAnsi="GoudyTrajanBold"/>
      </w:rPr>
      <w:fldChar w:fldCharType="end"/>
    </w:r>
    <w:r>
      <w:rPr>
        <w:rFonts w:ascii="GoudyTrajanBold" w:hAnsi="GoudyTrajanBold"/>
        <w:sz w:val="18"/>
      </w:rPr>
      <w: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GoudyTrajanRegular" w:cs="GoudyOlSt BT"/>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1">
    <w:name w:val="1AutoList1"/>
    <w:qFormat/>
    <w:pPr>
      <w:widowControl w:val="false"/>
      <w:tabs>
        <w:tab w:val="left" w:pos="720" w:leader="none"/>
      </w:tabs>
      <w:bidi w:val="0"/>
      <w:spacing w:lineRule="atLeast" w:line="0"/>
      <w:ind w:hanging="720" w:start="720"/>
      <w:jc w:val="both"/>
    </w:pPr>
    <w:rPr>
      <w:rFonts w:ascii="Times New Roman" w:hAnsi="Times New Roman" w:eastAsia="GoudyTrajanRegular" w:cs="GoudyOlSt BT"/>
      <w:color w:val="auto"/>
      <w:kern w:val="2"/>
      <w:sz w:val="24"/>
      <w:szCs w:val="24"/>
      <w:lang w:val="en-CA" w:eastAsia="zh-CN" w:bidi="hi-IN"/>
    </w:rPr>
  </w:style>
  <w:style w:type="paragraph" w:styleId="2AutoList1">
    <w:name w:val="2AutoList1"/>
    <w:qFormat/>
    <w:pPr>
      <w:widowControl w:val="false"/>
      <w:bidi w:val="0"/>
      <w:spacing w:lineRule="atLeast" w:line="0"/>
      <w:ind w:start="-1440"/>
      <w:jc w:val="both"/>
    </w:pPr>
    <w:rPr>
      <w:rFonts w:ascii="Times New Roman" w:hAnsi="Times New Roman" w:eastAsia="GoudyTrajanRegular" w:cs="GoudyOlSt BT"/>
      <w:color w:val="auto"/>
      <w:kern w:val="2"/>
      <w:sz w:val="24"/>
      <w:szCs w:val="24"/>
      <w:lang w:val="en-CA" w:eastAsia="zh-CN" w:bidi="hi-IN"/>
    </w:rPr>
  </w:style>
  <w:style w:type="paragraph" w:styleId="3AutoList1">
    <w:name w:val="3AutoList1"/>
    <w:qFormat/>
    <w:pPr>
      <w:widowControl w:val="false"/>
      <w:bidi w:val="0"/>
      <w:spacing w:lineRule="atLeast" w:line="0"/>
      <w:ind w:start="-1440"/>
      <w:jc w:val="both"/>
    </w:pPr>
    <w:rPr>
      <w:rFonts w:ascii="Times New Roman" w:hAnsi="Times New Roman" w:eastAsia="GoudyTrajanRegular" w:cs="GoudyOlSt BT"/>
      <w:color w:val="auto"/>
      <w:kern w:val="2"/>
      <w:sz w:val="24"/>
      <w:szCs w:val="24"/>
      <w:lang w:val="en-CA" w:eastAsia="zh-CN" w:bidi="hi-IN"/>
    </w:rPr>
  </w:style>
  <w:style w:type="paragraph" w:styleId="4AutoList1">
    <w:name w:val="4AutoList1"/>
    <w:qFormat/>
    <w:pPr>
      <w:widowControl w:val="false"/>
      <w:bidi w:val="0"/>
      <w:spacing w:lineRule="atLeast" w:line="0"/>
      <w:ind w:start="-1440"/>
      <w:jc w:val="both"/>
    </w:pPr>
    <w:rPr>
      <w:rFonts w:ascii="Times New Roman" w:hAnsi="Times New Roman" w:eastAsia="GoudyTrajanRegular" w:cs="GoudyOlSt BT"/>
      <w:color w:val="auto"/>
      <w:kern w:val="2"/>
      <w:sz w:val="24"/>
      <w:szCs w:val="24"/>
      <w:lang w:val="en-CA" w:eastAsia="zh-CN" w:bidi="hi-IN"/>
    </w:rPr>
  </w:style>
  <w:style w:type="paragraph" w:styleId="5AutoList1">
    <w:name w:val="5AutoList1"/>
    <w:qFormat/>
    <w:pPr>
      <w:widowControl w:val="false"/>
      <w:bidi w:val="0"/>
      <w:spacing w:lineRule="atLeast" w:line="0"/>
      <w:ind w:start="-1440"/>
      <w:jc w:val="both"/>
    </w:pPr>
    <w:rPr>
      <w:rFonts w:ascii="Times New Roman" w:hAnsi="Times New Roman" w:eastAsia="GoudyTrajanRegular" w:cs="GoudyOlSt BT"/>
      <w:color w:val="auto"/>
      <w:kern w:val="2"/>
      <w:sz w:val="24"/>
      <w:szCs w:val="24"/>
      <w:lang w:val="en-CA" w:eastAsia="zh-CN" w:bidi="hi-IN"/>
    </w:rPr>
  </w:style>
  <w:style w:type="paragraph" w:styleId="6AutoList1">
    <w:name w:val="6AutoList1"/>
    <w:qFormat/>
    <w:pPr>
      <w:widowControl w:val="false"/>
      <w:bidi w:val="0"/>
      <w:spacing w:lineRule="atLeast" w:line="0"/>
      <w:ind w:start="-1440"/>
      <w:jc w:val="both"/>
    </w:pPr>
    <w:rPr>
      <w:rFonts w:ascii="Times New Roman" w:hAnsi="Times New Roman" w:eastAsia="GoudyTrajanRegular" w:cs="GoudyOlSt BT"/>
      <w:color w:val="auto"/>
      <w:kern w:val="2"/>
      <w:sz w:val="24"/>
      <w:szCs w:val="24"/>
      <w:lang w:val="en-CA" w:eastAsia="zh-CN" w:bidi="hi-IN"/>
    </w:rPr>
  </w:style>
  <w:style w:type="paragraph" w:styleId="7AutoList1">
    <w:name w:val="7AutoList1"/>
    <w:qFormat/>
    <w:pPr>
      <w:widowControl w:val="false"/>
      <w:bidi w:val="0"/>
      <w:spacing w:lineRule="atLeast" w:line="0"/>
      <w:ind w:start="-1440"/>
      <w:jc w:val="both"/>
    </w:pPr>
    <w:rPr>
      <w:rFonts w:ascii="Times New Roman" w:hAnsi="Times New Roman" w:eastAsia="GoudyTrajanRegular" w:cs="GoudyOlSt BT"/>
      <w:color w:val="auto"/>
      <w:kern w:val="2"/>
      <w:sz w:val="24"/>
      <w:szCs w:val="24"/>
      <w:lang w:val="en-CA" w:eastAsia="zh-CN" w:bidi="hi-IN"/>
    </w:rPr>
  </w:style>
  <w:style w:type="paragraph" w:styleId="8AutoList1">
    <w:name w:val="8AutoList1"/>
    <w:qFormat/>
    <w:pPr>
      <w:widowControl w:val="false"/>
      <w:bidi w:val="0"/>
      <w:spacing w:lineRule="atLeast" w:line="0"/>
      <w:ind w:start="-1440"/>
      <w:jc w:val="both"/>
    </w:pPr>
    <w:rPr>
      <w:rFonts w:ascii="Times New Roman" w:hAnsi="Times New Roman" w:eastAsia="GoudyTrajanRegular" w:cs="GoudyOlSt BT"/>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