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4"/>
        </w:rPr>
      </w:pPr>
      <w:bookmarkStart w:id="0" w:name="BM_1_"/>
      <w:bookmarkEnd w:id="0"/>
      <w:r>
        <w:rPr>
          <w:rFonts w:ascii="Times New Roman" w:hAnsi="Times New Roman"/>
          <w:b/>
          <w:sz w:val="24"/>
        </w:rPr>
        <w:t>RECEIPT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J.M. 2 Owner Trust, a Delaware limited liability company (the “Trust”), hereby acknowledges receipt of the Class B Member Interest in S-Future, L.L.C. (“S-Future”) issued to the Trust pursuant to the Limited Liability Agreement of S-Future, dated March ___, 2000.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Dated:      March ___, 2000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[Signature Page Follows]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1056" w:bottom="1113"/>
          <w:pgNumType w:fmt="decimal"/>
          <w:formProt w:val="false"/>
          <w:textDirection w:val="lrTb"/>
          <w:docGrid w:type="default" w:linePitch="600" w:charSpace="40960"/>
        </w:sect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br w:type="page"/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2240" w:h="15840"/>
          <w:pgMar w:left="1440" w:right="1440" w:gutter="0" w:header="0" w:top="1440" w:footer="1056" w:bottom="1113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type w:val="continuous"/>
          <w:pgSz w:w="12240" w:h="15840"/>
          <w:pgMar w:left="1440" w:right="1440" w:gutter="0" w:header="0" w:top="1440" w:footer="1056" w:bottom="1113"/>
          <w:formProt w:val="false"/>
          <w:textDirection w:val="lrTb"/>
          <w:docGrid w:type="default" w:linePitch="600" w:charSpace="40960"/>
        </w:sectPr>
      </w:pP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J.M. 2 OWNER TRUST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Title: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type w:val="continuous"/>
      <w:pgSz w:w="12240" w:h="15840"/>
      <w:pgMar w:left="1440" w:right="1440" w:gutter="0" w:header="0" w:top="1440" w:footer="1056" w:bottom="1113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DAL:233385.1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DAL:233385.1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</w:rPr>
    </w:pPr>
    <w:r>
      <w:rPr>
        <w:rFonts w:ascii="Times New Roman" w:hAnsi="Times New Roman"/>
        <w:b/>
      </w:rPr>
      <w:t>Project Specter/Receipt - Signature Page</w: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</w:rPr>
    </w:pPr>
    <w:r>
      <w:rPr>
        <w:rFonts w:ascii="Times New Roman" w:hAnsi="Times New Roman"/>
        <w:b/>
      </w:rPr>
      <w:t>Project Specter/Receipt - Signature Page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