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bCs/>
          <w:sz w:val="32"/>
          <w:szCs w:val="32"/>
        </w:rPr>
        <w:tab/>
      </w:r>
      <w:r>
        <w:rPr>
          <w:b/>
          <w:bCs/>
          <w:sz w:val="28"/>
          <w:szCs w:val="28"/>
        </w:rPr>
        <w:t>ASSIGNMENT OF LIMITED LIABILITY</w:t>
      </w:r>
    </w:p>
    <w:p>
      <w:pPr>
        <w:pStyle w:val="Normal"/>
        <w:widowControl/>
        <w:tabs>
          <w:tab w:val="clear" w:pos="720"/>
          <w:tab w:val="center" w:pos="4680" w:leader="none"/>
        </w:tabs>
        <w:jc w:val="both"/>
        <w:rPr>
          <w:b/>
          <w:bCs/>
          <w:sz w:val="28"/>
          <w:szCs w:val="28"/>
        </w:rPr>
      </w:pPr>
      <w:r>
        <w:rPr>
          <w:b/>
          <w:bCs/>
          <w:sz w:val="28"/>
          <w:szCs w:val="28"/>
        </w:rPr>
        <w:tab/>
        <w:t>COMPANY MEMBERSHIP INTEREST</w:t>
      </w:r>
    </w:p>
    <w:p>
      <w:pPr>
        <w:pStyle w:val="Normal"/>
        <w:widowControl/>
        <w:jc w:val="both"/>
        <w:rPr/>
      </w:pPr>
      <w:r>
        <w:rPr/>
      </w:r>
    </w:p>
    <w:p>
      <w:pPr>
        <w:pStyle w:val="Normal"/>
        <w:widowControl/>
        <w:jc w:val="both"/>
        <w:rPr/>
      </w:pPr>
      <w:r>
        <w:rPr/>
      </w:r>
    </w:p>
    <w:p>
      <w:pPr>
        <w:pStyle w:val="Normal"/>
        <w:widowControl/>
        <w:spacing w:lineRule="auto" w:line="480"/>
        <w:ind w:firstLine="720" w:end="0"/>
        <w:jc w:val="both"/>
        <w:rPr/>
      </w:pPr>
      <w:r>
        <w:rPr/>
        <w:t xml:space="preserve">FOR VALUE RECEIVED, G-Present, L.L.C., a Delaware limited liability company (the </w:t>
      </w:r>
      <w:r>
        <w:rPr>
          <w:rFonts w:eastAsia="WP TypographicSymbols" w:cs="WP TypographicSymbols" w:ascii="WP TypographicSymbols" w:hAnsi="WP TypographicSymbols"/>
        </w:rPr>
        <w:t>A</w:t>
      </w:r>
      <w:r>
        <w:rPr/>
        <w:t>Transferor</w:t>
      </w:r>
      <w:r>
        <w:rPr>
          <w:rFonts w:eastAsia="WP TypographicSymbols" w:cs="WP TypographicSymbols" w:ascii="WP TypographicSymbols" w:hAnsi="WP TypographicSymbols"/>
        </w:rPr>
        <w:t>@</w:t>
      </w:r>
      <w:r>
        <w:rPr/>
        <w:t xml:space="preserve">), does hereby contribute, assign and transfer unto Enron Communications Investments Corp., an Oregon corporation (the </w:t>
      </w:r>
      <w:r>
        <w:rPr>
          <w:rFonts w:eastAsia="WP TypographicSymbols" w:cs="WP TypographicSymbols" w:ascii="WP TypographicSymbols" w:hAnsi="WP TypographicSymbols"/>
        </w:rPr>
        <w:t>A</w:t>
      </w:r>
      <w:r>
        <w:rPr/>
        <w:t>Transferee</w:t>
      </w:r>
      <w:r>
        <w:rPr>
          <w:rFonts w:eastAsia="WP TypographicSymbols" w:cs="WP TypographicSymbols" w:ascii="WP TypographicSymbols" w:hAnsi="WP TypographicSymbols"/>
        </w:rPr>
        <w:t>@</w:t>
      </w:r>
      <w:r>
        <w:rPr/>
        <w:t xml:space="preserve">), effective as of the date set forth below, all of its Class B limited liability company membership interests (the </w:t>
      </w:r>
      <w:r>
        <w:rPr>
          <w:rFonts w:eastAsia="WP TypographicSymbols" w:cs="WP TypographicSymbols" w:ascii="WP TypographicSymbols" w:hAnsi="WP TypographicSymbols"/>
        </w:rPr>
        <w:t>A</w:t>
      </w:r>
      <w:r>
        <w:rPr/>
        <w:t>G-Past Interest</w:t>
      </w:r>
      <w:r>
        <w:rPr>
          <w:rFonts w:eastAsia="WP TypographicSymbols" w:cs="WP TypographicSymbols" w:ascii="WP TypographicSymbols" w:hAnsi="WP TypographicSymbols"/>
        </w:rPr>
        <w:t>@</w:t>
      </w:r>
      <w:r>
        <w:rPr/>
        <w:t>) in G-Past, L.L.C., a Delaware limited liability company (</w:t>
      </w:r>
      <w:r>
        <w:rPr>
          <w:rFonts w:eastAsia="WP TypographicSymbols" w:cs="WP TypographicSymbols" w:ascii="WP TypographicSymbols" w:hAnsi="WP TypographicSymbols"/>
        </w:rPr>
        <w:t>A</w:t>
      </w:r>
      <w:r>
        <w:rPr/>
        <w:t>G-Past</w:t>
      </w:r>
      <w:r>
        <w:rPr>
          <w:rFonts w:eastAsia="WP TypographicSymbols" w:cs="WP TypographicSymbols" w:ascii="WP TypographicSymbols" w:hAnsi="WP TypographicSymbols"/>
        </w:rPr>
        <w:t>@</w:t>
      </w:r>
      <w:r>
        <w:rPr/>
        <w:t>).  The Transferor does hereby irrevocably constitute and appoint the Secretary of G-Past to transfer the G-Past Interest to the Transferee on the books of G-Past with full power of substitution in the premises.  Prior to the Transferee becoming the holder of record of the G-Past Interest the Transferor shall hold the G-Past Interest and any distributions made thereon in trust for the Transferee and shall pay over all such distributions to the Transferee forthwith on receipt thereof.  The Transferor hereby undertakes to execute all documents and do all things necessary to register the Transferee as the holder of record of the G-Past Interest.</w:t>
      </w:r>
    </w:p>
    <w:p>
      <w:pPr>
        <w:pStyle w:val="Normal"/>
        <w:widowControl/>
        <w:ind w:firstLine="720" w:end="0"/>
        <w:jc w:val="both"/>
        <w:rPr/>
      </w:pPr>
      <w:r>
        <w:rPr/>
        <w:t>Effective March 16, 2000</w:t>
      </w:r>
    </w:p>
    <w:p>
      <w:pPr>
        <w:pStyle w:val="Normal"/>
        <w:widowControl/>
        <w:ind w:firstLine="3600" w:end="0"/>
        <w:jc w:val="both"/>
        <w:rPr/>
      </w:pPr>
      <w:r>
        <w:rPr/>
      </w:r>
    </w:p>
    <w:p>
      <w:pPr>
        <w:pStyle w:val="Normal"/>
        <w:widowControl/>
        <w:jc w:val="both"/>
        <w:rPr/>
      </w:pPr>
      <w:r>
        <w:rPr/>
      </w:r>
    </w:p>
    <w:p>
      <w:pPr>
        <w:pStyle w:val="Normal"/>
        <w:widowControl/>
        <w:ind w:firstLine="4320" w:end="0"/>
        <w:jc w:val="both"/>
        <w:rPr/>
      </w:pPr>
      <w:r>
        <w:rPr/>
        <w:t>TRANSFEROR:</w:t>
      </w:r>
    </w:p>
    <w:p>
      <w:pPr>
        <w:pStyle w:val="Normal"/>
        <w:widowControl/>
        <w:jc w:val="both"/>
        <w:rPr/>
      </w:pPr>
      <w:r>
        <w:rPr/>
      </w:r>
    </w:p>
    <w:p>
      <w:pPr>
        <w:pStyle w:val="Normal"/>
        <w:widowControl/>
        <w:ind w:firstLine="4320" w:end="0"/>
        <w:jc w:val="both"/>
        <w:rPr/>
      </w:pPr>
      <w:r>
        <w:rPr/>
        <w:t>G-Present, L.L.C.</w:t>
      </w:r>
    </w:p>
    <w:p>
      <w:pPr>
        <w:pStyle w:val="Normal"/>
        <w:widowControl/>
        <w:jc w:val="both"/>
        <w:rPr/>
      </w:pPr>
      <w:r>
        <w:rPr/>
      </w:r>
    </w:p>
    <w:p>
      <w:pPr>
        <w:pStyle w:val="Normal"/>
        <w:widowControl/>
        <w:tabs>
          <w:tab w:val="clear" w:pos="720"/>
          <w:tab w:val="right" w:pos="9360" w:leader="none"/>
        </w:tabs>
        <w:ind w:start="4320" w:end="0"/>
        <w:jc w:val="both"/>
        <w:rPr/>
      </w:pPr>
      <w:r>
        <w:rPr/>
        <w:t>By:Enron Communications Investments Corp.</w:t>
        <w:tab/>
      </w:r>
    </w:p>
    <w:p>
      <w:pPr>
        <w:pStyle w:val="Normal"/>
        <w:widowControl/>
        <w:ind w:firstLine="720" w:start="4320" w:end="0"/>
        <w:jc w:val="both"/>
        <w:rPr/>
      </w:pPr>
      <w:r>
        <w:rPr/>
        <w:t>its Managing Member</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ind w:firstLine="4320" w:end="0"/>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ind w:firstLine="4680" w:end="0"/>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ind w:firstLine="468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right" w:pos="9360" w:leader="none"/>
        </w:tabs>
        <w:jc w:val="both"/>
        <w:rPr/>
      </w:pPr>
      <w:r>
        <w:rPr/>
      </w:r>
    </w:p>
    <w:sectPr>
      <w:footerReference w:type="default" r:id="rId2"/>
      <w:type w:val="nextPage"/>
      <w:pgSz w:w="12240" w:h="15840"/>
      <w:pgMar w:left="1440" w:right="1440" w:gutter="0" w:header="0" w:top="720" w:footer="316" w:bottom="37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DAL:233298.1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2000-03-16T04:24:00Z</dcterms:created>
  <dc:creator>A&amp;K</dc:creator>
  <dc:description/>
  <dc:language>en-CA</dc:language>
  <cp:lastModifiedBy>A&amp;K</cp:lastModifiedBy>
  <dcterms:modified xsi:type="dcterms:W3CDTF">2000-03-16T04:24:00Z</dcterms:modified>
  <cp:revision>1</cp:revision>
  <dc:subject/>
  <dc:title/>
</cp:coreProperties>
</file>