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Prior to receiving natural gas services (e.g. transportation, storage, park &amp; lend, core aggregation, and balancing aggregation) or, pursuant to Schedule G-BAL, Third Party Service Provider (TPSP) services, an applicant must complete and sign this form and submit it to Pacific Gas and Electric Company (PG&amp;E), along with financial information as described in gas Rule 25.</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PG&amp;E will determine if an applicant meets PG&amp;E’s creditworthiness standards.  If PG&amp;E determines an applicant has demonstrated sufficient creditworthiness to be eligible for gas transmission or TPSP services, PG&amp;E shall establish a credit line for the applicant.</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An applicant shall forward this completed and signed application, and accompanying financial information to the following address:</w:t>
      </w:r>
    </w:p>
    <w:p>
      <w:pPr>
        <w:pStyle w:val="Normal"/>
        <w:pBdr>
          <w:top w:val="single" w:sz="6" w:space="1" w:color="000000" w:shadow="1"/>
          <w:left w:val="single" w:sz="6" w:space="1" w:color="000000" w:shadow="1"/>
          <w:bottom w:val="single" w:sz="6" w:space="1" w:color="000000" w:shadow="1"/>
          <w:right w:val="single" w:sz="6" w:space="1" w:color="000000" w:shadow="1"/>
        </w:pBdr>
        <w:rPr/>
      </w:pPr>
      <w:r>
        <w:rPr>
          <w:sz w:val="20"/>
          <w:szCs w:val="20"/>
        </w:rPr>
        <w:tab/>
        <w:tab/>
        <w:tab/>
      </w:r>
      <w:r>
        <w:rPr>
          <w:b/>
          <w:bCs/>
          <w:sz w:val="20"/>
          <w:szCs w:val="20"/>
        </w:rPr>
        <w:t>Pacific Gas and Electric Company</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tab/>
        <w:tab/>
        <w:tab/>
        <w:t>Products and Sales Department, Credit Application</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tab/>
        <w:tab/>
        <w:tab/>
        <w:t>Mail Code N15A</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tab/>
        <w:tab/>
        <w:tab/>
        <w:t>P.O. Box 770000</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tab/>
        <w:tab/>
        <w:tab/>
        <w:t>San Francisco, CA  94177</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An applicant will not be eligible to receive gas transmission or TPSP services until PG&amp;E approves the applicant’s credit application and the applicant and PG&amp;E execute, as may be applicable, a Gas Transmission Service Agreement (GTSA) (Form No. 79-866), a Noncore Balancing Aggregation Agreement (NBAA) (Form No. 79-869), a Self Balancing Amendment (SB Amendment) (Form No. 79-971), or a Core Gas Aggregation Service Agreement (CTA Agreement) (Form No. 79-845).</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Please print or type the following information:</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b/>
          <w:bCs/>
          <w:sz w:val="20"/>
          <w:szCs w:val="20"/>
        </w:rPr>
        <w:t>1.</w:t>
        <w:tab/>
        <w:t>Applicant/Company</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Applicant</w:t>
      </w:r>
      <w:r>
        <w:rPr>
          <w:sz w:val="20"/>
          <w:szCs w:val="20"/>
        </w:rPr>
        <w:t xml:space="preserve"> </w:t>
      </w:r>
      <w:r>
        <w:rPr>
          <w:b/>
          <w:bCs/>
          <w:sz w:val="20"/>
          <w:szCs w:val="20"/>
        </w:rPr>
        <w:t xml:space="preserve">Name </w:t>
      </w:r>
      <w:r>
        <w:rPr>
          <w:sz w:val="18"/>
          <w:szCs w:val="18"/>
        </w:rPr>
        <w:t>(i.e. company)</w:t>
      </w:r>
      <w:r>
        <w:rPr>
          <w:sz w:val="20"/>
          <w:szCs w:val="20"/>
        </w:rPr>
        <w:tab/>
        <w:tab/>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State of Incorporation</w:t>
        <w:tab/>
        <w:tab/>
      </w:r>
      <w:r>
        <w:rPr>
          <w:sz w:val="20"/>
          <w:szCs w:val="20"/>
        </w:rPr>
        <w:tab/>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18"/>
          <w:szCs w:val="18"/>
        </w:rPr>
      </w:pPr>
      <w:r>
        <w:rPr>
          <w:sz w:val="18"/>
          <w:szCs w:val="18"/>
        </w:rPr>
        <w:t xml:space="preserve">(Please mark N/A if not incorporated.)   </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DUNS Number</w:t>
      </w:r>
      <w:r>
        <w:rPr>
          <w:sz w:val="20"/>
          <w:szCs w:val="20"/>
        </w:rPr>
        <w:t xml:space="preserve"> </w:t>
        <w:tab/>
        <w:tab/>
        <w:tab/>
        <w:tab/>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18"/>
          <w:szCs w:val="18"/>
        </w:rPr>
      </w:pPr>
      <w:r>
        <w:rPr>
          <w:sz w:val="18"/>
          <w:szCs w:val="18"/>
        </w:rPr>
        <w:t>(Required for making backbone transportation nominations.)</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Federal Tax ID</w:t>
        <w:tab/>
        <w:t>No.</w:t>
      </w:r>
      <w:r>
        <w:rPr>
          <w:sz w:val="20"/>
          <w:szCs w:val="20"/>
        </w:rPr>
        <w:tab/>
        <w:tab/>
        <w:tab/>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State Tax ID</w:t>
      </w:r>
      <w:r>
        <w:rPr>
          <w:sz w:val="20"/>
          <w:szCs w:val="20"/>
        </w:rPr>
        <w:t xml:space="preserve"> </w:t>
      </w:r>
      <w:r>
        <w:rPr>
          <w:b/>
          <w:bCs/>
          <w:sz w:val="20"/>
          <w:szCs w:val="20"/>
        </w:rPr>
        <w:t>No.</w:t>
      </w:r>
      <w:r>
        <w:rPr>
          <w:sz w:val="20"/>
          <w:szCs w:val="20"/>
        </w:rPr>
        <w:tab/>
        <w:tab/>
        <w:t xml:space="preserve"> </w:t>
        <w:tab/>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Internet Web Site</w:t>
      </w:r>
      <w:r>
        <w:rPr>
          <w:sz w:val="20"/>
          <w:szCs w:val="20"/>
        </w:rPr>
        <w:t xml:space="preserve"> </w:t>
      </w:r>
      <w:r>
        <w:rPr>
          <w:b/>
          <w:bCs/>
          <w:sz w:val="20"/>
          <w:szCs w:val="20"/>
        </w:rPr>
        <w:t>Address</w:t>
      </w:r>
      <w:r>
        <w:rPr>
          <w:sz w:val="20"/>
          <w:szCs w:val="20"/>
        </w:rPr>
        <w:t xml:space="preserve"> </w:t>
      </w:r>
      <w:r>
        <w:rPr>
          <w:sz w:val="18"/>
          <w:szCs w:val="18"/>
        </w:rPr>
        <w:t>(if applicable)</w:t>
      </w:r>
      <w:r>
        <w:rPr>
          <w:sz w:val="20"/>
          <w:szCs w:val="20"/>
        </w:rPr>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2.</w:t>
        <w:tab/>
        <w:t>Business Type</w:t>
      </w:r>
      <w:r>
        <w:rPr>
          <w:sz w:val="20"/>
          <w:szCs w:val="20"/>
        </w:rPr>
        <w:t xml:space="preserve"> (check all that apply) </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20"/>
          <w:szCs w:val="20"/>
        </w:rPr>
      </w:pPr>
      <w:r>
        <w:rPr>
          <w:sz w:val="20"/>
          <w:szCs w:val="20"/>
        </w:rPr>
        <w:t>Marketer/Shipper</w:t>
        <w:tab/>
        <w:t>__</w:t>
        <w:tab/>
        <w:t>Balancing Aggregator</w:t>
        <w:tab/>
        <w:t>__</w:t>
        <w:tab/>
        <w:t>Core Transport Agent</w:t>
        <w:tab/>
        <w:t>__</w:t>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20"/>
          <w:szCs w:val="20"/>
        </w:rPr>
      </w:pPr>
      <w:r>
        <w:rPr>
          <w:sz w:val="20"/>
          <w:szCs w:val="20"/>
        </w:rPr>
        <w:t>End-user</w:t>
        <w:tab/>
        <w:tab/>
        <w:t>__</w:t>
        <w:tab/>
        <w:t>Cogenerator</w:t>
        <w:tab/>
        <w:tab/>
        <w:t>__</w:t>
        <w:tab/>
        <w:t>Electric Generator</w:t>
        <w:tab/>
        <w:t>__</w:t>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20"/>
          <w:szCs w:val="20"/>
        </w:rPr>
      </w:pPr>
      <w:r>
        <w:rPr>
          <w:sz w:val="20"/>
          <w:szCs w:val="20"/>
        </w:rPr>
        <w:t>Pipeline</w:t>
        <w:tab/>
        <w:tab/>
        <w:tab/>
        <w:t>__</w:t>
        <w:tab/>
        <w:t>LDC</w:t>
        <w:tab/>
        <w:tab/>
        <w:tab/>
        <w:t>__</w:t>
        <w:tab/>
        <w:t>Other</w:t>
        <w:tab/>
        <w:tab/>
        <w:tab/>
        <w:t>__</w:t>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20"/>
          <w:szCs w:val="20"/>
        </w:rPr>
      </w:pPr>
      <w:r>
        <w:rPr>
          <w:sz w:val="20"/>
          <w:szCs w:val="20"/>
        </w:rPr>
      </w:r>
    </w:p>
    <w:p>
      <w:pPr>
        <w:pStyle w:val="Normal"/>
        <w:tabs>
          <w:tab w:val="clear" w:pos="720"/>
          <w:tab w:val="left" w:pos="5760" w:leader="none"/>
        </w:tabs>
        <w:rPr>
          <w:position w:val="10"/>
          <w:sz w:val="16"/>
          <w:szCs w:val="16"/>
        </w:rPr>
      </w:pPr>
      <w:r>
        <w:rPr>
          <w:position w:val="10"/>
          <w:sz w:val="16"/>
          <w:szCs w:val="16"/>
        </w:rPr>
      </w:r>
    </w:p>
    <w:p>
      <w:pPr>
        <w:pStyle w:val="Normal"/>
        <w:tabs>
          <w:tab w:val="clear" w:pos="720"/>
          <w:tab w:val="left" w:pos="5760" w:leader="none"/>
        </w:tabs>
        <w:rPr>
          <w:position w:val="10"/>
          <w:sz w:val="16"/>
          <w:szCs w:val="16"/>
        </w:rPr>
      </w:pPr>
      <w:r>
        <w:rPr>
          <w:position w:val="10"/>
          <w:sz w:val="16"/>
          <w:szCs w:val="16"/>
        </w:rPr>
      </w:r>
    </w:p>
    <w:p>
      <w:pPr>
        <w:pStyle w:val="Normal"/>
        <w:tabs>
          <w:tab w:val="clear" w:pos="720"/>
          <w:tab w:val="left" w:pos="5760" w:leader="none"/>
        </w:tabs>
        <w:rPr>
          <w:position w:val="10"/>
          <w:sz w:val="16"/>
          <w:szCs w:val="16"/>
        </w:rPr>
      </w:pPr>
      <w:r>
        <w:rPr>
          <w:position w:val="10"/>
          <w:sz w:val="16"/>
          <w:szCs w:val="16"/>
        </w:rPr>
      </w:r>
    </w:p>
    <w:p>
      <w:pPr>
        <w:pStyle w:val="Normal"/>
        <w:tabs>
          <w:tab w:val="clear" w:pos="720"/>
          <w:tab w:val="left" w:pos="5760" w:leader="none"/>
        </w:tabs>
        <w:rPr>
          <w:position w:val="10"/>
          <w:sz w:val="16"/>
          <w:szCs w:val="16"/>
        </w:rPr>
      </w:pPr>
      <w:r>
        <w:rPr>
          <w:position w:val="10"/>
          <w:sz w:val="16"/>
          <w:szCs w:val="16"/>
        </w:rPr>
      </w:r>
    </w:p>
    <w:p>
      <w:pPr>
        <w:pStyle w:val="Normal"/>
        <w:tabs>
          <w:tab w:val="clear" w:pos="720"/>
          <w:tab w:val="left" w:pos="5760" w:leader="none"/>
        </w:tabs>
        <w:rPr>
          <w:position w:val="10"/>
          <w:sz w:val="16"/>
          <w:szCs w:val="16"/>
        </w:rPr>
      </w:pPr>
      <w:r>
        <w:rPr>
          <w:position w:val="10"/>
          <w:sz w:val="16"/>
          <w:szCs w:val="16"/>
        </w:rPr>
      </w:r>
    </w:p>
    <w:p>
      <w:pPr>
        <w:pStyle w:val="Normal"/>
        <w:tabs>
          <w:tab w:val="clear" w:pos="720"/>
          <w:tab w:val="left" w:pos="5760" w:leader="none"/>
        </w:tabs>
        <w:rPr>
          <w:position w:val="10"/>
          <w:sz w:val="16"/>
          <w:szCs w:val="16"/>
        </w:rPr>
      </w:pPr>
      <w:r>
        <w:rPr>
          <w:position w:val="10"/>
          <w:sz w:val="16"/>
          <w:szCs w:val="16"/>
        </w:rPr>
      </w:r>
    </w:p>
    <w:p>
      <w:pPr>
        <w:pStyle w:val="Normal"/>
        <w:tabs>
          <w:tab w:val="clear" w:pos="720"/>
          <w:tab w:val="left" w:pos="5760" w:leader="none"/>
        </w:tabs>
        <w:rPr>
          <w:position w:val="10"/>
          <w:sz w:val="16"/>
          <w:szCs w:val="16"/>
        </w:rPr>
      </w:pPr>
      <w:r>
        <w:rPr>
          <w:position w:val="10"/>
          <w:sz w:val="16"/>
          <w:szCs w:val="16"/>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3.</w:t>
        <w:tab/>
        <w:t>Identification of Parent Company, Affiliates, and Subsidiaries</w:t>
      </w:r>
      <w:r>
        <w:rPr>
          <w:sz w:val="20"/>
          <w:szCs w:val="20"/>
        </w:rPr>
        <w:t xml:space="preserve"> (where applicable)</w:t>
      </w:r>
      <w:r>
        <w:rPr>
          <w:b/>
          <w:bCs/>
          <w:sz w:val="20"/>
          <w:szCs w:val="20"/>
        </w:rPr>
        <w:t>:</w:t>
      </w:r>
      <w:r>
        <w:rPr>
          <w:sz w:val="20"/>
          <w:szCs w:val="20"/>
        </w:rPr>
        <w:t xml:space="preserv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 xml:space="preserve">(attach additional information if necessary):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Parent Company:</w:t>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Subsidiary(ies):</w:t>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ab/>
        <w:tab/>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Affiliate(s):</w:t>
        <w:tab/>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ab/>
        <w:tab/>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4.</w:t>
        <w:tab/>
        <w:t xml:space="preserve">Contact Person/Department </w:t>
      </w:r>
      <w:r>
        <w:rPr>
          <w:sz w:val="20"/>
          <w:szCs w:val="20"/>
        </w:rPr>
        <w:t xml:space="preserve">(complete all that apply)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0"/>
          <w:szCs w:val="20"/>
        </w:rPr>
        <w:tab/>
      </w:r>
      <w:r>
        <w:rPr>
          <w:sz w:val="18"/>
          <w:szCs w:val="18"/>
        </w:rPr>
        <w:t xml:space="preserve">(If an address is the same, please write “same”.) </w:t>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pPr>
      <w:r>
        <w:rPr>
          <w:b/>
          <w:bCs/>
          <w:sz w:val="20"/>
          <w:szCs w:val="20"/>
        </w:rPr>
        <w:tab/>
        <w:t>a. Chief Financial Officer</w:t>
      </w:r>
      <w:r>
        <w:rPr>
          <w:sz w:val="20"/>
          <w:szCs w:val="20"/>
        </w:rPr>
        <w:t xml:space="preserve"> (or Financial Contact Person)</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 xml:space="preserve">City, State, Postal Code, Country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E-mail Address</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Fax Number</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Pager</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20"/>
          <w:szCs w:val="20"/>
        </w:rPr>
      </w:pPr>
      <w:r>
        <w:rPr>
          <w:b/>
          <w:bCs/>
          <w:sz w:val="20"/>
          <w:szCs w:val="20"/>
        </w:rPr>
        <w:tab/>
        <w:t>b. Formal Contract Communications, Offers and Acceptances</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 xml:space="preserve">City, State, Postal Code, Country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E-mail Address</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Fax Number</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Pager</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u w:val="single"/>
        </w:rPr>
      </w:pPr>
      <w:r>
        <w:rPr>
          <w:b/>
          <w:bCs/>
          <w:sz w:val="20"/>
          <w:szCs w:val="20"/>
          <w:u w:val="single"/>
        </w:rPr>
      </w:r>
    </w:p>
    <w:p>
      <w:pPr>
        <w:pStyle w:val="Normal"/>
        <w:tabs>
          <w:tab w:val="clear" w:pos="720"/>
          <w:tab w:val="left" w:pos="5760" w:leader="none"/>
        </w:tabs>
        <w:jc w:val="center"/>
        <w:rPr>
          <w:b/>
          <w:bCs/>
          <w:sz w:val="18"/>
          <w:szCs w:val="18"/>
        </w:rPr>
      </w:pPr>
      <w:r>
        <w:rPr>
          <w:b/>
          <w:bCs/>
          <w:sz w:val="18"/>
          <w:szCs w:val="18"/>
        </w:rPr>
      </w:r>
      <w:r>
        <w:br w:type="page"/>
      </w:r>
    </w:p>
    <w:p>
      <w:pPr>
        <w:pStyle w:val="Normal"/>
        <w:tabs>
          <w:tab w:val="clear" w:pos="720"/>
          <w:tab w:val="left" w:pos="5760" w:leader="none"/>
        </w:tabs>
        <w:rPr>
          <w:sz w:val="18"/>
          <w:szCs w:val="18"/>
        </w:rPr>
      </w:pPr>
      <w:r>
        <w:rPr>
          <w:sz w:val="18"/>
          <w:szCs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jc w:val="cente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4.</w:t>
        <w:tab/>
        <w:t xml:space="preserve">Contact Person/Department </w:t>
      </w:r>
      <w:r>
        <w:rPr>
          <w:sz w:val="20"/>
          <w:szCs w:val="20"/>
        </w:rPr>
        <w:t xml:space="preserve">(complete all that apply) (Continued) </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jc w:val="cente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20"/>
          <w:szCs w:val="20"/>
        </w:rPr>
      </w:pPr>
      <w:r>
        <w:rPr>
          <w:b/>
          <w:bCs/>
          <w:sz w:val="20"/>
          <w:szCs w:val="20"/>
        </w:rPr>
        <w:tab/>
        <w:t>c. Billing Communications</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 xml:space="preserve">City, State, Postal Code, Country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E-mail Address</w:t>
        <w:tab/>
        <w:tab/>
        <w:tab/>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Fax Number</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Pager</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sz w:val="20"/>
          <w:szCs w:val="20"/>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20"/>
          <w:szCs w:val="20"/>
        </w:rPr>
      </w:pPr>
      <w:r>
        <w:rPr>
          <w:b/>
          <w:bCs/>
          <w:sz w:val="20"/>
          <w:szCs w:val="20"/>
        </w:rPr>
        <w:tab/>
        <w:t>d. Payments</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 xml:space="preserve">City, State, Postal Code, Country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E-mail Address</w:t>
        <w:tab/>
        <w:tab/>
        <w:tab/>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Fax Number</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Pager</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jc w:val="center"/>
        <w:rPr>
          <w:b/>
          <w:bCs/>
          <w:sz w:val="20"/>
          <w:szCs w:val="20"/>
        </w:rPr>
      </w:pPr>
      <w:r>
        <w:rPr>
          <w:sz w:val="20"/>
          <w:szCs w:val="20"/>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20"/>
          <w:szCs w:val="20"/>
        </w:rPr>
      </w:pPr>
      <w:r>
        <w:rPr>
          <w:b/>
          <w:bCs/>
          <w:sz w:val="20"/>
          <w:szCs w:val="20"/>
        </w:rPr>
        <w:tab/>
        <w:t>e. Operating Communications</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 xml:space="preserve">City, State, Postal Code, Country </w:t>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E-mail Address</w:t>
        <w:tab/>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Fax Number</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Pager</w:t>
        <w:tab/>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18"/>
          <w:szCs w:val="18"/>
        </w:rPr>
      </w:pPr>
      <w:r>
        <w:rPr>
          <w:sz w:val="18"/>
          <w:szCs w:val="18"/>
        </w:rPr>
      </w:r>
      <w:r>
        <w:br w:type="page"/>
      </w:r>
    </w:p>
    <w:p>
      <w:pPr>
        <w:pStyle w:val="Normal"/>
        <w:tabs>
          <w:tab w:val="clear" w:pos="720"/>
          <w:tab w:val="left" w:pos="576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5.</w:t>
        <w:tab/>
        <w:t>Representations:</w:t>
      </w:r>
      <w:r>
        <w:rPr>
          <w:sz w:val="20"/>
          <w:szCs w:val="20"/>
        </w:rPr>
        <w:t xml:space="preserv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r>
      <w:r>
        <w:rPr>
          <w:i/>
          <w:iCs/>
          <w:sz w:val="20"/>
          <w:szCs w:val="20"/>
        </w:rPr>
        <w:t>Is the Applicant:</w:t>
      </w:r>
      <w:r>
        <w:rPr>
          <w:sz w:val="20"/>
          <w:szCs w:val="20"/>
        </w:rPr>
        <w:tab/>
        <w:tab/>
        <w:tab/>
        <w:tab/>
        <w:tab/>
        <w:t xml:space="preserve"> </w:t>
        <w:tab/>
        <w:t xml:space="preserve"> </w:t>
      </w:r>
      <w:r>
        <w:rPr>
          <w:b/>
          <w:bCs/>
          <w:sz w:val="20"/>
          <w:szCs w:val="20"/>
        </w:rPr>
        <w:t>Yes</w:t>
        <w:tab/>
        <w:tab/>
        <w:t xml:space="preserve">   No</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w:t>
        <w:tab/>
        <w:t>Operating under federal bankruptcy laws?</w:t>
        <w:tab/>
        <w:tab/>
        <w:t>_____</w:t>
        <w:tab/>
        <w:tab/>
        <w:t>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b.</w:t>
        <w:tab/>
        <w:t xml:space="preserve">Subject to pending litigation or regulatory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b/>
        <w:t>proceedings in state or federal courts which</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b/>
        <w:t>could cause a substantial deterioration of</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b/>
        <w:t>Applicant’s financial condition?</w:t>
        <w:tab/>
        <w:tab/>
        <w:tab/>
        <w:tab/>
        <w:t>_____</w:t>
        <w:tab/>
        <w:tab/>
        <w:t>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c.</w:t>
        <w:tab/>
        <w:t>Subject to collection lawsuits or outstanding</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b/>
        <w:t>judgments which could impact solvency?</w:t>
        <w:tab/>
        <w:tab/>
        <w:tab/>
        <w:t>_____</w:t>
        <w:tab/>
        <w:tab/>
        <w:t>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left w:val="single" w:sz="6" w:space="1" w:color="000000"/>
          <w:bottom w:val="single" w:sz="6" w:space="1" w:color="000000"/>
          <w:right w:val="single" w:sz="6" w:space="1" w:color="000000"/>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6.</w:t>
        <w:tab/>
        <w:t>Requested Level of Gas Services:</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Applicant is interested in purchasing the following maximum monthly dollar amounts of the following gas transmission or TPSP services from PG&amp;E.  This information will be used to determine your credit line.</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i/>
          <w:iCs/>
          <w:sz w:val="20"/>
          <w:szCs w:val="20"/>
        </w:rPr>
        <w:tab/>
      </w:r>
      <w:r>
        <w:rPr>
          <w:sz w:val="20"/>
          <w:szCs w:val="20"/>
        </w:rPr>
        <w:t xml:space="preserve">Estimated Maximum Monthly Dollar Value of Services to be purchased or received from PG&amp;E, </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or to be billed by CTA:</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Transportation</w:t>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Storage</w:t>
        <w:tab/>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Park and Lend</w:t>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Balancing Aggregation</w:t>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Core Transport</w:t>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SUBTOTAL:</w:t>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TPSP Services</w:t>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TOTAL:</w:t>
        <w:tab/>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r>
        <w:br w:type="page"/>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7.</w:t>
        <w:tab/>
        <w:t xml:space="preserve">Please Provide the Following Three Items of Financial Information: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a.</w:t>
        <w:tab/>
        <w:t>Most Recent Annual Report;</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b.</w:t>
        <w:tab/>
        <w:t>Most Recent U.S. Securities and Exchange Commission (SEC) Form 10-K;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080" w:start="1080" w:end="0"/>
        <w:rPr>
          <w:sz w:val="20"/>
          <w:szCs w:val="20"/>
        </w:rPr>
      </w:pPr>
      <w:r>
        <w:rPr>
          <w:sz w:val="20"/>
          <w:szCs w:val="20"/>
        </w:rPr>
        <w:tab/>
        <w:tab/>
        <w:t>1)</w:t>
        <w:tab/>
        <w:t>If SEC Form 10-K is unavailable, please substitute audited annual financial information (including a balance sheet, income statement, and cash flow statement);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080" w:start="1080" w:end="0"/>
        <w:rPr>
          <w:sz w:val="20"/>
          <w:szCs w:val="20"/>
        </w:rPr>
      </w:pPr>
      <w:r>
        <w:rPr>
          <w:sz w:val="20"/>
          <w:szCs w:val="20"/>
        </w:rPr>
        <w:tab/>
        <w:tab/>
        <w:t>2)</w:t>
        <w:tab/>
        <w:t xml:space="preserve">If audited financial information is unavailable, please substitute unaudited financial information (including a balance sheet, income statement, and cash flow statement) accompanied by an attestation by Applicant’s Chief Financial Officer that the information submitted by Applicant is true, correct and a fair representation of Applicant’s current and foreseeable future financial condition;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szCs w:val="20"/>
        </w:rPr>
      </w:pPr>
      <w:r>
        <w:rPr>
          <w:sz w:val="20"/>
          <w:szCs w:val="20"/>
        </w:rPr>
        <w:tab/>
        <w:t>c.</w:t>
        <w:tab/>
        <w:t xml:space="preserve">Most recent quarterly or monthly financial information (including a balance sheet, income statement, and cash flow statement) accompanied by an attestation by Applicant’s Chief Financial Officer that the information submitted is true, correct and a fair representation of Applicant’s financial condition.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8.</w:t>
        <w:tab/>
        <w:t>Examples of Secured and Unsecured Credit:</w:t>
      </w:r>
      <w:r>
        <w:rPr>
          <w:sz w:val="20"/>
          <w:szCs w:val="20"/>
        </w:rPr>
        <w:t xml:space="preserv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 xml:space="preserve">PG&amp;E will use the information above to determine the Applicant’s maximum credit line, either secured or unsecured.  PG&amp;E may request the Applicant to provide additional evidence of its creditworthiness, in which event the Applicant may elect to provide one of the following, as specified in gas Rule 25: </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a.</w:t>
        <w:tab/>
        <w:t>Prepayment;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b.</w:t>
        <w:tab/>
        <w:t>Cash deposit;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c.</w:t>
        <w:tab/>
        <w:t>Letter of credit;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d.</w:t>
        <w:tab/>
        <w:t>Surety bond;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szCs w:val="20"/>
        </w:rPr>
      </w:pPr>
      <w:r>
        <w:rPr>
          <w:sz w:val="20"/>
          <w:szCs w:val="20"/>
        </w:rPr>
        <w:tab/>
        <w:t>e.</w:t>
        <w:tab/>
        <w:t>Guarantee, in form and substance satisfactory to PG&amp;E, from Applicant’s parent company or other guarantor that satisfies PG&amp;E’s credit requirements;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f.</w:t>
        <w:tab/>
        <w:t xml:space="preserve">Such other form of security that PG&amp;E may, at its discretion, deem acceptable.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 xml:space="preserve"> </w:t>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szCs w:val="18"/>
        </w:rPr>
      </w:pPr>
      <w:r>
        <w:rPr>
          <w:sz w:val="18"/>
          <w:szCs w:val="18"/>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szCs w:val="18"/>
        </w:rPr>
      </w:pPr>
      <w:r>
        <w:rPr>
          <w:sz w:val="18"/>
          <w:szCs w:val="18"/>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r>
        <w:br w:type="page"/>
      </w:r>
    </w:p>
    <w:p>
      <w:pPr>
        <w:pStyle w:val="Normal"/>
        <w:tabs>
          <w:tab w:val="clear" w:pos="720"/>
          <w:tab w:val="left" w:pos="576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9.</w:t>
        <w:tab/>
        <w:t>Certification, Authorization, and Signature:</w:t>
      </w:r>
      <w:r>
        <w:rPr>
          <w:sz w:val="20"/>
          <w:szCs w:val="20"/>
        </w:rPr>
        <w:t xml:space="preserv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PG&amp;E reserves the right to deny gas transmission or TPSP services to any Applicant failing to demonstrate creditworthiness.</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 xml:space="preserve">PG&amp;E will treat all financial statements provided by Applicant in a confidential manner.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 xml:space="preserve">Applicant certifies that the information herein is complete and accurate to the best of Applicant’s knowledge, information and belief, and that the individual signing below is an authorized Officer of the Customer.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 xml:space="preserve">Applicant hereby authorizes PG&amp;E to obtain or exchange any information that may be required relative to this Application from any source, including Applicant’s financial and trade references.  Applicant also hereby authorizes each source to provide such information.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Legal Name of Applicant (i.e. Company):</w:t>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0"/>
          <w:szCs w:val="20"/>
        </w:rPr>
        <w:tab/>
        <w:t>Signature of Authorized Representative:</w:t>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u w:val="single"/>
        </w:rPr>
      </w:pPr>
      <w:r>
        <w:rPr>
          <w:sz w:val="20"/>
          <w:szCs w:val="20"/>
          <w:u w:val="single"/>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Name (Please Print):</w:t>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Title: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Date: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t>10.</w:t>
        <w:tab/>
        <w:t>PG&amp;E Internal Use Only:</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Gas Credit Line:</w:t>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Approved By (Signature):</w:t>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Name (Please Print):</w:t>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Title: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Phone: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Date: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rPr>
          <w:sz w:val="20"/>
          <w:szCs w:val="20"/>
        </w:rPr>
      </w:pPr>
      <w:r>
        <w:rPr>
          <w:sz w:val="20"/>
          <w:szCs w:val="20"/>
        </w:rPr>
      </w:r>
    </w:p>
    <w:sectPr>
      <w:headerReference w:type="default" r:id="rId2"/>
      <w:footerReference w:type="default" r:id="rId3"/>
      <w:type w:val="nextPage"/>
      <w:pgSz w:w="12240" w:h="15840"/>
      <w:pgMar w:left="1440" w:right="1440" w:gutter="0" w:header="432" w:top="72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szCs w:val="16"/>
      </w:rPr>
    </w:pPr>
    <w:r>
      <w:rPr>
        <w:sz w:val="16"/>
        <w:szCs w:val="16"/>
      </w:rPr>
      <w:t>Form No. 79-868</w:t>
    </w:r>
  </w:p>
  <w:p>
    <w:pPr>
      <w:pStyle w:val="Footer"/>
      <w:jc w:val="end"/>
      <w:rPr>
        <w:sz w:val="16"/>
        <w:szCs w:val="16"/>
      </w:rPr>
    </w:pPr>
    <w:r>
      <w:rPr>
        <w:sz w:val="16"/>
        <w:szCs w:val="16"/>
      </w:rPr>
      <w:t>Revision Filed: July 17, 2000</w:t>
    </w:r>
  </w:p>
  <w:p>
    <w:pPr>
      <w:pStyle w:val="Footer"/>
      <w:jc w:val="end"/>
      <w:rPr>
        <w:sz w:val="16"/>
        <w:szCs w:val="16"/>
      </w:rPr>
    </w:pPr>
    <w:r>
      <w:rPr>
        <w:sz w:val="16"/>
        <w:szCs w:val="16"/>
      </w:rPr>
      <w:t>Products and Sales</w:t>
    </w:r>
  </w:p>
  <w:p>
    <w:pPr>
      <w:pStyle w:val="Footer"/>
      <w:jc w:val="end"/>
      <w:rPr/>
    </w:pPr>
    <w:r>
      <w:rPr>
        <w:sz w:val="16"/>
        <w:szCs w:val="16"/>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6</w:t>
    </w:r>
    <w:r>
      <w:rPr>
        <w:rStyle w:val="PageNumber"/>
        <w:sz w:val="18"/>
        <w:szCs w:val="18"/>
      </w:rPr>
      <w:fldChar w:fldCharType="end"/>
    </w:r>
    <w:r>
      <w:rPr>
        <w:rStyle w:val="PageNumber"/>
        <w:sz w:val="18"/>
        <w:szCs w:val="18"/>
      </w:rPr>
      <w:t xml:space="preserve"> of 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Pacific Gas and Electric Company</w:t>
    </w:r>
  </w:p>
  <w:p>
    <w:pPr>
      <w:pStyle w:val="Normal"/>
      <w:rPr/>
    </w:pPr>
    <w:r>
      <w:rPr/>
    </w:r>
  </w:p>
  <w:p>
    <w:pPr>
      <w:pStyle w:val="Heading2"/>
      <w:ind w:hanging="0" w:start="0"/>
      <w:rPr>
        <w:sz w:val="18"/>
        <w:szCs w:val="18"/>
        <w:u w:val="single"/>
      </w:rPr>
    </w:pPr>
    <w:r>
      <w:rPr/>
      <w:t>California Gas Transmission Credit Application</w:t>
    </w:r>
  </w:p>
  <w:p>
    <w:pPr>
      <w:pStyle w:val="Normal"/>
      <w:tabs>
        <w:tab w:val="clear" w:pos="720"/>
        <w:tab w:val="left" w:pos="5760" w:leader="none"/>
      </w:tabs>
      <w:rPr>
        <w:sz w:val="18"/>
        <w:szCs w:val="18"/>
        <w:u w:val="single"/>
      </w:rPr>
    </w:pPr>
    <w:r>
      <w:rPr>
        <w:sz w:val="18"/>
        <w:szCs w:val="18"/>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5760" w:leader="none"/>
      </w:tabs>
      <w:jc w:val="center"/>
      <w:outlineLvl w:val="0"/>
    </w:pPr>
    <w:rPr>
      <w:b/>
      <w:bCs/>
      <w:sz w:val="20"/>
      <w:szCs w:val="20"/>
    </w:rPr>
  </w:style>
  <w:style w:type="paragraph" w:styleId="Heading2">
    <w:name w:val="heading 2"/>
    <w:basedOn w:val="Normal"/>
    <w:next w:val="Normal"/>
    <w:qFormat/>
    <w:pPr>
      <w:keepNext w:val="true"/>
      <w:numPr>
        <w:ilvl w:val="1"/>
        <w:numId w:val="1"/>
      </w:numPr>
      <w:tabs>
        <w:tab w:val="clear" w:pos="720"/>
        <w:tab w:val="left" w:pos="5760" w:leader="none"/>
      </w:tabs>
      <w:jc w:val="center"/>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
    <w:name w:val=".5"/>
    <w:basedOn w:val="Normal"/>
    <w:qFormat/>
    <w:pPr>
      <w:tabs>
        <w:tab w:val="clear" w:pos="720"/>
        <w:tab w:val="left" w:pos="3870" w:leader="none"/>
        <w:tab w:val="left" w:pos="4230" w:leader="none"/>
        <w:tab w:val="center" w:pos="5400" w:leader="none"/>
      </w:tabs>
      <w:spacing w:before="0" w:after="120"/>
    </w:pPr>
    <w:rPr>
      <w:sz w:val="22"/>
      <w:szCs w:val="22"/>
    </w:rPr>
  </w:style>
  <w:style w:type="paragraph" w:styleId="2">
    <w:name w:val=".2"/>
    <w:basedOn w:val="5"/>
    <w:qFormat/>
    <w:pPr>
      <w:tabs>
        <w:tab w:val="clear" w:pos="3870"/>
        <w:tab w:val="clear" w:pos="4230"/>
        <w:tab w:val="clear" w:pos="5400"/>
        <w:tab w:val="left" w:pos="5760" w:leader="none"/>
        <w:tab w:val="left" w:pos="10800" w:leader="none"/>
      </w:tabs>
    </w:pPr>
    <w:rPr/>
  </w:style>
  <w:style w:type="paragraph" w:styleId="1">
    <w:name w:val=".1"/>
    <w:basedOn w:val="2"/>
    <w:qFormat/>
    <w:pPr>
      <w:tabs>
        <w:tab w:val="clear" w:pos="5760"/>
        <w:tab w:val="left" w:pos="10800" w:leader="none"/>
      </w:tabs>
    </w:pPr>
    <w:rPr/>
  </w:style>
  <w:style w:type="paragraph" w:styleId="4">
    <w:name w:val=".4"/>
    <w:basedOn w:val="5"/>
    <w:qFormat/>
    <w:pPr>
      <w:tabs>
        <w:tab w:val="clear" w:pos="3870"/>
        <w:tab w:val="clear" w:pos="4230"/>
        <w:tab w:val="clear" w:pos="5400"/>
        <w:tab w:val="left" w:pos="3888" w:leader="none"/>
        <w:tab w:val="left" w:pos="6480" w:leader="none"/>
        <w:tab w:val="left" w:pos="8640" w:leader="none"/>
        <w:tab w:val="left" w:pos="10800" w:leader="none"/>
      </w:tabs>
    </w:pPr>
    <w:rPr/>
  </w:style>
  <w:style w:type="paragraph" w:styleId="34">
    <w:name w:val=".34"/>
    <w:basedOn w:val="5"/>
    <w:qFormat/>
    <w:pPr>
      <w:tabs>
        <w:tab w:val="clear" w:pos="3870"/>
        <w:tab w:val="clear" w:pos="4230"/>
        <w:tab w:val="clear" w:pos="5400"/>
        <w:tab w:val="left" w:pos="4320" w:leader="none"/>
        <w:tab w:val="left" w:pos="7200" w:leader="none"/>
        <w:tab w:val="left" w:pos="10800" w:leader="none"/>
      </w:tabs>
    </w:pPr>
    <w:rPr/>
  </w:style>
  <w:style w:type="paragraph" w:styleId="3">
    <w:name w:val=".3"/>
    <w:basedOn w:val="34"/>
    <w:qFormat/>
    <w:pPr/>
    <w:rPr/>
  </w:style>
  <w:style w:type="paragraph" w:styleId="LVL1">
    <w:name w:val="LVL1"/>
    <w:basedOn w:val="Normal"/>
    <w:qFormat/>
    <w:pPr>
      <w:spacing w:before="80" w:after="0"/>
      <w:ind w:hanging="360" w:start="360" w:end="0"/>
    </w:pPr>
    <w:rPr>
      <w:sz w:val="16"/>
      <w:szCs w:val="16"/>
    </w:rPr>
  </w:style>
  <w:style w:type="paragraph" w:styleId="LVL2">
    <w:name w:val="LVL2"/>
    <w:basedOn w:val="Normal"/>
    <w:qFormat/>
    <w:pPr>
      <w:spacing w:before="40" w:after="0"/>
      <w:ind w:hanging="360" w:start="720" w:end="0"/>
    </w:pPr>
    <w:rPr>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02-5958.DOT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2000-07-17T17:08:00Z</dcterms:created>
  <dc:creator>A Valued Microsoft Customer</dc:creator>
  <dc:description/>
  <dc:language>en-CA</dc:language>
  <cp:lastModifiedBy>Susan Shaw</cp:lastModifiedBy>
  <cp:lastPrinted>2000-07-11T15:21:00Z</cp:lastPrinted>
  <dcterms:modified xsi:type="dcterms:W3CDTF">2000-07-17T17:08:00Z</dcterms:modified>
  <cp:revision>2</cp:revision>
  <dc:subject/>
  <dc:title>Construction Bare Equipment Rental Order              Form 02-5958       (Issued by Materials and Fleet)</dc:title>
</cp:coreProperties>
</file>