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eastAsia="Arial" w:cs="Arial"/>
          <w:b/>
          <w:bCs/>
          <w:sz w:val="24"/>
          <w:szCs w:val="24"/>
        </w:rPr>
      </w:pPr>
      <w:r>
        <w:rPr>
          <w:rFonts w:eastAsia="Arial" w:cs="Arial" w:ascii="Arial" w:hAnsi="Arial"/>
          <w:b/>
          <w:bCs/>
          <w:sz w:val="24"/>
          <w:szCs w:val="24"/>
        </w:rPr>
        <w:t>ATTACHMENT I</w:t>
      </w:r>
    </w:p>
    <w:p>
      <w:pPr>
        <w:pStyle w:val="Normal"/>
        <w:jc w:val="center"/>
        <w:rPr>
          <w:rFonts w:ascii="Arial" w:hAnsi="Arial" w:eastAsia="Arial" w:cs="Arial"/>
          <w:b/>
          <w:bCs/>
          <w:sz w:val="24"/>
          <w:szCs w:val="24"/>
          <w:u w:val="single"/>
        </w:rPr>
      </w:pPr>
      <w:r>
        <w:rPr>
          <w:rFonts w:eastAsia="Arial" w:cs="Arial" w:ascii="Arial" w:hAnsi="Arial"/>
          <w:b/>
          <w:bCs/>
          <w:sz w:val="24"/>
          <w:szCs w:val="24"/>
          <w:u w:val="single"/>
        </w:rPr>
      </w:r>
    </w:p>
    <w:p>
      <w:pPr>
        <w:pStyle w:val="Heading3"/>
        <w:ind w:hanging="0" w:start="0"/>
        <w:rPr>
          <w:sz w:val="22"/>
          <w:szCs w:val="22"/>
        </w:rPr>
      </w:pPr>
      <w:r>
        <w:rPr>
          <w:sz w:val="22"/>
          <w:szCs w:val="22"/>
        </w:rPr>
        <w:t>CERTIFICATION OF ALTERNATE RESOURCES</w:t>
      </w:r>
    </w:p>
    <w:p>
      <w:pPr>
        <w:pStyle w:val="Heading6"/>
        <w:ind w:hanging="0" w:start="0"/>
        <w:rPr/>
      </w:pPr>
      <w:r>
        <w:rPr/>
        <w:t>FOR REJECTED STORAGE WITHDRAWAL CAPACITY</w:t>
      </w:r>
    </w:p>
    <w:p>
      <w:pPr>
        <w:pStyle w:val="Heading4"/>
        <w:ind w:hanging="0" w:start="0"/>
        <w:rPr>
          <w:b w:val="false"/>
          <w:bCs w:val="false"/>
        </w:rPr>
      </w:pPr>
      <w:r>
        <w:rPr>
          <w:b w:val="false"/>
          <w:bCs w:val="false"/>
        </w:rPr>
        <w:t>Core Transport Agent: ____________________________________________Group Number: __________________</w:t>
      </w:r>
    </w:p>
    <w:p>
      <w:pPr>
        <w:pStyle w:val="Normal"/>
        <w:tabs>
          <w:tab w:val="clear" w:pos="720"/>
          <w:tab w:val="center" w:pos="7200" w:leader="none"/>
        </w:tabs>
        <w:jc w:val="both"/>
        <w:rPr>
          <w:rFonts w:ascii="Arial" w:hAnsi="Arial" w:eastAsia="Arial" w:cs="Arial"/>
          <w:b/>
          <w:bCs/>
        </w:rPr>
      </w:pPr>
      <w:r>
        <w:rPr>
          <w:rFonts w:eastAsia="Arial" w:cs="Arial" w:ascii="Arial" w:hAnsi="Arial"/>
          <w:b/>
          <w:bCs/>
        </w:rPr>
      </w:r>
    </w:p>
    <w:p>
      <w:pPr>
        <w:pStyle w:val="Normal"/>
        <w:tabs>
          <w:tab w:val="clear" w:pos="720"/>
          <w:tab w:val="center" w:pos="7200" w:leader="none"/>
        </w:tabs>
        <w:jc w:val="both"/>
        <w:rPr>
          <w:rFonts w:ascii="Arial" w:hAnsi="Arial" w:eastAsia="Arial" w:cs="Arial"/>
        </w:rPr>
      </w:pPr>
      <w:r>
        <w:rPr>
          <w:rFonts w:eastAsia="Arial" w:cs="Arial" w:ascii="Arial" w:hAnsi="Arial"/>
        </w:rPr>
        <w:t>This Attachment to the Core Gas Aggregation Service Agreement (CTA Agreement) executed by PG&amp;E and Core Transport Agent (CTA) is made subject to its terms and provisions and is a legally binding document.</w:t>
      </w:r>
    </w:p>
    <w:p>
      <w:pPr>
        <w:pStyle w:val="Normal"/>
        <w:tabs>
          <w:tab w:val="clear" w:pos="720"/>
          <w:tab w:val="center" w:pos="7200" w:leader="none"/>
        </w:tabs>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In accordance with Schedule G-CT, this Attachment represents Certification by the CTA of Alternate Resources.  This form is required to the extent that the CTA rejects all or part of either an Initial Allocation or a Mid-Year Allocation. The CTA must provide this executed form to PG&amp;E prior to each Winter Season month, indicating the Alternate Resources held by the CTA, in amounts and delivery reliability at least equal to the storage withdrawal capacity associated with amounts of capacity for the month that the CTA has rejected, per Schedule G-CT.</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u w:val="single"/>
        </w:rPr>
      </w:pPr>
      <w:r>
        <w:rPr>
          <w:rFonts w:eastAsia="Arial" w:cs="Arial" w:ascii="Arial" w:hAnsi="Arial"/>
          <w:u w:val="single"/>
        </w:rPr>
        <w:t>TERM and QUANTITY</w:t>
      </w:r>
    </w:p>
    <w:p>
      <w:pPr>
        <w:pStyle w:val="Normal"/>
        <w:jc w:val="both"/>
        <w:rPr>
          <w:rFonts w:ascii="Arial" w:hAnsi="Arial" w:eastAsia="Arial" w:cs="Arial"/>
          <w:u w:val="single"/>
        </w:rPr>
      </w:pPr>
      <w:r>
        <w:rPr>
          <w:rFonts w:eastAsia="Arial" w:cs="Arial" w:ascii="Arial" w:hAnsi="Arial"/>
          <w:u w:val="single"/>
        </w:rPr>
      </w:r>
    </w:p>
    <w:p>
      <w:pPr>
        <w:pStyle w:val="Normal"/>
        <w:tabs>
          <w:tab w:val="clear" w:pos="720"/>
          <w:tab w:val="left" w:pos="900" w:leader="none"/>
        </w:tabs>
        <w:jc w:val="both"/>
        <w:rPr>
          <w:rFonts w:ascii="Arial" w:hAnsi="Arial" w:eastAsia="Arial" w:cs="Arial"/>
        </w:rPr>
      </w:pPr>
      <w:r>
        <w:rPr>
          <w:rFonts w:eastAsia="Arial" w:cs="Arial" w:ascii="Arial" w:hAnsi="Arial"/>
        </w:rPr>
        <w:t>Alternate Resources in the amount of __________ (Dth/d) firm capacity in the month of _________(Month, Year) are required for the CTA group indicated above, based on the terms of Schedule G-CT and CTAs currently effective Attachment D - Core Firm Storage Declarations.</w:t>
      </w:r>
    </w:p>
    <w:p>
      <w:pPr>
        <w:pStyle w:val="Heading2"/>
        <w:ind w:hanging="0" w:start="0"/>
        <w:rPr>
          <w:b w:val="false"/>
          <w:bCs w:val="false"/>
        </w:rPr>
      </w:pPr>
      <w:r>
        <w:rPr>
          <w:b w:val="false"/>
          <w:bCs w:val="false"/>
        </w:rPr>
        <w:t>PG&amp;E Initial ________date ______</w:t>
      </w:r>
    </w:p>
    <w:p>
      <w:pPr>
        <w:pStyle w:val="Heading1"/>
        <w:ind w:hanging="0" w:start="0"/>
        <w:rPr/>
      </w:pPr>
      <w:r>
        <w:rPr/>
        <w:t>ALTERNATE RESOURCES</w:t>
      </w:r>
    </w:p>
    <w:p>
      <w:pPr>
        <w:pStyle w:val="Normal"/>
        <w:rPr/>
      </w:pPr>
      <w:r>
        <w:rPr/>
      </w:r>
    </w:p>
    <w:p>
      <w:pPr>
        <w:pStyle w:val="Normal"/>
        <w:jc w:val="both"/>
        <w:rPr>
          <w:rFonts w:ascii="Arial" w:hAnsi="Arial" w:eastAsia="Arial" w:cs="Arial"/>
        </w:rPr>
      </w:pPr>
      <w:r>
        <w:rPr>
          <w:rFonts w:eastAsia="Arial" w:cs="Arial" w:ascii="Arial" w:hAnsi="Arial"/>
        </w:rPr>
        <w:t>As the representative of the indicated CTA, the undersigned declares and certifies that CTA holds the following resources that satisfy the CTA’s requirement for Alternate Resources for the indicated month, pursuant to Schedule G-CT.  These resources will be held for the use of the CTA’s Core Group and will not be assigned or otherwise encumbered for the indicated month.  Each of these resources is available to meet loads on the required number of peak load days specified above, and all are available for coincident supply.  For non-on-system storage resources, both firm supply and transportation paths are shown.</w:t>
      </w:r>
    </w:p>
    <w:p>
      <w:pPr>
        <w:pStyle w:val="Normal"/>
        <w:jc w:val="both"/>
        <w:rPr/>
      </w:pPr>
      <w:r>
        <w:rPr/>
        <w:t xml:space="preserve"> </w:t>
      </w:r>
    </w:p>
    <w:tbl>
      <w:tblPr>
        <w:tblW w:w="10638" w:type="dxa"/>
        <w:jc w:val="start"/>
        <w:tblInd w:w="0" w:type="dxa"/>
        <w:tblLayout w:type="fixed"/>
        <w:tblCellMar>
          <w:top w:w="0" w:type="dxa"/>
          <w:start w:w="108" w:type="dxa"/>
          <w:bottom w:w="0" w:type="dxa"/>
          <w:end w:w="108" w:type="dxa"/>
        </w:tblCellMar>
      </w:tblPr>
      <w:tblGrid>
        <w:gridCol w:w="1008"/>
        <w:gridCol w:w="1440"/>
        <w:gridCol w:w="1710"/>
        <w:gridCol w:w="1530"/>
        <w:gridCol w:w="3150"/>
        <w:gridCol w:w="1800"/>
      </w:tblGrid>
      <w:tr>
        <w:trPr>
          <w:trHeight w:val="400" w:hRule="atLeast"/>
        </w:trPr>
        <w:tc>
          <w:tcPr>
            <w:tcW w:w="1008" w:type="dxa"/>
            <w:tcBorders>
              <w:top w:val="single" w:sz="12" w:space="0" w:color="000000"/>
              <w:start w:val="single" w:sz="12" w:space="0" w:color="000000"/>
              <w:end w:val="single" w:sz="6" w:space="0" w:color="000000"/>
            </w:tcBorders>
          </w:tcPr>
          <w:p>
            <w:pPr>
              <w:pStyle w:val="Normal"/>
              <w:jc w:val="center"/>
              <w:rPr>
                <w:rFonts w:ascii="Arial" w:hAnsi="Arial" w:eastAsia="Arial" w:cs="Arial"/>
              </w:rPr>
            </w:pPr>
            <w:r>
              <w:rPr>
                <w:rFonts w:eastAsia="Arial" w:cs="Arial" w:ascii="Arial" w:hAnsi="Arial"/>
              </w:rPr>
              <w:t>No.</w:t>
            </w:r>
          </w:p>
        </w:tc>
        <w:tc>
          <w:tcPr>
            <w:tcW w:w="1440" w:type="dxa"/>
            <w:tcBorders>
              <w:top w:val="single" w:sz="12" w:space="0" w:color="000000"/>
              <w:start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Component</w:t>
            </w:r>
          </w:p>
        </w:tc>
        <w:tc>
          <w:tcPr>
            <w:tcW w:w="1710" w:type="dxa"/>
            <w:tcBorders>
              <w:top w:val="single" w:sz="12" w:space="0" w:color="000000"/>
              <w:start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Party</w:t>
            </w:r>
          </w:p>
        </w:tc>
        <w:tc>
          <w:tcPr>
            <w:tcW w:w="1530" w:type="dxa"/>
            <w:tcBorders>
              <w:top w:val="single" w:sz="12" w:space="0" w:color="000000"/>
              <w:start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Contract No.</w:t>
            </w:r>
          </w:p>
        </w:tc>
        <w:tc>
          <w:tcPr>
            <w:tcW w:w="3150" w:type="dxa"/>
            <w:tcBorders>
              <w:top w:val="single" w:sz="12" w:space="0" w:color="000000"/>
              <w:start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RESOURCE DESCRIPTION</w:t>
            </w:r>
          </w:p>
        </w:tc>
        <w:tc>
          <w:tcPr>
            <w:tcW w:w="1800" w:type="dxa"/>
            <w:tcBorders>
              <w:top w:val="single" w:sz="12" w:space="0" w:color="000000"/>
              <w:start w:val="single" w:sz="6" w:space="0" w:color="000000"/>
              <w:end w:val="single" w:sz="12" w:space="0" w:color="000000"/>
            </w:tcBorders>
          </w:tcPr>
          <w:p>
            <w:pPr>
              <w:pStyle w:val="Normal"/>
              <w:jc w:val="center"/>
              <w:rPr>
                <w:rFonts w:ascii="Arial" w:hAnsi="Arial" w:eastAsia="Arial" w:cs="Arial"/>
              </w:rPr>
            </w:pPr>
            <w:r>
              <w:rPr>
                <w:rFonts w:eastAsia="Arial" w:cs="Arial" w:ascii="Arial" w:hAnsi="Arial"/>
              </w:rPr>
              <w:t>Firm Amount (Dth/day)</w:t>
            </w:r>
          </w:p>
        </w:tc>
      </w:tr>
      <w:tr>
        <w:trPr>
          <w:trHeight w:val="400" w:hRule="atLeast"/>
        </w:trPr>
        <w:tc>
          <w:tcPr>
            <w:tcW w:w="1008" w:type="dxa"/>
            <w:tcBorders>
              <w:top w:val="single" w:sz="12" w:space="0" w:color="000000"/>
              <w:start w:val="single" w:sz="12"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1</w:t>
            </w:r>
          </w:p>
        </w:tc>
        <w:tc>
          <w:tcPr>
            <w:tcW w:w="1440" w:type="dxa"/>
            <w:tcBorders>
              <w:top w:val="single" w:sz="12" w:space="0" w:color="000000"/>
              <w:start w:val="single" w:sz="6" w:space="0" w:color="000000"/>
              <w:bottom w:val="single" w:sz="6" w:space="0" w:color="000000"/>
              <w:end w:val="single" w:sz="6" w:space="0" w:color="000000"/>
            </w:tcBorders>
          </w:tcPr>
          <w:p>
            <w:pPr>
              <w:pStyle w:val="Normal"/>
              <w:jc w:val="end"/>
              <w:rPr>
                <w:rFonts w:ascii="Arial" w:hAnsi="Arial" w:eastAsia="Arial" w:cs="Arial"/>
                <w:sz w:val="18"/>
                <w:szCs w:val="18"/>
              </w:rPr>
            </w:pPr>
            <w:r>
              <w:rPr>
                <w:rFonts w:eastAsia="Arial" w:cs="Arial" w:ascii="Arial" w:hAnsi="Arial"/>
                <w:sz w:val="18"/>
                <w:szCs w:val="18"/>
              </w:rPr>
              <w:t>Supply</w:t>
            </w:r>
          </w:p>
        </w:tc>
        <w:tc>
          <w:tcPr>
            <w:tcW w:w="1710" w:type="dxa"/>
            <w:tcBorders>
              <w:top w:val="single" w:sz="12"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sz w:val="18"/>
                <w:szCs w:val="18"/>
              </w:rPr>
            </w:pPr>
            <w:r>
              <w:rPr>
                <w:rFonts w:eastAsia="Arial" w:cs="Arial" w:ascii="Arial" w:hAnsi="Arial"/>
                <w:sz w:val="18"/>
                <w:szCs w:val="18"/>
              </w:rPr>
            </w:r>
          </w:p>
        </w:tc>
        <w:tc>
          <w:tcPr>
            <w:tcW w:w="1530" w:type="dxa"/>
            <w:tcBorders>
              <w:top w:val="single" w:sz="12"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3150" w:type="dxa"/>
            <w:tcBorders>
              <w:top w:val="single" w:sz="12"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00" w:type="dxa"/>
            <w:tcBorders>
              <w:top w:val="single" w:sz="12" w:space="0" w:color="000000"/>
              <w:start w:val="single" w:sz="6" w:space="0" w:color="000000"/>
              <w:bottom w:val="single" w:sz="6" w:space="0" w:color="000000"/>
              <w:end w:val="single" w:sz="12" w:space="0" w:color="000000"/>
            </w:tcBorders>
          </w:tcPr>
          <w:p>
            <w:pPr>
              <w:pStyle w:val="Normal"/>
              <w:snapToGrid w:val="false"/>
              <w:jc w:val="both"/>
              <w:rPr>
                <w:rFonts w:ascii="Arial" w:hAnsi="Arial" w:eastAsia="Arial" w:cs="Arial"/>
              </w:rPr>
            </w:pPr>
            <w:r>
              <w:rPr>
                <w:rFonts w:eastAsia="Arial" w:cs="Arial" w:ascii="Arial" w:hAnsi="Arial"/>
              </w:rPr>
            </w:r>
          </w:p>
        </w:tc>
      </w:tr>
      <w:tr>
        <w:trPr>
          <w:trHeight w:val="400" w:hRule="atLeast"/>
        </w:trPr>
        <w:tc>
          <w:tcPr>
            <w:tcW w:w="1008" w:type="dxa"/>
            <w:tcBorders>
              <w:top w:val="single" w:sz="6" w:space="0" w:color="000000"/>
              <w:start w:val="single" w:sz="12" w:space="0" w:color="000000"/>
              <w:end w:val="single" w:sz="6" w:space="0" w:color="000000"/>
            </w:tcBorders>
          </w:tcPr>
          <w:p>
            <w:pPr>
              <w:pStyle w:val="Normal"/>
              <w:snapToGrid w:val="false"/>
              <w:jc w:val="center"/>
              <w:rPr>
                <w:rFonts w:ascii="Arial" w:hAnsi="Arial" w:eastAsia="Arial" w:cs="Arial"/>
              </w:rPr>
            </w:pPr>
            <w:r>
              <w:rPr>
                <w:rFonts w:eastAsia="Arial" w:cs="Arial" w:ascii="Arial" w:hAnsi="Arial"/>
              </w:rPr>
            </w:r>
          </w:p>
        </w:tc>
        <w:tc>
          <w:tcPr>
            <w:tcW w:w="1440" w:type="dxa"/>
            <w:tcBorders>
              <w:top w:val="single" w:sz="6" w:space="0" w:color="000000"/>
              <w:start w:val="single" w:sz="6" w:space="0" w:color="000000"/>
              <w:end w:val="single" w:sz="6" w:space="0" w:color="000000"/>
            </w:tcBorders>
          </w:tcPr>
          <w:p>
            <w:pPr>
              <w:pStyle w:val="Normal"/>
              <w:jc w:val="end"/>
              <w:rPr>
                <w:rFonts w:ascii="Arial" w:hAnsi="Arial" w:eastAsia="Arial" w:cs="Arial"/>
                <w:sz w:val="18"/>
                <w:szCs w:val="18"/>
              </w:rPr>
            </w:pPr>
            <w:r>
              <w:rPr>
                <w:rFonts w:eastAsia="Arial" w:cs="Arial" w:ascii="Arial" w:hAnsi="Arial"/>
                <w:sz w:val="18"/>
                <w:szCs w:val="18"/>
              </w:rPr>
              <w:t>Transportation/</w:t>
            </w:r>
          </w:p>
          <w:p>
            <w:pPr>
              <w:pStyle w:val="Normal"/>
              <w:jc w:val="end"/>
              <w:rPr>
                <w:rFonts w:ascii="Arial" w:hAnsi="Arial" w:eastAsia="Arial" w:cs="Arial"/>
                <w:sz w:val="18"/>
                <w:szCs w:val="18"/>
              </w:rPr>
            </w:pPr>
            <w:r>
              <w:rPr>
                <w:rFonts w:eastAsia="Arial" w:cs="Arial" w:ascii="Arial" w:hAnsi="Arial"/>
                <w:sz w:val="18"/>
                <w:szCs w:val="18"/>
              </w:rPr>
              <w:t>Storage</w:t>
            </w:r>
          </w:p>
        </w:tc>
        <w:tc>
          <w:tcPr>
            <w:tcW w:w="1710" w:type="dxa"/>
            <w:tcBorders>
              <w:top w:val="single" w:sz="6" w:space="0" w:color="000000"/>
              <w:start w:val="single" w:sz="6" w:space="0" w:color="000000"/>
              <w:end w:val="single" w:sz="6" w:space="0" w:color="000000"/>
            </w:tcBorders>
          </w:tcPr>
          <w:p>
            <w:pPr>
              <w:pStyle w:val="Normal"/>
              <w:snapToGrid w:val="false"/>
              <w:jc w:val="both"/>
              <w:rPr>
                <w:rFonts w:ascii="Arial" w:hAnsi="Arial" w:eastAsia="Arial" w:cs="Arial"/>
                <w:sz w:val="18"/>
                <w:szCs w:val="18"/>
              </w:rPr>
            </w:pPr>
            <w:r>
              <w:rPr>
                <w:rFonts w:eastAsia="Arial" w:cs="Arial" w:ascii="Arial" w:hAnsi="Arial"/>
                <w:sz w:val="18"/>
                <w:szCs w:val="18"/>
              </w:rPr>
            </w:r>
          </w:p>
        </w:tc>
        <w:tc>
          <w:tcPr>
            <w:tcW w:w="1530" w:type="dxa"/>
            <w:tcBorders>
              <w:top w:val="single" w:sz="6" w:space="0" w:color="000000"/>
              <w:start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3150" w:type="dxa"/>
            <w:tcBorders>
              <w:top w:val="single" w:sz="6" w:space="0" w:color="000000"/>
              <w:start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00" w:type="dxa"/>
            <w:tcBorders>
              <w:top w:val="single" w:sz="6" w:space="0" w:color="000000"/>
              <w:start w:val="single" w:sz="6" w:space="0" w:color="000000"/>
              <w:end w:val="single" w:sz="12" w:space="0" w:color="000000"/>
            </w:tcBorders>
          </w:tcPr>
          <w:p>
            <w:pPr>
              <w:pStyle w:val="Normal"/>
              <w:snapToGrid w:val="false"/>
              <w:jc w:val="both"/>
              <w:rPr>
                <w:rFonts w:ascii="Arial" w:hAnsi="Arial" w:eastAsia="Arial" w:cs="Arial"/>
              </w:rPr>
            </w:pPr>
            <w:r>
              <w:rPr>
                <w:rFonts w:eastAsia="Arial" w:cs="Arial" w:ascii="Arial" w:hAnsi="Arial"/>
              </w:rPr>
            </w:r>
          </w:p>
        </w:tc>
      </w:tr>
      <w:tr>
        <w:trPr>
          <w:trHeight w:val="400" w:hRule="atLeast"/>
        </w:trPr>
        <w:tc>
          <w:tcPr>
            <w:tcW w:w="1008" w:type="dxa"/>
            <w:tcBorders>
              <w:top w:val="single" w:sz="12" w:space="0" w:color="000000"/>
              <w:start w:val="single" w:sz="12"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2</w:t>
            </w:r>
          </w:p>
        </w:tc>
        <w:tc>
          <w:tcPr>
            <w:tcW w:w="1440" w:type="dxa"/>
            <w:tcBorders>
              <w:top w:val="single" w:sz="12" w:space="0" w:color="000000"/>
              <w:start w:val="single" w:sz="6" w:space="0" w:color="000000"/>
              <w:bottom w:val="single" w:sz="6" w:space="0" w:color="000000"/>
              <w:end w:val="single" w:sz="6" w:space="0" w:color="000000"/>
            </w:tcBorders>
          </w:tcPr>
          <w:p>
            <w:pPr>
              <w:pStyle w:val="Normal"/>
              <w:jc w:val="end"/>
              <w:rPr>
                <w:rFonts w:ascii="Arial" w:hAnsi="Arial" w:eastAsia="Arial" w:cs="Arial"/>
                <w:sz w:val="18"/>
                <w:szCs w:val="18"/>
              </w:rPr>
            </w:pPr>
            <w:r>
              <w:rPr>
                <w:rFonts w:eastAsia="Arial" w:cs="Arial" w:ascii="Arial" w:hAnsi="Arial"/>
                <w:sz w:val="18"/>
                <w:szCs w:val="18"/>
              </w:rPr>
              <w:t>Supply</w:t>
            </w:r>
          </w:p>
        </w:tc>
        <w:tc>
          <w:tcPr>
            <w:tcW w:w="1710" w:type="dxa"/>
            <w:tcBorders>
              <w:top w:val="single" w:sz="12"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sz w:val="18"/>
                <w:szCs w:val="18"/>
              </w:rPr>
            </w:pPr>
            <w:r>
              <w:rPr>
                <w:rFonts w:eastAsia="Arial" w:cs="Arial" w:ascii="Arial" w:hAnsi="Arial"/>
                <w:sz w:val="18"/>
                <w:szCs w:val="18"/>
              </w:rPr>
            </w:r>
          </w:p>
        </w:tc>
        <w:tc>
          <w:tcPr>
            <w:tcW w:w="1530" w:type="dxa"/>
            <w:tcBorders>
              <w:top w:val="single" w:sz="12"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3150" w:type="dxa"/>
            <w:tcBorders>
              <w:top w:val="single" w:sz="12"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00" w:type="dxa"/>
            <w:tcBorders>
              <w:top w:val="single" w:sz="12" w:space="0" w:color="000000"/>
              <w:start w:val="single" w:sz="6" w:space="0" w:color="000000"/>
              <w:bottom w:val="single" w:sz="6" w:space="0" w:color="000000"/>
              <w:end w:val="single" w:sz="12" w:space="0" w:color="000000"/>
            </w:tcBorders>
          </w:tcPr>
          <w:p>
            <w:pPr>
              <w:pStyle w:val="Normal"/>
              <w:snapToGrid w:val="false"/>
              <w:jc w:val="both"/>
              <w:rPr>
                <w:rFonts w:ascii="Arial" w:hAnsi="Arial" w:eastAsia="Arial" w:cs="Arial"/>
              </w:rPr>
            </w:pPr>
            <w:r>
              <w:rPr>
                <w:rFonts w:eastAsia="Arial" w:cs="Arial" w:ascii="Arial" w:hAnsi="Arial"/>
              </w:rPr>
            </w:r>
          </w:p>
        </w:tc>
      </w:tr>
      <w:tr>
        <w:trPr>
          <w:trHeight w:val="400" w:hRule="atLeast"/>
        </w:trPr>
        <w:tc>
          <w:tcPr>
            <w:tcW w:w="1008" w:type="dxa"/>
            <w:tcBorders>
              <w:top w:val="single" w:sz="6" w:space="0" w:color="000000"/>
              <w:start w:val="single" w:sz="12" w:space="0" w:color="000000"/>
              <w:end w:val="single" w:sz="6" w:space="0" w:color="000000"/>
            </w:tcBorders>
          </w:tcPr>
          <w:p>
            <w:pPr>
              <w:pStyle w:val="Normal"/>
              <w:snapToGrid w:val="false"/>
              <w:jc w:val="center"/>
              <w:rPr>
                <w:rFonts w:ascii="Arial" w:hAnsi="Arial" w:eastAsia="Arial" w:cs="Arial"/>
              </w:rPr>
            </w:pPr>
            <w:r>
              <w:rPr>
                <w:rFonts w:eastAsia="Arial" w:cs="Arial" w:ascii="Arial" w:hAnsi="Arial"/>
              </w:rPr>
            </w:r>
          </w:p>
        </w:tc>
        <w:tc>
          <w:tcPr>
            <w:tcW w:w="1440" w:type="dxa"/>
            <w:tcBorders>
              <w:top w:val="single" w:sz="6" w:space="0" w:color="000000"/>
              <w:start w:val="single" w:sz="6" w:space="0" w:color="000000"/>
              <w:end w:val="single" w:sz="6" w:space="0" w:color="000000"/>
            </w:tcBorders>
          </w:tcPr>
          <w:p>
            <w:pPr>
              <w:pStyle w:val="Normal"/>
              <w:jc w:val="end"/>
              <w:rPr>
                <w:rFonts w:ascii="Arial" w:hAnsi="Arial" w:eastAsia="Arial" w:cs="Arial"/>
                <w:sz w:val="18"/>
                <w:szCs w:val="18"/>
              </w:rPr>
            </w:pPr>
            <w:r>
              <w:rPr>
                <w:rFonts w:eastAsia="Arial" w:cs="Arial" w:ascii="Arial" w:hAnsi="Arial"/>
                <w:sz w:val="18"/>
                <w:szCs w:val="18"/>
              </w:rPr>
              <w:t>Transportation/</w:t>
            </w:r>
          </w:p>
          <w:p>
            <w:pPr>
              <w:pStyle w:val="Normal"/>
              <w:jc w:val="end"/>
              <w:rPr>
                <w:rFonts w:ascii="Arial" w:hAnsi="Arial" w:eastAsia="Arial" w:cs="Arial"/>
                <w:sz w:val="18"/>
                <w:szCs w:val="18"/>
              </w:rPr>
            </w:pPr>
            <w:r>
              <w:rPr>
                <w:rFonts w:eastAsia="Arial" w:cs="Arial" w:ascii="Arial" w:hAnsi="Arial"/>
                <w:sz w:val="18"/>
                <w:szCs w:val="18"/>
              </w:rPr>
              <w:t>Storage</w:t>
            </w:r>
          </w:p>
        </w:tc>
        <w:tc>
          <w:tcPr>
            <w:tcW w:w="1710" w:type="dxa"/>
            <w:tcBorders>
              <w:top w:val="single" w:sz="6" w:space="0" w:color="000000"/>
              <w:start w:val="single" w:sz="6" w:space="0" w:color="000000"/>
              <w:end w:val="single" w:sz="6" w:space="0" w:color="000000"/>
            </w:tcBorders>
          </w:tcPr>
          <w:p>
            <w:pPr>
              <w:pStyle w:val="Normal"/>
              <w:snapToGrid w:val="false"/>
              <w:jc w:val="both"/>
              <w:rPr>
                <w:rFonts w:ascii="Arial" w:hAnsi="Arial" w:eastAsia="Arial" w:cs="Arial"/>
                <w:sz w:val="18"/>
                <w:szCs w:val="18"/>
              </w:rPr>
            </w:pPr>
            <w:r>
              <w:rPr>
                <w:rFonts w:eastAsia="Arial" w:cs="Arial" w:ascii="Arial" w:hAnsi="Arial"/>
                <w:sz w:val="18"/>
                <w:szCs w:val="18"/>
              </w:rPr>
            </w:r>
          </w:p>
        </w:tc>
        <w:tc>
          <w:tcPr>
            <w:tcW w:w="1530" w:type="dxa"/>
            <w:tcBorders>
              <w:top w:val="single" w:sz="6" w:space="0" w:color="000000"/>
              <w:start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3150" w:type="dxa"/>
            <w:tcBorders>
              <w:top w:val="single" w:sz="6" w:space="0" w:color="000000"/>
              <w:start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00" w:type="dxa"/>
            <w:tcBorders>
              <w:top w:val="single" w:sz="6" w:space="0" w:color="000000"/>
              <w:start w:val="single" w:sz="6" w:space="0" w:color="000000"/>
              <w:end w:val="single" w:sz="12" w:space="0" w:color="000000"/>
            </w:tcBorders>
          </w:tcPr>
          <w:p>
            <w:pPr>
              <w:pStyle w:val="Normal"/>
              <w:snapToGrid w:val="false"/>
              <w:jc w:val="both"/>
              <w:rPr>
                <w:rFonts w:ascii="Arial" w:hAnsi="Arial" w:eastAsia="Arial" w:cs="Arial"/>
              </w:rPr>
            </w:pPr>
            <w:r>
              <w:rPr>
                <w:rFonts w:eastAsia="Arial" w:cs="Arial" w:ascii="Arial" w:hAnsi="Arial"/>
              </w:rPr>
            </w:r>
          </w:p>
        </w:tc>
      </w:tr>
      <w:tr>
        <w:trPr>
          <w:trHeight w:val="400" w:hRule="atLeast"/>
        </w:trPr>
        <w:tc>
          <w:tcPr>
            <w:tcW w:w="1008" w:type="dxa"/>
            <w:tcBorders>
              <w:top w:val="single" w:sz="12" w:space="0" w:color="000000"/>
              <w:start w:val="single" w:sz="12"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3</w:t>
            </w:r>
          </w:p>
        </w:tc>
        <w:tc>
          <w:tcPr>
            <w:tcW w:w="1440" w:type="dxa"/>
            <w:tcBorders>
              <w:top w:val="single" w:sz="12" w:space="0" w:color="000000"/>
              <w:start w:val="single" w:sz="6" w:space="0" w:color="000000"/>
              <w:bottom w:val="single" w:sz="6" w:space="0" w:color="000000"/>
              <w:end w:val="single" w:sz="6" w:space="0" w:color="000000"/>
            </w:tcBorders>
          </w:tcPr>
          <w:p>
            <w:pPr>
              <w:pStyle w:val="Normal"/>
              <w:jc w:val="end"/>
              <w:rPr>
                <w:rFonts w:ascii="Arial" w:hAnsi="Arial" w:eastAsia="Arial" w:cs="Arial"/>
                <w:sz w:val="18"/>
                <w:szCs w:val="18"/>
              </w:rPr>
            </w:pPr>
            <w:r>
              <w:rPr>
                <w:rFonts w:eastAsia="Arial" w:cs="Arial" w:ascii="Arial" w:hAnsi="Arial"/>
                <w:sz w:val="18"/>
                <w:szCs w:val="18"/>
              </w:rPr>
              <w:t>Supply</w:t>
            </w:r>
          </w:p>
        </w:tc>
        <w:tc>
          <w:tcPr>
            <w:tcW w:w="1710" w:type="dxa"/>
            <w:tcBorders>
              <w:top w:val="single" w:sz="12"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sz w:val="18"/>
                <w:szCs w:val="18"/>
              </w:rPr>
            </w:pPr>
            <w:r>
              <w:rPr>
                <w:rFonts w:eastAsia="Arial" w:cs="Arial" w:ascii="Arial" w:hAnsi="Arial"/>
                <w:sz w:val="18"/>
                <w:szCs w:val="18"/>
              </w:rPr>
            </w:r>
          </w:p>
        </w:tc>
        <w:tc>
          <w:tcPr>
            <w:tcW w:w="1530" w:type="dxa"/>
            <w:tcBorders>
              <w:top w:val="single" w:sz="12"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3150" w:type="dxa"/>
            <w:tcBorders>
              <w:top w:val="single" w:sz="12"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00" w:type="dxa"/>
            <w:tcBorders>
              <w:top w:val="single" w:sz="12" w:space="0" w:color="000000"/>
              <w:start w:val="single" w:sz="6" w:space="0" w:color="000000"/>
              <w:bottom w:val="single" w:sz="6" w:space="0" w:color="000000"/>
              <w:end w:val="single" w:sz="12" w:space="0" w:color="000000"/>
            </w:tcBorders>
          </w:tcPr>
          <w:p>
            <w:pPr>
              <w:pStyle w:val="Normal"/>
              <w:snapToGrid w:val="false"/>
              <w:jc w:val="both"/>
              <w:rPr>
                <w:rFonts w:ascii="Arial" w:hAnsi="Arial" w:eastAsia="Arial" w:cs="Arial"/>
              </w:rPr>
            </w:pPr>
            <w:r>
              <w:rPr>
                <w:rFonts w:eastAsia="Arial" w:cs="Arial" w:ascii="Arial" w:hAnsi="Arial"/>
              </w:rPr>
            </w:r>
          </w:p>
        </w:tc>
      </w:tr>
      <w:tr>
        <w:trPr>
          <w:trHeight w:val="400" w:hRule="atLeast"/>
        </w:trPr>
        <w:tc>
          <w:tcPr>
            <w:tcW w:w="1008" w:type="dxa"/>
            <w:tcBorders>
              <w:top w:val="single" w:sz="6" w:space="0" w:color="000000"/>
              <w:start w:val="single" w:sz="12" w:space="0" w:color="000000"/>
              <w:bottom w:val="single" w:sz="6" w:space="0" w:color="000000"/>
              <w:end w:val="single" w:sz="6" w:space="0" w:color="000000"/>
            </w:tcBorders>
          </w:tcPr>
          <w:p>
            <w:pPr>
              <w:pStyle w:val="Normal"/>
              <w:snapToGrid w:val="false"/>
              <w:jc w:val="center"/>
              <w:rPr>
                <w:rFonts w:ascii="Arial" w:hAnsi="Arial" w:eastAsia="Arial" w:cs="Arial"/>
              </w:rPr>
            </w:pPr>
            <w:r>
              <w:rPr>
                <w:rFonts w:eastAsia="Arial" w:cs="Arial" w:ascii="Arial" w:hAnsi="Arial"/>
              </w:rPr>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eastAsia="Arial" w:cs="Arial"/>
                <w:sz w:val="18"/>
                <w:szCs w:val="18"/>
              </w:rPr>
            </w:pPr>
            <w:r>
              <w:rPr>
                <w:rFonts w:eastAsia="Arial" w:cs="Arial" w:ascii="Arial" w:hAnsi="Arial"/>
                <w:sz w:val="18"/>
                <w:szCs w:val="18"/>
              </w:rPr>
              <w:t>Transportation/</w:t>
            </w:r>
          </w:p>
          <w:p>
            <w:pPr>
              <w:pStyle w:val="Normal"/>
              <w:jc w:val="end"/>
              <w:rPr>
                <w:rFonts w:ascii="Arial" w:hAnsi="Arial" w:eastAsia="Arial" w:cs="Arial"/>
                <w:sz w:val="18"/>
                <w:szCs w:val="18"/>
              </w:rPr>
            </w:pPr>
            <w:r>
              <w:rPr>
                <w:rFonts w:eastAsia="Arial" w:cs="Arial" w:ascii="Arial" w:hAnsi="Arial"/>
                <w:sz w:val="18"/>
                <w:szCs w:val="18"/>
              </w:rPr>
              <w:t>Storage</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sz w:val="18"/>
                <w:szCs w:val="18"/>
              </w:rPr>
            </w:pPr>
            <w:r>
              <w:rPr>
                <w:rFonts w:eastAsia="Arial" w:cs="Arial" w:ascii="Arial" w:hAnsi="Arial"/>
                <w:sz w:val="18"/>
                <w:szCs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315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00"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rFonts w:ascii="Arial" w:hAnsi="Arial" w:eastAsia="Arial" w:cs="Arial"/>
              </w:rPr>
            </w:pPr>
            <w:r>
              <w:rPr>
                <w:rFonts w:eastAsia="Arial" w:cs="Arial" w:ascii="Arial" w:hAnsi="Arial"/>
              </w:rPr>
            </w:r>
          </w:p>
        </w:tc>
      </w:tr>
      <w:tr>
        <w:trPr>
          <w:trHeight w:val="400" w:hRule="atLeast"/>
        </w:trPr>
        <w:tc>
          <w:tcPr>
            <w:tcW w:w="1008" w:type="dxa"/>
            <w:tcBorders>
              <w:start w:val="single" w:sz="12" w:space="0" w:color="000000"/>
              <w:bottom w:val="double" w:sz="6" w:space="0" w:color="000000"/>
              <w:end w:val="single" w:sz="6" w:space="0" w:color="000000"/>
            </w:tcBorders>
          </w:tcPr>
          <w:p>
            <w:pPr>
              <w:pStyle w:val="Normal"/>
              <w:jc w:val="center"/>
              <w:rPr>
                <w:rFonts w:ascii="Arial" w:hAnsi="Arial" w:eastAsia="Arial" w:cs="Arial"/>
              </w:rPr>
            </w:pPr>
            <w:r>
              <w:rPr>
                <w:rFonts w:eastAsia="Arial" w:cs="Arial" w:ascii="Arial" w:hAnsi="Arial"/>
              </w:rPr>
              <w:t>Other sheets</w:t>
            </w:r>
          </w:p>
        </w:tc>
        <w:tc>
          <w:tcPr>
            <w:tcW w:w="1440" w:type="dxa"/>
            <w:tcBorders>
              <w:start w:val="single" w:sz="6" w:space="0" w:color="000000"/>
              <w:bottom w:val="double" w:sz="6" w:space="0" w:color="000000"/>
              <w:end w:val="single" w:sz="6" w:space="0" w:color="000000"/>
            </w:tcBorders>
            <w:shd w:fill="B2B2B2" w:val="clear"/>
          </w:tcPr>
          <w:p>
            <w:pPr>
              <w:pStyle w:val="Normal"/>
              <w:snapToGrid w:val="false"/>
              <w:jc w:val="both"/>
              <w:rPr>
                <w:rFonts w:ascii="Arial" w:hAnsi="Arial" w:eastAsia="Arial" w:cs="Arial"/>
                <w:sz w:val="18"/>
                <w:szCs w:val="18"/>
              </w:rPr>
            </w:pPr>
            <w:r>
              <w:rPr>
                <w:rFonts w:eastAsia="Arial" w:cs="Arial" w:ascii="Arial" w:hAnsi="Arial"/>
                <w:sz w:val="18"/>
                <w:szCs w:val="18"/>
              </w:rPr>
            </w:r>
          </w:p>
        </w:tc>
        <w:tc>
          <w:tcPr>
            <w:tcW w:w="1710" w:type="dxa"/>
            <w:tcBorders>
              <w:start w:val="single" w:sz="6" w:space="0" w:color="000000"/>
              <w:bottom w:val="double" w:sz="6" w:space="0" w:color="000000"/>
              <w:end w:val="single" w:sz="6" w:space="0" w:color="000000"/>
            </w:tcBorders>
            <w:shd w:fill="B2B2B2" w:val="clear"/>
          </w:tcPr>
          <w:p>
            <w:pPr>
              <w:pStyle w:val="Normal"/>
              <w:snapToGrid w:val="false"/>
              <w:jc w:val="both"/>
              <w:rPr>
                <w:rFonts w:ascii="Arial" w:hAnsi="Arial" w:eastAsia="Arial" w:cs="Arial"/>
                <w:sz w:val="18"/>
                <w:szCs w:val="18"/>
              </w:rPr>
            </w:pPr>
            <w:r>
              <w:rPr>
                <w:rFonts w:eastAsia="Arial" w:cs="Arial" w:ascii="Arial" w:hAnsi="Arial"/>
                <w:sz w:val="18"/>
                <w:szCs w:val="18"/>
              </w:rPr>
            </w:r>
          </w:p>
        </w:tc>
        <w:tc>
          <w:tcPr>
            <w:tcW w:w="1530" w:type="dxa"/>
            <w:tcBorders>
              <w:start w:val="single" w:sz="6" w:space="0" w:color="000000"/>
              <w:bottom w:val="double" w:sz="6" w:space="0" w:color="000000"/>
              <w:end w:val="single" w:sz="6" w:space="0" w:color="000000"/>
            </w:tcBorders>
            <w:shd w:fill="B2B2B2" w:val="clear"/>
          </w:tcPr>
          <w:p>
            <w:pPr>
              <w:pStyle w:val="Normal"/>
              <w:snapToGrid w:val="false"/>
              <w:jc w:val="both"/>
              <w:rPr>
                <w:rFonts w:ascii="Arial" w:hAnsi="Arial" w:eastAsia="Arial" w:cs="Arial"/>
              </w:rPr>
            </w:pPr>
            <w:r>
              <w:rPr>
                <w:rFonts w:eastAsia="Arial" w:cs="Arial" w:ascii="Arial" w:hAnsi="Arial"/>
              </w:rPr>
            </w:r>
          </w:p>
        </w:tc>
        <w:tc>
          <w:tcPr>
            <w:tcW w:w="3150" w:type="dxa"/>
            <w:tcBorders>
              <w:start w:val="single" w:sz="6" w:space="0" w:color="000000"/>
              <w:bottom w:val="double" w:sz="6" w:space="0" w:color="000000"/>
              <w:end w:val="single" w:sz="6" w:space="0" w:color="000000"/>
            </w:tcBorders>
            <w:shd w:fill="B2B2B2" w:val="clear"/>
          </w:tcPr>
          <w:p>
            <w:pPr>
              <w:pStyle w:val="Normal"/>
              <w:snapToGrid w:val="false"/>
              <w:jc w:val="both"/>
              <w:rPr>
                <w:rFonts w:ascii="Arial" w:hAnsi="Arial" w:eastAsia="Arial" w:cs="Arial"/>
              </w:rPr>
            </w:pPr>
            <w:r>
              <w:rPr>
                <w:rFonts w:eastAsia="Arial" w:cs="Arial" w:ascii="Arial" w:hAnsi="Arial"/>
              </w:rPr>
            </w:r>
          </w:p>
        </w:tc>
        <w:tc>
          <w:tcPr>
            <w:tcW w:w="1800" w:type="dxa"/>
            <w:tcBorders>
              <w:start w:val="single" w:sz="6" w:space="0" w:color="000000"/>
              <w:bottom w:val="double" w:sz="6" w:space="0" w:color="000000"/>
              <w:end w:val="single" w:sz="12" w:space="0" w:color="000000"/>
            </w:tcBorders>
          </w:tcPr>
          <w:p>
            <w:pPr>
              <w:pStyle w:val="Normal"/>
              <w:snapToGrid w:val="false"/>
              <w:jc w:val="both"/>
              <w:rPr>
                <w:rFonts w:ascii="Arial" w:hAnsi="Arial" w:eastAsia="Arial" w:cs="Arial"/>
              </w:rPr>
            </w:pPr>
            <w:r>
              <w:rPr>
                <w:rFonts w:eastAsia="Arial" w:cs="Arial" w:ascii="Arial" w:hAnsi="Arial"/>
              </w:rPr>
            </w:r>
          </w:p>
        </w:tc>
      </w:tr>
      <w:tr>
        <w:trPr>
          <w:trHeight w:val="400" w:hRule="atLeast"/>
        </w:trPr>
        <w:tc>
          <w:tcPr>
            <w:tcW w:w="1008" w:type="dxa"/>
            <w:tcBorders>
              <w:start w:val="single" w:sz="12" w:space="0" w:color="000000"/>
              <w:bottom w:val="single" w:sz="12" w:space="0" w:color="000000"/>
              <w:end w:val="single" w:sz="6" w:space="0" w:color="000000"/>
            </w:tcBorders>
          </w:tcPr>
          <w:p>
            <w:pPr>
              <w:pStyle w:val="Normal"/>
              <w:jc w:val="center"/>
              <w:rPr>
                <w:rFonts w:ascii="Arial" w:hAnsi="Arial" w:eastAsia="Arial" w:cs="Arial"/>
              </w:rPr>
            </w:pPr>
            <w:r>
              <w:rPr>
                <w:rFonts w:eastAsia="Arial" w:cs="Arial" w:ascii="Arial" w:hAnsi="Arial"/>
              </w:rPr>
              <w:t>TOTAL</w:t>
            </w:r>
          </w:p>
        </w:tc>
        <w:tc>
          <w:tcPr>
            <w:tcW w:w="1440" w:type="dxa"/>
            <w:tcBorders>
              <w:top w:val="double" w:sz="6" w:space="0" w:color="000000"/>
              <w:start w:val="single" w:sz="6" w:space="0" w:color="000000"/>
              <w:bottom w:val="single" w:sz="12" w:space="0" w:color="000000"/>
              <w:end w:val="single" w:sz="6" w:space="0" w:color="000000"/>
            </w:tcBorders>
            <w:shd w:fill="B2B2B2" w:val="clear"/>
          </w:tcPr>
          <w:p>
            <w:pPr>
              <w:pStyle w:val="Normal"/>
              <w:snapToGrid w:val="false"/>
              <w:jc w:val="both"/>
              <w:rPr>
                <w:rFonts w:ascii="Arial" w:hAnsi="Arial" w:eastAsia="Arial" w:cs="Arial"/>
              </w:rPr>
            </w:pPr>
            <w:r>
              <w:rPr>
                <w:rFonts w:eastAsia="Arial" w:cs="Arial" w:ascii="Arial" w:hAnsi="Arial"/>
              </w:rPr>
            </w:r>
          </w:p>
        </w:tc>
        <w:tc>
          <w:tcPr>
            <w:tcW w:w="1710" w:type="dxa"/>
            <w:tcBorders>
              <w:top w:val="double" w:sz="6" w:space="0" w:color="000000"/>
              <w:start w:val="single" w:sz="6" w:space="0" w:color="000000"/>
              <w:bottom w:val="single" w:sz="12" w:space="0" w:color="000000"/>
              <w:end w:val="single" w:sz="6" w:space="0" w:color="000000"/>
            </w:tcBorders>
            <w:shd w:fill="B2B2B2" w:val="clear"/>
          </w:tcPr>
          <w:p>
            <w:pPr>
              <w:pStyle w:val="Normal"/>
              <w:snapToGrid w:val="false"/>
              <w:jc w:val="both"/>
              <w:rPr>
                <w:rFonts w:ascii="Arial" w:hAnsi="Arial" w:eastAsia="Arial" w:cs="Arial"/>
              </w:rPr>
            </w:pPr>
            <w:r>
              <w:rPr>
                <w:rFonts w:eastAsia="Arial" w:cs="Arial" w:ascii="Arial" w:hAnsi="Arial"/>
              </w:rPr>
            </w:r>
          </w:p>
        </w:tc>
        <w:tc>
          <w:tcPr>
            <w:tcW w:w="1530" w:type="dxa"/>
            <w:tcBorders>
              <w:top w:val="double" w:sz="6" w:space="0" w:color="000000"/>
              <w:start w:val="single" w:sz="6" w:space="0" w:color="000000"/>
              <w:bottom w:val="single" w:sz="12" w:space="0" w:color="000000"/>
              <w:end w:val="single" w:sz="6" w:space="0" w:color="000000"/>
            </w:tcBorders>
            <w:shd w:fill="B2B2B2" w:val="clear"/>
          </w:tcPr>
          <w:p>
            <w:pPr>
              <w:pStyle w:val="Normal"/>
              <w:snapToGrid w:val="false"/>
              <w:jc w:val="both"/>
              <w:rPr>
                <w:rFonts w:ascii="Arial" w:hAnsi="Arial" w:eastAsia="Arial" w:cs="Arial"/>
              </w:rPr>
            </w:pPr>
            <w:r>
              <w:rPr>
                <w:rFonts w:eastAsia="Arial" w:cs="Arial" w:ascii="Arial" w:hAnsi="Arial"/>
              </w:rPr>
            </w:r>
          </w:p>
        </w:tc>
        <w:tc>
          <w:tcPr>
            <w:tcW w:w="3150" w:type="dxa"/>
            <w:tcBorders>
              <w:top w:val="double" w:sz="6" w:space="0" w:color="000000"/>
              <w:start w:val="single" w:sz="6" w:space="0" w:color="000000"/>
              <w:bottom w:val="single" w:sz="12" w:space="0" w:color="000000"/>
              <w:end w:val="single" w:sz="6" w:space="0" w:color="000000"/>
            </w:tcBorders>
            <w:shd w:fill="B2B2B2" w:val="clear"/>
          </w:tcPr>
          <w:p>
            <w:pPr>
              <w:pStyle w:val="Normal"/>
              <w:snapToGrid w:val="false"/>
              <w:jc w:val="both"/>
              <w:rPr>
                <w:rFonts w:ascii="Arial" w:hAnsi="Arial" w:eastAsia="Arial" w:cs="Arial"/>
              </w:rPr>
            </w:pPr>
            <w:r>
              <w:rPr>
                <w:rFonts w:eastAsia="Arial" w:cs="Arial" w:ascii="Arial" w:hAnsi="Arial"/>
              </w:rPr>
            </w:r>
          </w:p>
        </w:tc>
        <w:tc>
          <w:tcPr>
            <w:tcW w:w="1800" w:type="dxa"/>
            <w:tcBorders>
              <w:start w:val="single" w:sz="6" w:space="0" w:color="000000"/>
              <w:bottom w:val="single" w:sz="12" w:space="0" w:color="000000"/>
              <w:end w:val="single" w:sz="12" w:space="0" w:color="000000"/>
            </w:tcBorders>
          </w:tcPr>
          <w:p>
            <w:pPr>
              <w:pStyle w:val="Normal"/>
              <w:snapToGrid w:val="false"/>
              <w:jc w:val="both"/>
              <w:rPr>
                <w:rFonts w:ascii="Arial" w:hAnsi="Arial" w:eastAsia="Arial" w:cs="Arial"/>
              </w:rPr>
            </w:pPr>
            <w:r>
              <w:rPr>
                <w:rFonts w:eastAsia="Arial" w:cs="Arial" w:ascii="Arial" w:hAnsi="Arial"/>
              </w:rPr>
            </w:r>
          </w:p>
        </w:tc>
      </w:tr>
    </w:tbl>
    <w:p>
      <w:pPr>
        <w:pStyle w:val="Normal"/>
        <w:jc w:val="both"/>
        <w:rPr>
          <w:rFonts w:ascii="Arial" w:hAnsi="Arial" w:eastAsia="Arial" w:cs="Arial"/>
          <w:sz w:val="6"/>
          <w:szCs w:val="6"/>
        </w:rPr>
      </w:pPr>
      <w:r>
        <w:rPr>
          <w:rFonts w:eastAsia="Arial" w:cs="Arial" w:ascii="Arial" w:hAnsi="Arial"/>
          <w:sz w:val="6"/>
          <w:szCs w:val="6"/>
        </w:rPr>
      </w:r>
    </w:p>
    <w:p>
      <w:pPr>
        <w:pStyle w:val="Normal"/>
        <w:jc w:val="both"/>
        <w:rPr>
          <w:rFonts w:ascii="Arial" w:hAnsi="Arial" w:eastAsia="Arial" w:cs="Arial"/>
          <w:sz w:val="16"/>
          <w:szCs w:val="16"/>
        </w:rPr>
      </w:pPr>
      <w:r>
        <w:rPr>
          <w:rFonts w:eastAsia="Arial" w:cs="Arial" w:ascii="Arial" w:hAnsi="Arial"/>
          <w:sz w:val="16"/>
          <w:szCs w:val="16"/>
        </w:rPr>
      </w:r>
    </w:p>
    <w:p>
      <w:pPr>
        <w:pStyle w:val="Heading5"/>
        <w:ind w:hanging="0" w:start="0"/>
        <w:rPr/>
      </w:pPr>
      <w:r>
        <w:rPr/>
        <w:t>Core Transport Agent</w:t>
      </w:r>
    </w:p>
    <w:p>
      <w:pPr>
        <w:pStyle w:val="Normal"/>
        <w:jc w:val="both"/>
        <w:rPr>
          <w:rFonts w:ascii="Arial" w:hAnsi="Arial" w:eastAsia="Arial" w:cs="Arial"/>
          <w:b/>
          <w:bCs/>
          <w:sz w:val="24"/>
          <w:szCs w:val="24"/>
        </w:rPr>
      </w:pPr>
      <w:r>
        <w:rPr>
          <w:rFonts w:eastAsia="Arial" w:cs="Arial" w:ascii="Arial" w:hAnsi="Arial"/>
          <w:b/>
          <w:bCs/>
          <w:sz w:val="24"/>
          <w:szCs w:val="24"/>
        </w:rPr>
      </w:r>
    </w:p>
    <w:p>
      <w:pPr>
        <w:pStyle w:val="Normal"/>
        <w:jc w:val="both"/>
        <w:rPr>
          <w:rFonts w:ascii="Arial" w:hAnsi="Arial" w:eastAsia="Arial" w:cs="Arial"/>
        </w:rPr>
      </w:pPr>
      <w:r>
        <w:rPr>
          <w:rFonts w:eastAsia="Arial" w:cs="Arial" w:ascii="Arial" w:hAnsi="Arial"/>
        </w:rPr>
        <w:t>Name of Authorized Representative:____________________________________</w:t>
      </w:r>
    </w:p>
    <w:p>
      <w:pPr>
        <w:pStyle w:val="Normal"/>
        <w:jc w:val="both"/>
        <w:rPr>
          <w:rFonts w:ascii="Arial" w:hAnsi="Arial" w:eastAsia="Arial" w:cs="Arial"/>
          <w:sz w:val="16"/>
          <w:szCs w:val="16"/>
        </w:rPr>
      </w:pPr>
      <w:r>
        <w:rPr>
          <w:rFonts w:eastAsia="Arial" w:cs="Arial" w:ascii="Arial" w:hAnsi="Arial"/>
          <w:sz w:val="16"/>
          <w:szCs w:val="16"/>
        </w:rPr>
      </w:r>
    </w:p>
    <w:p>
      <w:pPr>
        <w:pStyle w:val="Normal"/>
        <w:jc w:val="both"/>
        <w:rPr>
          <w:rFonts w:ascii="Arial" w:hAnsi="Arial" w:eastAsia="Arial" w:cs="Arial"/>
        </w:rPr>
      </w:pPr>
      <w:r>
        <w:rPr>
          <w:rFonts w:eastAsia="Arial" w:cs="Arial" w:ascii="Arial" w:hAnsi="Arial"/>
        </w:rPr>
        <w:t>Title:_____________________________________________________________</w:t>
      </w:r>
    </w:p>
    <w:p>
      <w:pPr>
        <w:pStyle w:val="Normal"/>
        <w:jc w:val="both"/>
        <w:rPr>
          <w:rFonts w:ascii="Arial" w:hAnsi="Arial" w:eastAsia="Arial" w:cs="Arial"/>
          <w:sz w:val="16"/>
          <w:szCs w:val="16"/>
        </w:rPr>
      </w:pPr>
      <w:r>
        <w:rPr>
          <w:rFonts w:eastAsia="Arial" w:cs="Arial" w:ascii="Arial" w:hAnsi="Arial"/>
          <w:sz w:val="16"/>
          <w:szCs w:val="16"/>
        </w:rPr>
      </w:r>
    </w:p>
    <w:p>
      <w:pPr>
        <w:pStyle w:val="Normal"/>
        <w:jc w:val="both"/>
        <w:rPr>
          <w:rFonts w:ascii="Arial" w:hAnsi="Arial" w:eastAsia="Arial" w:cs="Arial"/>
        </w:rPr>
      </w:pPr>
      <w:r>
        <w:rPr>
          <w:rFonts w:eastAsia="Arial" w:cs="Arial" w:ascii="Arial" w:hAnsi="Arial"/>
        </w:rPr>
        <w:t>Signature:_________________________________________________________</w:t>
      </w:r>
    </w:p>
    <w:p>
      <w:pPr>
        <w:pStyle w:val="Normal"/>
        <w:jc w:val="both"/>
        <w:rPr>
          <w:rFonts w:ascii="Arial" w:hAnsi="Arial" w:eastAsia="Arial" w:cs="Arial"/>
          <w:sz w:val="16"/>
          <w:szCs w:val="16"/>
        </w:rPr>
      </w:pPr>
      <w:r>
        <w:rPr>
          <w:rFonts w:eastAsia="Arial" w:cs="Arial" w:ascii="Arial" w:hAnsi="Arial"/>
          <w:sz w:val="16"/>
          <w:szCs w:val="16"/>
        </w:rPr>
      </w:r>
    </w:p>
    <w:p>
      <w:pPr>
        <w:pStyle w:val="Normal"/>
        <w:jc w:val="both"/>
        <w:rPr>
          <w:rFonts w:ascii="Arial" w:hAnsi="Arial" w:eastAsia="Arial" w:cs="Arial"/>
        </w:rPr>
      </w:pPr>
      <w:r>
        <w:rPr>
          <w:rFonts w:eastAsia="Arial" w:cs="Arial" w:ascii="Arial" w:hAnsi="Arial"/>
        </w:rPr>
        <w:t>Date:_____________________________________________________________</w:t>
      </w:r>
    </w:p>
    <w:sectPr>
      <w:footerReference w:type="default" r:id="rId2"/>
      <w:type w:val="nextPage"/>
      <w:pgSz w:w="12240" w:h="15840"/>
      <w:pgMar w:left="720" w:right="720" w:gutter="0" w:header="0" w:top="720" w:footer="720" w:bottom="81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320" w:leader="none"/>
        <w:tab w:val="left" w:pos="8280" w:leader="none"/>
        <w:tab w:val="right" w:pos="8640" w:leader="none"/>
      </w:tabs>
      <w:jc w:val="end"/>
      <w:rPr>
        <w:rFonts w:ascii="Arial" w:hAnsi="Arial" w:eastAsia="Arial" w:cs="Arial"/>
        <w:sz w:val="16"/>
        <w:szCs w:val="16"/>
      </w:rPr>
    </w:pPr>
    <w:r>
      <w:rPr>
        <w:rFonts w:eastAsia="Arial" w:cs="Arial" w:ascii="Arial" w:hAnsi="Arial"/>
        <w:sz w:val="16"/>
        <w:szCs w:val="16"/>
      </w:rPr>
      <w:t>Form 79-845-Attachment I</w:t>
    </w:r>
  </w:p>
  <w:p>
    <w:pPr>
      <w:pStyle w:val="Footer"/>
      <w:tabs>
        <w:tab w:val="center" w:pos="4320" w:leader="none"/>
        <w:tab w:val="left" w:pos="8280" w:leader="none"/>
        <w:tab w:val="right" w:pos="8640" w:leader="none"/>
      </w:tabs>
      <w:jc w:val="end"/>
      <w:rPr>
        <w:rFonts w:ascii="Arial" w:hAnsi="Arial" w:eastAsia="Arial" w:cs="Arial"/>
        <w:sz w:val="16"/>
        <w:szCs w:val="16"/>
      </w:rPr>
    </w:pPr>
    <w:r>
      <w:rPr>
        <w:rFonts w:eastAsia="Arial" w:cs="Arial" w:ascii="Arial" w:hAnsi="Arial"/>
        <w:sz w:val="16"/>
        <w:szCs w:val="16"/>
      </w:rPr>
      <w:t>Tariffs and Compliance</w:t>
    </w:r>
  </w:p>
  <w:p>
    <w:pPr>
      <w:pStyle w:val="Footer"/>
      <w:tabs>
        <w:tab w:val="center" w:pos="4320" w:leader="none"/>
        <w:tab w:val="left" w:pos="8280" w:leader="none"/>
        <w:tab w:val="right" w:pos="8640" w:leader="none"/>
      </w:tabs>
      <w:jc w:val="end"/>
      <w:rPr>
        <w:rFonts w:ascii="Arial" w:hAnsi="Arial" w:eastAsia="Arial" w:cs="Arial"/>
        <w:sz w:val="16"/>
        <w:szCs w:val="16"/>
      </w:rPr>
    </w:pPr>
    <w:r>
      <w:rPr>
        <w:rFonts w:eastAsia="Arial" w:cs="Arial" w:ascii="Arial" w:hAnsi="Arial"/>
        <w:sz w:val="16"/>
        <w:szCs w:val="16"/>
      </w:rPr>
      <w:t>Revision Filed: July 17, 2000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1);Times New Roman" w:hAnsi="CG Times (W1);Times New Roman" w:eastAsia="CG Times (W1);Times New Roman" w:cs="CG Times (W1);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Arial" w:hAnsi="Arial" w:eastAsia="Arial" w:cs="Arial"/>
      <w:u w:val="single"/>
    </w:rPr>
  </w:style>
  <w:style w:type="paragraph" w:styleId="Heading2">
    <w:name w:val="heading 2"/>
    <w:basedOn w:val="Normal"/>
    <w:next w:val="Normal"/>
    <w:qFormat/>
    <w:pPr>
      <w:keepNext w:val="true"/>
      <w:numPr>
        <w:ilvl w:val="1"/>
        <w:numId w:val="1"/>
      </w:numPr>
      <w:spacing w:lineRule="auto" w:line="360"/>
      <w:jc w:val="end"/>
      <w:outlineLvl w:val="1"/>
    </w:pPr>
    <w:rPr>
      <w:rFonts w:ascii="Arial" w:hAnsi="Arial" w:eastAsia="Arial" w:cs="Arial"/>
      <w:b/>
      <w:bCs/>
    </w:rPr>
  </w:style>
  <w:style w:type="paragraph" w:styleId="Heading3">
    <w:name w:val="heading 3"/>
    <w:basedOn w:val="Normal"/>
    <w:next w:val="Normal"/>
    <w:qFormat/>
    <w:pPr>
      <w:keepNext w:val="true"/>
      <w:numPr>
        <w:ilvl w:val="2"/>
        <w:numId w:val="1"/>
      </w:numPr>
      <w:jc w:val="center"/>
      <w:outlineLvl w:val="2"/>
    </w:pPr>
    <w:rPr>
      <w:rFonts w:ascii="Arial" w:hAnsi="Arial" w:eastAsia="Arial" w:cs="Arial"/>
      <w:b/>
      <w:bCs/>
      <w:sz w:val="24"/>
      <w:szCs w:val="24"/>
    </w:rPr>
  </w:style>
  <w:style w:type="paragraph" w:styleId="Heading4">
    <w:name w:val="heading 4"/>
    <w:basedOn w:val="Normal"/>
    <w:next w:val="Normal"/>
    <w:qFormat/>
    <w:pPr>
      <w:keepNext w:val="true"/>
      <w:numPr>
        <w:ilvl w:val="3"/>
        <w:numId w:val="1"/>
      </w:numPr>
      <w:tabs>
        <w:tab w:val="clear" w:pos="720"/>
        <w:tab w:val="center" w:pos="7200" w:leader="none"/>
      </w:tabs>
      <w:spacing w:before="120" w:after="0"/>
      <w:jc w:val="both"/>
      <w:outlineLvl w:val="3"/>
    </w:pPr>
    <w:rPr>
      <w:rFonts w:ascii="Arial" w:hAnsi="Arial" w:eastAsia="Arial" w:cs="Arial"/>
      <w:b/>
      <w:bCs/>
    </w:rPr>
  </w:style>
  <w:style w:type="paragraph" w:styleId="Heading5">
    <w:name w:val="heading 5"/>
    <w:basedOn w:val="Normal"/>
    <w:next w:val="Normal"/>
    <w:qFormat/>
    <w:pPr>
      <w:keepNext w:val="true"/>
      <w:numPr>
        <w:ilvl w:val="4"/>
        <w:numId w:val="1"/>
      </w:numPr>
      <w:jc w:val="both"/>
      <w:outlineLvl w:val="4"/>
    </w:pPr>
    <w:rPr>
      <w:rFonts w:ascii="Arial" w:hAnsi="Arial" w:eastAsia="Arial" w:cs="Arial"/>
      <w:b/>
      <w:bCs/>
      <w:sz w:val="24"/>
      <w:szCs w:val="24"/>
    </w:rPr>
  </w:style>
  <w:style w:type="paragraph" w:styleId="Heading6">
    <w:name w:val="heading 6"/>
    <w:basedOn w:val="Normal"/>
    <w:next w:val="Normal"/>
    <w:qFormat/>
    <w:pPr>
      <w:keepNext w:val="true"/>
      <w:numPr>
        <w:ilvl w:val="5"/>
        <w:numId w:val="1"/>
      </w:numPr>
      <w:jc w:val="center"/>
      <w:outlineLvl w:val="5"/>
    </w:pPr>
    <w:rPr>
      <w:rFonts w:ascii="Arial" w:hAnsi="Arial" w:eastAsia="Arial" w:cs="Arial"/>
      <w:b/>
      <w:bCs/>
      <w:sz w:val="22"/>
      <w:szCs w:val="22"/>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eastAsia="Arial" w:cs="Arial"/>
      <w:b/>
      <w:bCs/>
      <w:sz w:val="22"/>
      <w:szCs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2000-07-17T15:42:00Z</dcterms:created>
  <dc:creator>A Valued Microsoft Customer</dc:creator>
  <dc:description/>
  <dc:language>en-CA</dc:language>
  <cp:lastModifiedBy>Susan Shaw</cp:lastModifiedBy>
  <cp:lastPrinted>2000-07-17T10:02:00Z</cp:lastPrinted>
  <dcterms:modified xsi:type="dcterms:W3CDTF">2000-07-17T15:42:00Z</dcterms:modified>
  <cp:revision>2</cp:revision>
  <dc:subject/>
  <dc:title>ATTACHMENT D</dc:title>
</cp:coreProperties>
</file>