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D</w:t>
      </w:r>
    </w:p>
    <w:p>
      <w:pPr>
        <w:pStyle w:val="Normal"/>
        <w:jc w:val="center"/>
        <w:rPr>
          <w:rFonts w:ascii="Arial" w:hAnsi="Arial" w:eastAsia="Arial" w:cs="Arial"/>
          <w:b/>
          <w:bCs/>
        </w:rPr>
      </w:pPr>
      <w:r>
        <w:rPr>
          <w:rFonts w:eastAsia="Arial" w:cs="Arial" w:ascii="Arial" w:hAnsi="Arial"/>
          <w:b/>
          <w:bCs/>
        </w:rPr>
      </w:r>
    </w:p>
    <w:p>
      <w:pPr>
        <w:pStyle w:val="Normal"/>
        <w:jc w:val="center"/>
        <w:rPr>
          <w:rFonts w:ascii="Arial" w:hAnsi="Arial" w:eastAsia="Arial" w:cs="Arial"/>
          <w:b/>
          <w:bCs/>
          <w:sz w:val="22"/>
          <w:szCs w:val="22"/>
        </w:rPr>
      </w:pPr>
      <w:r>
        <w:rPr>
          <w:rFonts w:eastAsia="Arial" w:cs="Arial" w:ascii="Arial" w:hAnsi="Arial"/>
          <w:b/>
          <w:bCs/>
          <w:sz w:val="22"/>
          <w:szCs w:val="22"/>
        </w:rPr>
        <w:t>CORE FIRM STORAGE DECLARATIONS</w:t>
      </w:r>
    </w:p>
    <w:p>
      <w:pPr>
        <w:pStyle w:val="Normal"/>
        <w:jc w:val="center"/>
        <w:rPr>
          <w:rFonts w:ascii="Arial" w:hAnsi="Arial" w:eastAsia="Arial" w:cs="Arial"/>
          <w:b/>
          <w:bCs/>
          <w:sz w:val="22"/>
          <w:szCs w:val="22"/>
        </w:rPr>
      </w:pPr>
      <w:r>
        <w:rPr>
          <w:rFonts w:eastAsia="Arial" w:cs="Arial" w:ascii="Arial" w:hAnsi="Arial"/>
          <w:b/>
          <w:bCs/>
          <w:sz w:val="22"/>
          <w:szCs w:val="22"/>
        </w:rPr>
      </w:r>
    </w:p>
    <w:p>
      <w:pPr>
        <w:pStyle w:val="Heading3"/>
        <w:ind w:hanging="0" w:start="0"/>
        <w:rPr>
          <w:rFonts w:ascii="Arial" w:hAnsi="Arial" w:eastAsia="Arial" w:cs="Arial"/>
          <w:sz w:val="22"/>
          <w:szCs w:val="22"/>
        </w:rPr>
      </w:pPr>
      <w:r>
        <w:rPr>
          <w:rFonts w:eastAsia="Arial" w:cs="Arial" w:ascii="Arial" w:hAnsi="Arial"/>
          <w:sz w:val="22"/>
          <w:szCs w:val="22"/>
        </w:rPr>
        <w:t>ALLOCATION, ACCEPTANCE, ASSIGNMENT AND REJECTION OF STORAGE FOR CTA</w:t>
      </w:r>
    </w:p>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Cs/>
        </w:rPr>
      </w:pPr>
      <w:r>
        <w:rPr>
          <w:rFonts w:eastAsia="Arial" w:cs="Arial" w:ascii="Arial" w:hAnsi="Arial"/>
          <w:b/>
          <w:bCs/>
        </w:rPr>
        <w:t>Core Transport Agent _______________________________________  Group No. ____________________</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rPr>
      </w:pPr>
      <w:r>
        <w:rPr>
          <w:rFonts w:eastAsia="Arial" w:cs="Arial" w:ascii="Arial" w:hAnsi="Arial"/>
        </w:rPr>
        <w:t>This Attachment to the Core Gas Aggregation Service Agreement (CTA Agreement) executed by PG&amp;E and Core Transport Agent (CTA) is made subject to its terms and provisions and is a legally binding contract as initialed and as executed.</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This Attachment specifies the core firm storage capacity (Assigned Storage) to be utilized and paid for by CTA pursuant to rate Schedules G-CT and G-CFS..  The amount of Assigned Storage is based upon an Initial Storage Allocation, or if applicable, a Mid-Year Storage Allocation, adjusted by percentages thereof accepted and rejected by CTA, as well as any amounts subsequently assigned to CTA by PG&amp;E in accordance with Schedule G-CT.  The Assigned Storage also may be increased or reduced by Winter Season Allocation Adjustments.  This Attachment also specifies the amount of Alternate Resources required of CTA due to Rejected Capacity. For each adjustment or change in the amounts of Assigned Storage under Schedule G-CT, a superseding Attachment D shall be executed and be in effect.</w:t>
      </w:r>
    </w:p>
    <w:p>
      <w:pPr>
        <w:pStyle w:val="Normal"/>
        <w:jc w:val="both"/>
        <w:rPr>
          <w:rFonts w:ascii="Arial" w:hAnsi="Arial" w:eastAsia="Arial" w:cs="Arial"/>
          <w:b/>
          <w:bCs/>
          <w:u w:val="single"/>
        </w:rPr>
      </w:pPr>
      <w:r>
        <w:rPr>
          <w:rFonts w:eastAsia="Arial" w:cs="Arial" w:ascii="Arial" w:hAnsi="Arial"/>
          <w:b/>
          <w:bCs/>
          <w:u w:val="single"/>
        </w:rPr>
      </w:r>
    </w:p>
    <w:p>
      <w:pPr>
        <w:pStyle w:val="Normal"/>
        <w:jc w:val="both"/>
        <w:rPr>
          <w:rFonts w:ascii="Arial" w:hAnsi="Arial" w:eastAsia="Arial" w:cs="Arial"/>
          <w:b/>
          <w:bCs/>
          <w:u w:val="single"/>
        </w:rPr>
      </w:pPr>
      <w:r>
        <w:rPr>
          <w:rFonts w:eastAsia="Arial" w:cs="Arial" w:ascii="Arial" w:hAnsi="Arial"/>
          <w:b/>
          <w:bCs/>
          <w:u w:val="single"/>
        </w:rPr>
        <w:t>TERM</w:t>
      </w:r>
    </w:p>
    <w:p>
      <w:pPr>
        <w:pStyle w:val="Normal"/>
        <w:jc w:val="both"/>
        <w:rPr>
          <w:rFonts w:ascii="Arial" w:hAnsi="Arial" w:eastAsia="Arial" w:cs="Arial"/>
          <w:b/>
          <w:bCs/>
          <w:u w:val="single"/>
        </w:rPr>
      </w:pPr>
      <w:r>
        <w:rPr>
          <w:rFonts w:eastAsia="Arial" w:cs="Arial" w:ascii="Arial" w:hAnsi="Arial"/>
          <w:b/>
          <w:bCs/>
          <w:u w:val="single"/>
        </w:rPr>
      </w:r>
    </w:p>
    <w:p>
      <w:pPr>
        <w:pStyle w:val="Normal"/>
        <w:tabs>
          <w:tab w:val="clear" w:pos="720"/>
          <w:tab w:val="left" w:pos="270" w:leader="none"/>
          <w:tab w:val="left" w:pos="2340" w:leader="none"/>
        </w:tabs>
        <w:jc w:val="both"/>
        <w:rPr>
          <w:rFonts w:ascii="Arial" w:hAnsi="Arial" w:eastAsia="Arial" w:cs="Arial"/>
        </w:rPr>
      </w:pPr>
      <w:r>
        <w:rPr>
          <w:rFonts w:eastAsia="Arial" w:cs="Arial" w:ascii="Arial" w:hAnsi="Arial"/>
        </w:rPr>
        <w:t>This Attachment D is effective from the first day of__________________ (Month, Year) until the earlier of the last day of March ______ (Year) or the date a new Attachment D is effective.</w:t>
      </w:r>
    </w:p>
    <w:p>
      <w:pPr>
        <w:pStyle w:val="Normal"/>
        <w:spacing w:lineRule="auto" w:line="360"/>
        <w:jc w:val="both"/>
        <w:rPr>
          <w:rFonts w:ascii="Arial" w:hAnsi="Arial" w:eastAsia="Arial" w:cs="Arial"/>
          <w:u w:val="single"/>
        </w:rPr>
      </w:pPr>
      <w:r>
        <w:rPr>
          <w:rFonts w:eastAsia="Arial" w:cs="Arial" w:ascii="Arial" w:hAnsi="Arial"/>
          <w:u w:val="single"/>
        </w:rPr>
      </w:r>
    </w:p>
    <w:p>
      <w:pPr>
        <w:pStyle w:val="Normal"/>
        <w:spacing w:lineRule="auto" w:line="360"/>
        <w:jc w:val="both"/>
        <w:rPr>
          <w:rFonts w:ascii="Arial" w:hAnsi="Arial" w:eastAsia="Arial" w:cs="Arial"/>
          <w:b/>
          <w:bCs/>
          <w:u w:val="single"/>
        </w:rPr>
      </w:pPr>
      <w:r>
        <w:rPr>
          <w:rFonts w:eastAsia="Arial" w:cs="Arial" w:ascii="Arial" w:hAnsi="Arial"/>
          <w:b/>
          <w:bCs/>
          <w:u w:val="single"/>
        </w:rPr>
        <w:t>CURRENT ALLOCATION CALCULATION</w:t>
      </w:r>
    </w:p>
    <w:p>
      <w:pPr>
        <w:pStyle w:val="Normal"/>
        <w:spacing w:lineRule="auto" w:line="360"/>
        <w:rPr>
          <w:rFonts w:ascii="Arial" w:hAnsi="Arial" w:eastAsia="Arial" w:cs="Arial"/>
        </w:rPr>
      </w:pPr>
      <w:r>
        <w:rPr>
          <w:rFonts w:eastAsia="Arial" w:cs="Arial" w:ascii="Arial" w:hAnsi="Arial"/>
        </w:rPr>
        <w:t>On this date, ______________ (Date), the forecasted Winter Season throughput for the Core Procurement Group, as of ______________(Date), is estimated to be _____________decatherms</w:t>
      </w:r>
    </w:p>
    <w:p>
      <w:pPr>
        <w:pStyle w:val="Normal"/>
        <w:spacing w:lineRule="auto" w:line="360"/>
        <w:rPr>
          <w:rFonts w:ascii="Arial" w:hAnsi="Arial" w:eastAsia="Arial" w:cs="Arial"/>
        </w:rPr>
      </w:pPr>
      <w:r>
        <w:rPr>
          <w:rFonts w:eastAsia="Arial" w:cs="Arial" w:ascii="Arial" w:hAnsi="Arial"/>
        </w:rPr>
        <w:t>PG&amp;E's adopted total core Winter Season throughput is  _________________decatherms</w:t>
      </w:r>
    </w:p>
    <w:p>
      <w:pPr>
        <w:pStyle w:val="Normal"/>
        <w:spacing w:lineRule="auto" w:line="360"/>
        <w:rPr>
          <w:rFonts w:ascii="Arial" w:hAnsi="Arial" w:eastAsia="Arial" w:cs="Arial"/>
        </w:rPr>
      </w:pPr>
      <w:r>
        <w:rPr>
          <w:rFonts w:eastAsia="Arial" w:cs="Arial" w:ascii="Arial" w:hAnsi="Arial"/>
        </w:rPr>
        <w:t>The Allocation Factor (AF) for the Group is the ratio of the above two numbers = _________________</w:t>
      </w:r>
    </w:p>
    <w:p>
      <w:pPr>
        <w:pStyle w:val="Normal"/>
        <w:jc w:val="both"/>
        <w:rPr>
          <w:rFonts w:ascii="Arial" w:hAnsi="Arial" w:eastAsia="Arial" w:cs="Arial"/>
        </w:rPr>
      </w:pPr>
      <w:r>
        <w:rPr>
          <w:rFonts w:eastAsia="Arial" w:cs="Arial" w:ascii="Arial" w:hAnsi="Arial"/>
        </w:rPr>
      </w:r>
    </w:p>
    <w:p>
      <w:pPr>
        <w:pStyle w:val="Heading1"/>
        <w:ind w:hanging="0" w:start="0"/>
        <w:rPr>
          <w:b/>
          <w:bCs/>
        </w:rPr>
      </w:pPr>
      <w:r>
        <w:rPr>
          <w:b/>
          <w:bCs/>
        </w:rPr>
        <w:t>ALLOCATION AND ASSIGNMENT</w:t>
      </w:r>
    </w:p>
    <w:p>
      <w:pPr>
        <w:pStyle w:val="Normal"/>
        <w:jc w:val="center"/>
        <w:rPr>
          <w:rFonts w:ascii="Arial" w:hAnsi="Arial" w:eastAsia="Arial" w:cs="Arial"/>
          <w:b/>
          <w:bCs/>
        </w:rPr>
      </w:pPr>
      <w:r>
        <w:rPr>
          <w:rFonts w:eastAsia="Arial" w:cs="Arial" w:ascii="Arial" w:hAnsi="Arial"/>
          <w:b/>
          <w:bCs/>
        </w:rPr>
      </w:r>
    </w:p>
    <w:p>
      <w:pPr>
        <w:pStyle w:val="Normal"/>
        <w:jc w:val="center"/>
        <w:rPr>
          <w:rFonts w:ascii="Arial" w:hAnsi="Arial" w:eastAsia="Arial" w:cs="Arial"/>
          <w:b/>
          <w:bCs/>
          <w:i/>
          <w:i/>
          <w:iCs/>
        </w:rPr>
      </w:pPr>
      <w:r>
        <w:rPr>
          <w:rFonts w:eastAsia="Arial" w:cs="Arial" w:ascii="Arial" w:hAnsi="Arial"/>
          <w:b/>
          <w:bCs/>
          <w:i/>
          <w:iCs/>
        </w:rPr>
        <w:t>Initial Storage Allocation and Assignment (PG&amp;E Use Only)</w:t>
      </w:r>
    </w:p>
    <w:p>
      <w:pPr>
        <w:pStyle w:val="Normal"/>
        <w:jc w:val="center"/>
        <w:rPr>
          <w:rFonts w:ascii="Arial" w:hAnsi="Arial" w:eastAsia="Arial" w:cs="Arial"/>
          <w:b/>
          <w:bCs/>
          <w:i/>
          <w:i/>
          <w:iCs/>
        </w:rPr>
      </w:pPr>
      <w:r>
        <w:rPr>
          <w:rFonts w:eastAsia="Arial" w:cs="Arial" w:ascii="Arial" w:hAnsi="Arial"/>
          <w:b/>
          <w:bCs/>
          <w:i/>
          <w:iCs/>
        </w:rPr>
      </w:r>
    </w:p>
    <w:tbl>
      <w:tblPr>
        <w:tblW w:w="9844" w:type="dxa"/>
        <w:jc w:val="start"/>
        <w:tblInd w:w="0" w:type="dxa"/>
        <w:tblLayout w:type="fixed"/>
        <w:tblCellMar>
          <w:top w:w="0" w:type="dxa"/>
          <w:start w:w="108" w:type="dxa"/>
          <w:bottom w:w="0" w:type="dxa"/>
          <w:end w:w="108" w:type="dxa"/>
        </w:tblCellMar>
      </w:tblPr>
      <w:tblGrid>
        <w:gridCol w:w="644"/>
        <w:gridCol w:w="1702"/>
        <w:gridCol w:w="1949"/>
        <w:gridCol w:w="1932"/>
        <w:gridCol w:w="1685"/>
        <w:gridCol w:w="193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170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49"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Allocation Factor</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Inventory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360" w:hRule="atLeast"/>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w:t>
            </w:r>
          </w:p>
        </w:tc>
        <w:tc>
          <w:tcPr>
            <w:tcW w:w="1702"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Initial Storage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u w:val="single"/>
              </w:rPr>
            </w:pPr>
            <w:r>
              <w:rPr>
                <w:rFonts w:eastAsia="Arial" w:cs="Arial" w:ascii="Arial" w:hAnsi="Arial"/>
                <w:u w:val="singl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u w:val="single"/>
              </w:rPr>
            </w:pPr>
            <w:r>
              <w:rPr>
                <w:rFonts w:eastAsia="Arial" w:cs="Arial" w:ascii="Arial" w:hAnsi="Arial"/>
                <w:u w:val="single"/>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u w:val="single"/>
              </w:rPr>
            </w:pPr>
            <w:r>
              <w:rPr>
                <w:rFonts w:eastAsia="Arial" w:cs="Arial" w:ascii="Arial" w:hAnsi="Arial"/>
                <w:u w:val="singl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u w:val="single"/>
              </w:rPr>
            </w:pPr>
            <w:r>
              <w:rPr>
                <w:rFonts w:eastAsia="Arial" w:cs="Arial" w:ascii="Arial" w:hAnsi="Arial"/>
                <w:u w:val="single"/>
              </w:rPr>
            </w:r>
          </w:p>
        </w:tc>
      </w:tr>
    </w:tbl>
    <w:p>
      <w:pPr>
        <w:pStyle w:val="Normal"/>
        <w:spacing w:before="120" w:after="0"/>
        <w:jc w:val="center"/>
        <w:rPr>
          <w:i/>
          <w:i/>
          <w:iCs/>
        </w:rPr>
      </w:pPr>
      <w:r>
        <w:rPr/>
        <w:t>_______ PG&amp;E</w:t>
      </w:r>
      <w:r>
        <w:rPr>
          <w:i/>
          <w:iCs/>
        </w:rPr>
        <w:t xml:space="preserve"> </w:t>
      </w:r>
      <w:r>
        <w:rPr/>
        <w:t>initial ______date</w:t>
      </w:r>
    </w:p>
    <w:p>
      <w:pPr>
        <w:pStyle w:val="Normal"/>
        <w:spacing w:before="120" w:after="0"/>
        <w:ind w:start="-90" w:end="0"/>
        <w:rPr>
          <w:rFonts w:ascii="Arial" w:hAnsi="Arial" w:eastAsia="Arial" w:cs="Arial"/>
          <w:i/>
          <w:i/>
          <w:iCs/>
        </w:rPr>
      </w:pPr>
      <w:r>
        <w:rPr>
          <w:rFonts w:eastAsia="Arial" w:cs="Arial" w:ascii="Arial" w:hAnsi="Arial"/>
          <w:i/>
          <w:iCs/>
        </w:rPr>
      </w:r>
    </w:p>
    <w:p>
      <w:pPr>
        <w:pStyle w:val="Normal"/>
        <w:ind w:firstLine="720" w:end="0"/>
        <w:jc w:val="center"/>
        <w:rPr>
          <w:rFonts w:ascii="Arial" w:hAnsi="Arial" w:eastAsia="Arial" w:cs="Arial"/>
          <w:b/>
          <w:bCs/>
          <w:i/>
          <w:i/>
          <w:iCs/>
        </w:rPr>
      </w:pPr>
      <w:r>
        <w:rPr>
          <w:rFonts w:eastAsia="Arial" w:cs="Arial" w:ascii="Arial" w:hAnsi="Arial"/>
          <w:b/>
          <w:bCs/>
          <w:i/>
          <w:iCs/>
        </w:rPr>
        <w:t>Initial Acceptance and Rejection (CTA Use Only)</w:t>
      </w:r>
    </w:p>
    <w:p>
      <w:pPr>
        <w:pStyle w:val="Normal"/>
        <w:ind w:firstLine="720" w:end="0"/>
        <w:rPr>
          <w:rFonts w:ascii="Arial" w:hAnsi="Arial" w:eastAsia="Arial" w:cs="Arial"/>
          <w:b/>
          <w:bCs/>
          <w:i/>
          <w:i/>
          <w:iCs/>
        </w:rPr>
      </w:pPr>
      <w:r>
        <w:rPr>
          <w:rFonts w:eastAsia="Arial" w:cs="Arial" w:ascii="Arial" w:hAnsi="Arial"/>
          <w:b/>
          <w:bCs/>
          <w:i/>
          <w:iCs/>
        </w:rPr>
      </w:r>
    </w:p>
    <w:tbl>
      <w:tblPr>
        <w:tblW w:w="9851" w:type="dxa"/>
        <w:jc w:val="start"/>
        <w:tblInd w:w="0" w:type="dxa"/>
        <w:tblLayout w:type="fixed"/>
        <w:tblCellMar>
          <w:top w:w="0" w:type="dxa"/>
          <w:start w:w="108" w:type="dxa"/>
          <w:bottom w:w="0" w:type="dxa"/>
          <w:end w:w="108" w:type="dxa"/>
        </w:tblCellMar>
      </w:tblPr>
      <w:tblGrid>
        <w:gridCol w:w="648"/>
        <w:gridCol w:w="3183"/>
        <w:gridCol w:w="3172"/>
        <w:gridCol w:w="2848"/>
      </w:tblGrid>
      <w:tr>
        <w:trPr/>
        <w:tc>
          <w:tcPr>
            <w:tcW w:w="648" w:type="dxa"/>
            <w:tcBorders>
              <w:top w:val="single" w:sz="6" w:space="0" w:color="000000"/>
              <w:start w:val="single" w:sz="6" w:space="0" w:color="000000"/>
              <w:bottom w:val="single" w:sz="6" w:space="0" w:color="000000"/>
              <w:end w:val="single" w:sz="6" w:space="0" w:color="000000"/>
            </w:tcBorders>
          </w:tcPr>
          <w:p>
            <w:pPr>
              <w:pStyle w:val="Heading2"/>
              <w:jc w:val="center"/>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3183"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CTA Accepted Percentage</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t>
            </w:r>
          </w:p>
        </w:tc>
        <w:tc>
          <w:tcPr>
            <w:tcW w:w="317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Rejected Percentage</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t>
            </w:r>
          </w:p>
        </w:tc>
        <w:tc>
          <w:tcPr>
            <w:tcW w:w="2848"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Total</w:t>
            </w:r>
          </w:p>
        </w:tc>
      </w:tr>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2</w:t>
            </w:r>
          </w:p>
        </w:tc>
        <w:tc>
          <w:tcPr>
            <w:tcW w:w="3183"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jc w:val="center"/>
              <w:rPr/>
            </w:pPr>
            <w:r>
              <w:rPr/>
            </w:r>
          </w:p>
        </w:tc>
        <w:tc>
          <w:tcPr>
            <w:tcW w:w="3172"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jc w:val="center"/>
              <w:rPr/>
            </w:pPr>
            <w:r>
              <w:rPr/>
            </w:r>
          </w:p>
        </w:tc>
        <w:tc>
          <w:tcPr>
            <w:tcW w:w="2848"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100%</w:t>
            </w:r>
          </w:p>
        </w:tc>
      </w:tr>
    </w:tbl>
    <w:p>
      <w:pPr>
        <w:pStyle w:val="Normal"/>
        <w:spacing w:before="120" w:after="0"/>
        <w:jc w:val="center"/>
        <w:rPr>
          <w:rFonts w:ascii="Arial" w:hAnsi="Arial" w:eastAsia="Arial" w:cs="Arial"/>
          <w:b/>
          <w:bCs/>
        </w:rPr>
      </w:pPr>
      <w:r>
        <w:rPr/>
        <w:t>________ CTA initial______date</w:t>
      </w:r>
    </w:p>
    <w:p>
      <w:pPr>
        <w:pStyle w:val="Normal"/>
        <w:ind w:start="720" w:end="0"/>
        <w:rPr>
          <w:rFonts w:ascii="Arial" w:hAnsi="Arial" w:eastAsia="Arial" w:cs="Arial"/>
          <w:b/>
          <w:bCs/>
        </w:rPr>
      </w:pPr>
      <w:r>
        <w:rPr>
          <w:rFonts w:eastAsia="Arial" w:cs="Arial" w:ascii="Arial" w:hAnsi="Arial"/>
          <w:b/>
          <w:bCs/>
        </w:rPr>
      </w:r>
      <w:r>
        <w:br w:type="page"/>
      </w:r>
    </w:p>
    <w:p>
      <w:pPr>
        <w:pStyle w:val="Normal"/>
        <w:ind w:start="720" w:end="0"/>
        <w:jc w:val="center"/>
        <w:rPr>
          <w:rFonts w:ascii="Arial" w:hAnsi="Arial" w:eastAsia="Arial" w:cs="Arial"/>
          <w:b/>
          <w:bCs/>
          <w:sz w:val="22"/>
          <w:szCs w:val="22"/>
        </w:rPr>
      </w:pPr>
      <w:r>
        <w:rPr>
          <w:rFonts w:eastAsia="Arial" w:cs="Arial" w:ascii="Arial" w:hAnsi="Arial"/>
          <w:b/>
          <w:bCs/>
          <w:sz w:val="22"/>
          <w:szCs w:val="22"/>
        </w:rPr>
        <w:t>ATTACHMENT D (Continued)</w:t>
      </w:r>
    </w:p>
    <w:p>
      <w:pPr>
        <w:pStyle w:val="Normal"/>
        <w:ind w:start="720" w:end="0"/>
        <w:rPr>
          <w:rFonts w:ascii="Arial" w:hAnsi="Arial" w:eastAsia="Arial" w:cs="Arial"/>
          <w:b/>
          <w:bCs/>
          <w:sz w:val="22"/>
          <w:szCs w:val="22"/>
        </w:rPr>
      </w:pPr>
      <w:r>
        <w:rPr>
          <w:rFonts w:eastAsia="Arial" w:cs="Arial" w:ascii="Arial" w:hAnsi="Arial"/>
          <w:b/>
          <w:bCs/>
          <w:sz w:val="22"/>
          <w:szCs w:val="22"/>
        </w:rPr>
      </w:r>
    </w:p>
    <w:p>
      <w:pPr>
        <w:pStyle w:val="Normal"/>
        <w:ind w:start="720" w:end="0"/>
        <w:jc w:val="center"/>
        <w:rPr>
          <w:b/>
          <w:bCs/>
          <w:i/>
          <w:i/>
          <w:iCs/>
        </w:rPr>
      </w:pPr>
      <w:r>
        <w:rPr>
          <w:rFonts w:eastAsia="Arial" w:cs="Arial" w:ascii="Arial" w:hAnsi="Arial"/>
          <w:b/>
          <w:bCs/>
          <w:i/>
          <w:iCs/>
        </w:rPr>
        <w:t>Acknowledgment, Calculations, and Initial Assignment (PG&amp;E Use Only)</w:t>
      </w:r>
    </w:p>
    <w:p>
      <w:pPr>
        <w:pStyle w:val="Normal"/>
        <w:jc w:val="center"/>
        <w:rPr>
          <w:b/>
          <w:bCs/>
          <w:i/>
          <w:i/>
          <w:iCs/>
        </w:rPr>
      </w:pPr>
      <w:r>
        <w:rPr>
          <w:b/>
          <w:bCs/>
          <w:i/>
          <w:iCs/>
        </w:rPr>
      </w:r>
    </w:p>
    <w:tbl>
      <w:tblPr>
        <w:tblW w:w="9828" w:type="dxa"/>
        <w:jc w:val="start"/>
        <w:tblInd w:w="0" w:type="dxa"/>
        <w:tblLayout w:type="fixed"/>
        <w:tblCellMar>
          <w:top w:w="0" w:type="dxa"/>
          <w:start w:w="108" w:type="dxa"/>
          <w:bottom w:w="0" w:type="dxa"/>
          <w:end w:w="108" w:type="dxa"/>
        </w:tblCellMar>
      </w:tblPr>
      <w:tblGrid>
        <w:gridCol w:w="648"/>
        <w:gridCol w:w="3600"/>
        <w:gridCol w:w="1980"/>
        <w:gridCol w:w="1710"/>
        <w:gridCol w:w="1890"/>
      </w:tblGrid>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Row</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Inventory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3</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Reassignment over Cap allowance</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4</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rFonts w:eastAsia="Arial" w:cs="Arial" w:ascii="Arial" w:hAnsi="Arial"/>
              </w:rPr>
              <w:t xml:space="preserve">Allocation Accepted (______%) </w:t>
            </w:r>
            <w:r>
              <w:rPr>
                <w:rFonts w:eastAsia="Arial" w:cs="Arial" w:ascii="Arial" w:hAnsi="Arial"/>
                <w:sz w:val="14"/>
                <w:szCs w:val="14"/>
              </w:rPr>
              <w:t>(1x2)</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sz w:val="14"/>
                <w:szCs w:val="14"/>
              </w:rPr>
            </w:pPr>
            <w:r>
              <w:rPr>
                <w:rFonts w:eastAsia="Arial" w:cs="Arial" w:ascii="Arial" w:hAnsi="Arial"/>
                <w:sz w:val="14"/>
                <w:szCs w:val="14"/>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i/>
                <w:i/>
                <w:iCs/>
              </w:rPr>
            </w:pPr>
            <w:r>
              <w:rPr>
                <w:rFonts w:eastAsia="Arial" w:cs="Arial" w:ascii="Arial" w:hAnsi="Arial"/>
                <w:i/>
                <w:iCs/>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i/>
                <w:i/>
                <w:iCs/>
              </w:rPr>
            </w:pPr>
            <w:r>
              <w:rPr>
                <w:rFonts w:eastAsia="Arial" w:cs="Arial" w:ascii="Arial" w:hAnsi="Arial"/>
                <w:i/>
                <w:iCs/>
              </w:rPr>
            </w:r>
          </w:p>
        </w:tc>
      </w:tr>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5</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rFonts w:eastAsia="Arial" w:cs="Arial" w:ascii="Arial" w:hAnsi="Arial"/>
              </w:rPr>
              <w:t xml:space="preserve">Resultant Assigned Storage </w:t>
            </w:r>
            <w:r>
              <w:rPr>
                <w:rFonts w:eastAsia="Arial" w:cs="Arial" w:ascii="Arial" w:hAnsi="Arial"/>
                <w:sz w:val="14"/>
                <w:szCs w:val="14"/>
              </w:rPr>
              <w:t>(3+4)</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sz w:val="14"/>
                <w:szCs w:val="14"/>
              </w:rPr>
            </w:pPr>
            <w:r>
              <w:rPr>
                <w:rFonts w:eastAsia="Arial" w:cs="Arial" w:ascii="Arial" w:hAnsi="Arial"/>
                <w:sz w:val="14"/>
                <w:szCs w:val="14"/>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6</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pPr>
            <w:r>
              <w:rPr>
                <w:rFonts w:eastAsia="Arial" w:cs="Arial" w:ascii="Arial" w:hAnsi="Arial"/>
              </w:rPr>
              <w:t xml:space="preserve">Resultant Rejected Capacity </w:t>
            </w:r>
            <w:r>
              <w:rPr>
                <w:rFonts w:eastAsia="Arial" w:cs="Arial" w:ascii="Arial" w:hAnsi="Arial"/>
                <w:sz w:val="14"/>
                <w:szCs w:val="14"/>
              </w:rPr>
              <w:t>(1-5)</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sz w:val="14"/>
                <w:szCs w:val="14"/>
              </w:rPr>
            </w:pPr>
            <w:r>
              <w:rPr>
                <w:rFonts w:eastAsia="Arial" w:cs="Arial" w:ascii="Arial" w:hAnsi="Arial"/>
                <w:sz w:val="14"/>
                <w:szCs w:val="14"/>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jc w:val="center"/>
        <w:rPr/>
      </w:pPr>
      <w:r>
        <w:rPr/>
        <w:t>_________ PG&amp;E</w:t>
      </w:r>
      <w:r>
        <w:rPr>
          <w:i/>
          <w:iCs/>
        </w:rPr>
        <w:t xml:space="preserve"> </w:t>
      </w:r>
      <w:r>
        <w:rPr/>
        <w:t>initial______date</w:t>
      </w:r>
    </w:p>
    <w:p>
      <w:pPr>
        <w:pStyle w:val="Normal"/>
        <w:spacing w:before="120" w:after="0"/>
        <w:ind w:hanging="547" w:start="7387" w:end="0"/>
        <w:rPr>
          <w:i/>
          <w:i/>
          <w:iCs/>
        </w:rPr>
      </w:pPr>
      <w:r>
        <w:rPr>
          <w:i/>
          <w:iCs/>
        </w:rPr>
      </w:r>
    </w:p>
    <w:p>
      <w:pPr>
        <w:pStyle w:val="Normal"/>
        <w:jc w:val="center"/>
        <w:rPr>
          <w:rFonts w:ascii="Arial" w:hAnsi="Arial" w:eastAsia="Arial" w:cs="Arial"/>
          <w:b/>
          <w:bCs/>
          <w:i/>
          <w:i/>
          <w:iCs/>
        </w:rPr>
      </w:pPr>
      <w:r>
        <w:rPr>
          <w:rFonts w:eastAsia="Arial" w:cs="Arial" w:ascii="Arial" w:hAnsi="Arial"/>
          <w:b/>
          <w:bCs/>
          <w:i/>
          <w:iCs/>
        </w:rPr>
        <w:t>Mid-Year Storage Allocation and Assignment  (PG&amp;E Use Only)</w:t>
      </w:r>
    </w:p>
    <w:p>
      <w:pPr>
        <w:pStyle w:val="Normal"/>
        <w:rPr>
          <w:rFonts w:ascii="Arial" w:hAnsi="Arial" w:eastAsia="Arial" w:cs="Arial"/>
          <w:b/>
          <w:bCs/>
          <w:i/>
          <w:i/>
          <w:iCs/>
        </w:rPr>
      </w:pPr>
      <w:r>
        <w:rPr>
          <w:rFonts w:eastAsia="Arial" w:cs="Arial" w:ascii="Arial" w:hAnsi="Arial"/>
          <w:b/>
          <w:bCs/>
          <w:i/>
          <w:iCs/>
        </w:rPr>
      </w:r>
    </w:p>
    <w:tbl>
      <w:tblPr>
        <w:tblW w:w="10368" w:type="dxa"/>
        <w:jc w:val="start"/>
        <w:tblInd w:w="0" w:type="dxa"/>
        <w:tblLayout w:type="fixed"/>
        <w:tblCellMar>
          <w:top w:w="0" w:type="dxa"/>
          <w:start w:w="108" w:type="dxa"/>
          <w:bottom w:w="0" w:type="dxa"/>
          <w:end w:w="108" w:type="dxa"/>
        </w:tblCellMar>
      </w:tblPr>
      <w:tblGrid>
        <w:gridCol w:w="644"/>
        <w:gridCol w:w="2874"/>
        <w:gridCol w:w="1949"/>
        <w:gridCol w:w="1932"/>
        <w:gridCol w:w="1685"/>
        <w:gridCol w:w="1284"/>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287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49"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Allocation Factor</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Inventory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28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480" w:hRule="atLeast"/>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7</w:t>
            </w:r>
          </w:p>
        </w:tc>
        <w:tc>
          <w:tcPr>
            <w:tcW w:w="2874" w:type="dxa"/>
            <w:tcBorders>
              <w:top w:val="single" w:sz="6" w:space="0" w:color="000000"/>
              <w:start w:val="single" w:sz="6" w:space="0" w:color="000000"/>
              <w:bottom w:val="single" w:sz="6" w:space="0" w:color="000000"/>
              <w:end w:val="single" w:sz="6" w:space="0" w:color="000000"/>
            </w:tcBorders>
          </w:tcPr>
          <w:p>
            <w:pPr>
              <w:pStyle w:val="Heading1"/>
              <w:ind w:hanging="0" w:start="0" w:end="-120"/>
              <w:rPr>
                <w:u w:val="none"/>
              </w:rPr>
            </w:pPr>
            <w:r>
              <w:rPr>
                <w:u w:val="none"/>
              </w:rPr>
              <w:t>Mid-Year Storage Allocation</w:t>
            </w:r>
          </w:p>
        </w:tc>
        <w:tc>
          <w:tcPr>
            <w:tcW w:w="1949" w:type="dxa"/>
            <w:tcBorders>
              <w:top w:val="single" w:sz="6" w:space="0" w:color="000000"/>
              <w:start w:val="single" w:sz="6" w:space="0" w:color="000000"/>
              <w:bottom w:val="dashed" w:sz="6" w:space="0" w:color="auto"/>
              <w:end w:val="single" w:sz="6" w:space="0" w:color="000000"/>
            </w:tcBorders>
          </w:tcPr>
          <w:p>
            <w:pPr>
              <w:pStyle w:val="Normal"/>
              <w:snapToGrid w:val="false"/>
              <w:jc w:val="both"/>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80" w:hRule="atLeast"/>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8</w:t>
            </w:r>
          </w:p>
        </w:tc>
        <w:tc>
          <w:tcPr>
            <w:tcW w:w="2874" w:type="dxa"/>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Difference from Initial Storage Allocation</w:t>
            </w:r>
          </w:p>
        </w:tc>
        <w:tc>
          <w:tcPr>
            <w:tcW w:w="1949" w:type="dxa"/>
            <w:tcBorders>
              <w:top w:val="single" w:sz="6" w:space="0" w:color="000000"/>
              <w:start w:val="single" w:sz="6" w:space="0" w:color="000000"/>
              <w:bottom w:val="single" w:sz="6" w:space="0" w:color="000000"/>
              <w:end w:val="single" w:sz="6" w:space="0" w:color="000000"/>
            </w:tcBorders>
            <w:shd w:fill="7F7F7F" w:val="clear"/>
          </w:tcPr>
          <w:p>
            <w:pPr>
              <w:pStyle w:val="Normal"/>
              <w:snapToGrid w:val="false"/>
              <w:jc w:val="both"/>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80" w:hRule="atLeast"/>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9</w:t>
            </w:r>
          </w:p>
        </w:tc>
        <w:tc>
          <w:tcPr>
            <w:tcW w:w="2874" w:type="dxa"/>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Offered Additional Capacity</w:t>
            </w:r>
            <w:r>
              <w:rPr>
                <w:rStyle w:val="FootnoteCharacters"/>
                <w:rStyle w:val="FootnoteReference"/>
                <w:u w:val="none"/>
              </w:rPr>
              <w:footnoteReference w:id="2"/>
            </w:r>
          </w:p>
        </w:tc>
        <w:tc>
          <w:tcPr>
            <w:tcW w:w="1949" w:type="dxa"/>
            <w:tcBorders>
              <w:top w:val="single" w:sz="6" w:space="0" w:color="000000"/>
              <w:start w:val="single" w:sz="6" w:space="0" w:color="000000"/>
              <w:bottom w:val="single" w:sz="6" w:space="0" w:color="000000"/>
              <w:end w:val="single" w:sz="6" w:space="0" w:color="000000"/>
            </w:tcBorders>
            <w:shd w:fill="7F7F7F" w:val="clear"/>
          </w:tcPr>
          <w:p>
            <w:pPr>
              <w:pStyle w:val="Normal"/>
              <w:snapToGrid w:val="false"/>
              <w:jc w:val="both"/>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ind w:hanging="450" w:end="-558"/>
        <w:jc w:val="both"/>
        <w:rPr>
          <w:i/>
          <w:i/>
          <w:iCs/>
        </w:rPr>
      </w:pPr>
      <w:r>
        <w:rPr/>
        <w:t xml:space="preserve">            </w:t>
      </w:r>
      <w:r>
        <w:rPr/>
        <w:t>CTA required to accept/reject additional capacity since inventory in line 8 &gt; 10,000? ___ Y/N   ______PG&amp;E</w:t>
      </w:r>
      <w:r>
        <w:rPr>
          <w:i/>
          <w:iCs/>
        </w:rPr>
        <w:t xml:space="preserve"> </w:t>
      </w:r>
      <w:r>
        <w:rPr/>
        <w:t>initial____date</w:t>
      </w:r>
    </w:p>
    <w:p>
      <w:pPr>
        <w:pStyle w:val="Footer"/>
        <w:tabs>
          <w:tab w:val="clear" w:pos="4320"/>
          <w:tab w:val="clear" w:pos="8640"/>
        </w:tabs>
        <w:rPr>
          <w:i/>
          <w:i/>
          <w:iCs/>
        </w:rPr>
      </w:pPr>
      <w:r>
        <w:rPr>
          <w:i/>
          <w:iCs/>
        </w:rPr>
      </w:r>
    </w:p>
    <w:p>
      <w:pPr>
        <w:pStyle w:val="Normal"/>
        <w:jc w:val="center"/>
        <w:rPr/>
      </w:pPr>
      <w:r>
        <w:rPr>
          <w:rFonts w:eastAsia="Arial" w:cs="Arial" w:ascii="Arial" w:hAnsi="Arial"/>
          <w:b/>
          <w:bCs/>
          <w:i/>
          <w:iCs/>
        </w:rPr>
        <w:t>Mid-Year Acceptance and Rejection (CTA Use, unless Offered Additional Capacity is negative</w:t>
      </w:r>
      <w:r>
        <w:rPr>
          <w:rStyle w:val="FootnoteCharacters"/>
          <w:rStyle w:val="FootnoteReference"/>
          <w:rFonts w:eastAsia="Arial" w:cs="Arial" w:ascii="Arial" w:hAnsi="Arial"/>
          <w:b/>
          <w:bCs/>
          <w:i/>
          <w:iCs/>
        </w:rPr>
        <w:footnoteReference w:id="3"/>
      </w:r>
      <w:r>
        <w:rPr>
          <w:rFonts w:eastAsia="Arial" w:cs="Arial" w:ascii="Arial" w:hAnsi="Arial"/>
          <w:b/>
          <w:bCs/>
          <w:i/>
          <w:iCs/>
        </w:rPr>
        <w:t>)</w:t>
      </w:r>
    </w:p>
    <w:p>
      <w:pPr>
        <w:pStyle w:val="Normal"/>
        <w:ind w:firstLine="720" w:end="0"/>
        <w:rPr>
          <w:rFonts w:ascii="Arial" w:hAnsi="Arial" w:eastAsia="Arial" w:cs="Arial"/>
          <w:b/>
          <w:bCs/>
          <w:i/>
          <w:i/>
          <w:iCs/>
        </w:rPr>
      </w:pPr>
      <w:r>
        <w:rPr>
          <w:rFonts w:eastAsia="Arial" w:cs="Arial" w:ascii="Arial" w:hAnsi="Arial"/>
          <w:b/>
          <w:bCs/>
          <w:i/>
          <w:iCs/>
        </w:rPr>
      </w:r>
    </w:p>
    <w:tbl>
      <w:tblPr>
        <w:tblW w:w="10368" w:type="dxa"/>
        <w:jc w:val="start"/>
        <w:tblInd w:w="0" w:type="dxa"/>
        <w:tblLayout w:type="fixed"/>
        <w:tblCellMar>
          <w:top w:w="0" w:type="dxa"/>
          <w:start w:w="108" w:type="dxa"/>
          <w:bottom w:w="0" w:type="dxa"/>
          <w:end w:w="108" w:type="dxa"/>
        </w:tblCellMar>
      </w:tblPr>
      <w:tblGrid>
        <w:gridCol w:w="648"/>
        <w:gridCol w:w="3870"/>
        <w:gridCol w:w="3657"/>
        <w:gridCol w:w="2193"/>
      </w:tblGrid>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Heading2"/>
              <w:jc w:val="center"/>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38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CTA Accepted Percentage</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t>
            </w:r>
          </w:p>
        </w:tc>
        <w:tc>
          <w:tcPr>
            <w:tcW w:w="3657"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Rejected Percentage</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w:t>
            </w:r>
          </w:p>
        </w:tc>
        <w:tc>
          <w:tcPr>
            <w:tcW w:w="2193"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Total</w:t>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10</w:t>
            </w:r>
          </w:p>
        </w:tc>
        <w:tc>
          <w:tcPr>
            <w:tcW w:w="387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jc w:val="center"/>
              <w:rPr/>
            </w:pPr>
            <w:r>
              <w:rPr/>
            </w:r>
          </w:p>
        </w:tc>
        <w:tc>
          <w:tcPr>
            <w:tcW w:w="3657"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jc w:val="center"/>
              <w:rPr/>
            </w:pPr>
            <w:r>
              <w:rPr/>
            </w:r>
          </w:p>
        </w:tc>
        <w:tc>
          <w:tcPr>
            <w:tcW w:w="2193"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100%</w:t>
            </w:r>
          </w:p>
        </w:tc>
      </w:tr>
    </w:tbl>
    <w:p>
      <w:pPr>
        <w:pStyle w:val="Normal"/>
        <w:spacing w:before="120" w:after="0"/>
        <w:ind w:end="-288"/>
        <w:jc w:val="center"/>
        <w:rPr>
          <w:i/>
          <w:i/>
          <w:iCs/>
        </w:rPr>
      </w:pPr>
      <w:r>
        <w:rPr/>
        <w:t>_______ CTA/PG&amp;E initial____date</w:t>
      </w:r>
    </w:p>
    <w:p>
      <w:pPr>
        <w:pStyle w:val="Normal"/>
        <w:rPr>
          <w:i/>
          <w:i/>
          <w:iCs/>
        </w:rPr>
      </w:pPr>
      <w:r>
        <w:rPr>
          <w:i/>
          <w:iCs/>
        </w:rPr>
      </w:r>
    </w:p>
    <w:p>
      <w:pPr>
        <w:pStyle w:val="Normal"/>
        <w:ind w:start="720" w:end="0"/>
        <w:jc w:val="center"/>
        <w:rPr>
          <w:b/>
          <w:bCs/>
        </w:rPr>
      </w:pPr>
      <w:r>
        <w:rPr>
          <w:rFonts w:eastAsia="Arial" w:cs="Arial" w:ascii="Arial" w:hAnsi="Arial"/>
          <w:b/>
          <w:bCs/>
          <w:i/>
          <w:iCs/>
        </w:rPr>
        <w:t>Acknowledgment, Calculations, and Mid-Year Assignment (PG&amp;E Use Only)</w:t>
      </w:r>
    </w:p>
    <w:p>
      <w:pPr>
        <w:pStyle w:val="Normal"/>
        <w:rPr/>
      </w:pPr>
      <w:r>
        <w:rPr/>
        <w:t xml:space="preserve"> </w:t>
      </w:r>
    </w:p>
    <w:tbl>
      <w:tblPr>
        <w:tblW w:w="9828" w:type="dxa"/>
        <w:jc w:val="start"/>
        <w:tblInd w:w="0" w:type="dxa"/>
        <w:tblLayout w:type="fixed"/>
        <w:tblCellMar>
          <w:top w:w="0" w:type="dxa"/>
          <w:start w:w="108" w:type="dxa"/>
          <w:bottom w:w="0" w:type="dxa"/>
          <w:end w:w="108" w:type="dxa"/>
        </w:tblCellMar>
      </w:tblPr>
      <w:tblGrid>
        <w:gridCol w:w="648"/>
        <w:gridCol w:w="3600"/>
        <w:gridCol w:w="1980"/>
        <w:gridCol w:w="1710"/>
        <w:gridCol w:w="1890"/>
      </w:tblGrid>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Row</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Quantities</w:t>
            </w:r>
          </w:p>
        </w:tc>
        <w:tc>
          <w:tcPr>
            <w:tcW w:w="1980"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Inventory</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 </w:t>
            </w:r>
            <w:r>
              <w:rPr>
                <w:rFonts w:eastAsia="Times New Roman" w:cs="Times New Roman" w:ascii="Times New Roman" w:hAnsi="Times New Roman"/>
                <w:b/>
                <w:bCs/>
              </w:rPr>
              <w:t>(Dth)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11</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Reassignment over Cap allowance</w:t>
            </w:r>
          </w:p>
        </w:tc>
        <w:tc>
          <w:tcPr>
            <w:tcW w:w="1980" w:type="dxa"/>
            <w:tcBorders>
              <w:top w:val="single" w:sz="6" w:space="0" w:color="000000"/>
              <w:start w:val="single" w:sz="6" w:space="0" w:color="000000"/>
              <w:bottom w:val="dashed" w:sz="6" w:space="0" w:color="auto"/>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12</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 xml:space="preserve">Mid-Year Storage Allocation Accepted (_____%)  </w:t>
            </w:r>
            <w:r>
              <w:rPr>
                <w:rFonts w:eastAsia="Arial" w:cs="Arial" w:ascii="Arial" w:hAnsi="Arial"/>
                <w:sz w:val="14"/>
                <w:szCs w:val="14"/>
              </w:rPr>
              <w:t>(9x10)</w:t>
            </w:r>
          </w:p>
        </w:tc>
        <w:tc>
          <w:tcPr>
            <w:tcW w:w="1980" w:type="dxa"/>
            <w:tcBorders>
              <w:top w:val="single" w:sz="6" w:space="0" w:color="000000"/>
              <w:start w:val="single" w:sz="6" w:space="0" w:color="000000"/>
              <w:bottom w:val="single" w:sz="6" w:space="0" w:color="000000"/>
              <w:end w:val="single" w:sz="6" w:space="0" w:color="000000"/>
            </w:tcBorders>
            <w:shd w:fill="7F7F7F" w:val="clear"/>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13</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 xml:space="preserve">Resultant Assigned Storage  </w:t>
            </w:r>
            <w:r>
              <w:rPr>
                <w:rFonts w:eastAsia="Arial" w:cs="Arial" w:ascii="Arial" w:hAnsi="Arial"/>
                <w:sz w:val="14"/>
                <w:szCs w:val="14"/>
              </w:rPr>
              <w:t>(5+11+12)</w:t>
            </w:r>
          </w:p>
        </w:tc>
        <w:tc>
          <w:tcPr>
            <w:tcW w:w="1980" w:type="dxa"/>
            <w:tcBorders>
              <w:top w:val="single" w:sz="6" w:space="0" w:color="000000"/>
              <w:start w:val="single" w:sz="6" w:space="0" w:color="000000"/>
              <w:bottom w:val="single" w:sz="6" w:space="0" w:color="000000"/>
              <w:end w:val="single" w:sz="6" w:space="0" w:color="000000"/>
            </w:tcBorders>
            <w:shd w:fill="7F7F7F" w:val="clear"/>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 xml:space="preserve">14 </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 xml:space="preserve">Resultant Rejected Capacity  </w:t>
            </w:r>
            <w:r>
              <w:rPr>
                <w:rFonts w:eastAsia="Arial" w:cs="Arial" w:ascii="Arial" w:hAnsi="Arial"/>
                <w:sz w:val="14"/>
                <w:szCs w:val="14"/>
              </w:rPr>
              <w:t>(6+9-13)</w:t>
            </w:r>
          </w:p>
        </w:tc>
        <w:tc>
          <w:tcPr>
            <w:tcW w:w="1980" w:type="dxa"/>
            <w:tcBorders>
              <w:top w:val="single" w:sz="6" w:space="0" w:color="000000"/>
              <w:start w:val="single" w:sz="6" w:space="0" w:color="000000"/>
              <w:bottom w:val="single" w:sz="6" w:space="0" w:color="000000"/>
              <w:end w:val="single" w:sz="6" w:space="0" w:color="000000"/>
            </w:tcBorders>
            <w:shd w:fill="7F7F7F" w:val="clear"/>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jc w:val="center"/>
        <w:rPr/>
      </w:pPr>
      <w:r>
        <w:rPr/>
        <w:t>_________ PG&amp;E</w:t>
      </w:r>
      <w:r>
        <w:rPr>
          <w:i/>
          <w:iCs/>
        </w:rPr>
        <w:t xml:space="preserve"> </w:t>
      </w:r>
      <w:r>
        <w:rPr/>
        <w:t>initial______date</w:t>
      </w:r>
      <w:r>
        <w:br w:type="page"/>
      </w:r>
    </w:p>
    <w:p>
      <w:pPr>
        <w:pStyle w:val="Normal"/>
        <w:ind w:hanging="360" w:start="7200" w:end="0"/>
        <w:jc w:val="both"/>
        <w:rPr>
          <w:rFonts w:ascii="Arial" w:hAnsi="Arial" w:eastAsia="Arial" w:cs="Arial"/>
        </w:rPr>
      </w:pPr>
      <w:r>
        <w:rPr>
          <w:rFonts w:eastAsia="Arial" w:cs="Arial" w:ascii="Arial" w:hAnsi="Arial"/>
        </w:rPr>
      </w:r>
    </w:p>
    <w:p>
      <w:pPr>
        <w:pStyle w:val="Normal"/>
        <w:jc w:val="center"/>
        <w:rPr>
          <w:rFonts w:ascii="Arial" w:hAnsi="Arial" w:eastAsia="Arial" w:cs="Arial"/>
          <w:b/>
          <w:bCs/>
          <w:sz w:val="22"/>
          <w:szCs w:val="22"/>
        </w:rPr>
      </w:pPr>
      <w:r>
        <w:rPr>
          <w:rFonts w:eastAsia="Arial" w:cs="Arial" w:ascii="Arial" w:hAnsi="Arial"/>
          <w:b/>
          <w:bCs/>
          <w:sz w:val="22"/>
          <w:szCs w:val="22"/>
        </w:rPr>
        <w:t>ATTACHMENT D (Continued)</w:t>
      </w:r>
    </w:p>
    <w:p>
      <w:pPr>
        <w:pStyle w:val="Normal"/>
        <w:jc w:val="center"/>
        <w:rPr>
          <w:rFonts w:ascii="Arial" w:hAnsi="Arial" w:eastAsia="Arial" w:cs="Arial"/>
          <w:b/>
          <w:bCs/>
          <w:sz w:val="22"/>
          <w:szCs w:val="22"/>
        </w:rPr>
      </w:pPr>
      <w:r>
        <w:rPr>
          <w:rFonts w:eastAsia="Arial" w:cs="Arial" w:ascii="Arial" w:hAnsi="Arial"/>
          <w:b/>
          <w:bCs/>
          <w:sz w:val="22"/>
          <w:szCs w:val="22"/>
        </w:rPr>
      </w:r>
    </w:p>
    <w:p>
      <w:pPr>
        <w:pStyle w:val="Normal"/>
        <w:rPr>
          <w:rFonts w:ascii="Arial" w:hAnsi="Arial" w:eastAsia="Arial" w:cs="Arial"/>
        </w:rPr>
      </w:pPr>
      <w:r>
        <w:rPr>
          <w:rFonts w:eastAsia="Arial" w:cs="Arial" w:ascii="Arial" w:hAnsi="Arial"/>
        </w:rPr>
      </w:r>
    </w:p>
    <w:p>
      <w:pPr>
        <w:pStyle w:val="Normal"/>
        <w:jc w:val="center"/>
        <w:rPr>
          <w:rFonts w:ascii="Times New Roman" w:hAnsi="Times New Roman" w:eastAsia="Times New Roman" w:cs="Times New Roman"/>
          <w:b/>
          <w:bCs/>
        </w:rPr>
      </w:pPr>
      <w:r>
        <w:rPr>
          <w:rFonts w:eastAsia="Arial" w:cs="Arial" w:ascii="Arial" w:hAnsi="Arial"/>
          <w:b/>
          <w:bCs/>
          <w:i/>
          <w:iCs/>
        </w:rPr>
        <w:t>Winter Season Capacity Adjustment (PG&amp;E Use Only)</w:t>
      </w:r>
    </w:p>
    <w:p>
      <w:pPr>
        <w:pStyle w:val="Normal"/>
        <w:tabs>
          <w:tab w:val="clear" w:pos="720"/>
          <w:tab w:val="left" w:pos="644" w:leader="none"/>
          <w:tab w:val="left" w:pos="2346" w:leader="none"/>
          <w:tab w:val="left" w:pos="4295" w:leader="none"/>
          <w:tab w:val="left" w:pos="6227" w:leader="none"/>
          <w:tab w:val="left" w:pos="7912" w:leader="none"/>
          <w:tab w:val="left" w:pos="9844" w:leader="none"/>
        </w:tabs>
        <w:rPr>
          <w:rFonts w:ascii="Times New Roman" w:hAnsi="Times New Roman" w:eastAsia="Times New Roman" w:cs="Times New Roman"/>
          <w:b/>
          <w:bCs/>
        </w:rPr>
      </w:pPr>
      <w:r>
        <w:rPr>
          <w:rFonts w:eastAsia="Times New Roman" w:cs="Times New Roman" w:ascii="Times New Roman" w:hAnsi="Times New Roman"/>
          <w:b/>
          <w:bCs/>
        </w:rPr>
      </w:r>
    </w:p>
    <w:tbl>
      <w:tblPr>
        <w:tblW w:w="9844" w:type="dxa"/>
        <w:jc w:val="center"/>
        <w:tblInd w:w="0" w:type="dxa"/>
        <w:tblLayout w:type="fixed"/>
        <w:tblCellMar>
          <w:top w:w="0" w:type="dxa"/>
          <w:start w:w="108" w:type="dxa"/>
          <w:bottom w:w="0" w:type="dxa"/>
          <w:end w:w="108" w:type="dxa"/>
        </w:tblCellMar>
      </w:tblPr>
      <w:tblGrid>
        <w:gridCol w:w="644"/>
        <w:gridCol w:w="4"/>
        <w:gridCol w:w="1698"/>
        <w:gridCol w:w="1949"/>
        <w:gridCol w:w="1932"/>
        <w:gridCol w:w="1685"/>
        <w:gridCol w:w="193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49"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Allocation Factor</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Inventory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15</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Potential Allocation</w:t>
            </w:r>
          </w:p>
        </w:tc>
        <w:tc>
          <w:tcPr>
            <w:tcW w:w="1949" w:type="dxa"/>
            <w:tcBorders>
              <w:top w:val="single" w:sz="6" w:space="0" w:color="000000"/>
              <w:start w:val="single" w:sz="6" w:space="0" w:color="000000"/>
              <w:bottom w:val="dashed" w:sz="6" w:space="0" w:color="auto"/>
              <w:end w:val="single" w:sz="6" w:space="0" w:color="000000"/>
            </w:tcBorders>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8"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16</w:t>
            </w:r>
          </w:p>
        </w:tc>
        <w:tc>
          <w:tcPr>
            <w:tcW w:w="1698" w:type="dxa"/>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pPr>
            <w:r>
              <w:rPr>
                <w:u w:val="none"/>
              </w:rPr>
              <w:t>Difference from Initial or Mid-Year Allocation</w:t>
            </w:r>
            <w:r>
              <w:rPr>
                <w:sz w:val="14"/>
                <w:szCs w:val="14"/>
                <w:u w:val="none"/>
              </w:rPr>
              <w:t xml:space="preserve"> (circled)</w:t>
            </w:r>
          </w:p>
        </w:tc>
        <w:tc>
          <w:tcPr>
            <w:tcW w:w="1949" w:type="dxa"/>
            <w:tcBorders>
              <w:top w:val="single" w:sz="6" w:space="0" w:color="000000"/>
              <w:start w:val="single" w:sz="6" w:space="0" w:color="000000"/>
              <w:bottom w:val="single" w:sz="6" w:space="0" w:color="000000"/>
              <w:end w:val="single" w:sz="6" w:space="0" w:color="000000"/>
            </w:tcBorders>
            <w:shd w:fill="7F7F7F" w:val="clear"/>
          </w:tcPr>
          <w:p>
            <w:pPr>
              <w:pStyle w:val="Normal"/>
              <w:snapToGrid w:val="false"/>
              <w:rPr>
                <w:rFonts w:ascii="Arial" w:hAnsi="Arial" w:eastAsia="Arial" w:cs="Arial"/>
                <w:sz w:val="14"/>
                <w:szCs w:val="14"/>
                <w:u w:val="none"/>
              </w:rPr>
            </w:pPr>
            <w:r>
              <w:rPr>
                <w:rFonts w:eastAsia="Arial" w:cs="Arial" w:ascii="Arial" w:hAnsi="Arial"/>
                <w:sz w:val="14"/>
                <w:szCs w:val="14"/>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17</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jc w:val="start"/>
              <w:rPr>
                <w:u w:val="none"/>
              </w:rPr>
            </w:pPr>
            <w:r>
              <w:rPr>
                <w:u w:val="none"/>
              </w:rPr>
              <w:t>Offered Additional Capacity</w:t>
            </w:r>
            <w:r>
              <w:rPr>
                <w:rStyle w:val="FootnoteCharacters"/>
                <w:rStyle w:val="FootnoteReference"/>
                <w:u w:val="none"/>
              </w:rPr>
              <w:footnoteReference w:id="4"/>
            </w:r>
          </w:p>
        </w:tc>
        <w:tc>
          <w:tcPr>
            <w:tcW w:w="1949" w:type="dxa"/>
            <w:tcBorders>
              <w:top w:val="single" w:sz="6" w:space="0" w:color="000000"/>
              <w:start w:val="single" w:sz="6" w:space="0" w:color="000000"/>
              <w:bottom w:val="single" w:sz="6" w:space="0" w:color="000000"/>
              <w:end w:val="single" w:sz="6" w:space="0" w:color="000000"/>
            </w:tcBorders>
            <w:shd w:fill="7F7F7F" w:val="clear"/>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ind w:end="-558"/>
        <w:jc w:val="both"/>
        <w:rPr>
          <w:i/>
          <w:i/>
          <w:iCs/>
        </w:rPr>
      </w:pPr>
      <w:r>
        <w:rPr/>
        <w:t xml:space="preserve">   </w:t>
      </w:r>
      <w:r>
        <w:rPr/>
        <w:t>CTA required to accept capacity adjustment since inventory in line 17 &gt; 100,000 ? ___ Y/N   _____PG&amp;E</w:t>
      </w:r>
      <w:r>
        <w:rPr>
          <w:i/>
          <w:iCs/>
        </w:rPr>
        <w:t xml:space="preserve"> </w:t>
      </w:r>
      <w:r>
        <w:rPr/>
        <w:t>initial ___date</w:t>
      </w:r>
    </w:p>
    <w:p>
      <w:pPr>
        <w:pStyle w:val="Normal"/>
        <w:spacing w:before="120" w:after="0"/>
        <w:jc w:val="end"/>
        <w:rPr>
          <w:i/>
          <w:i/>
          <w:iCs/>
        </w:rPr>
      </w:pPr>
      <w:r>
        <w:rPr>
          <w:i/>
          <w:iCs/>
        </w:rPr>
      </w:r>
    </w:p>
    <w:p>
      <w:pPr>
        <w:pStyle w:val="Normal"/>
        <w:jc w:val="center"/>
        <w:rPr>
          <w:rFonts w:ascii="Arial" w:hAnsi="Arial" w:eastAsia="Arial" w:cs="Arial"/>
          <w:i/>
          <w:i/>
          <w:iCs/>
        </w:rPr>
      </w:pPr>
      <w:r>
        <w:rPr>
          <w:rFonts w:eastAsia="Arial" w:cs="Arial" w:ascii="Arial" w:hAnsi="Arial"/>
          <w:b/>
          <w:bCs/>
          <w:i/>
          <w:iCs/>
        </w:rPr>
        <w:t>Winter Adjustment Request or Requirement (CTA Use Only, unless adjustment required)</w:t>
      </w:r>
    </w:p>
    <w:p>
      <w:pPr>
        <w:pStyle w:val="Normal"/>
        <w:rPr>
          <w:rFonts w:ascii="Arial" w:hAnsi="Arial" w:eastAsia="Arial" w:cs="Arial"/>
          <w:i/>
          <w:i/>
          <w:iCs/>
        </w:rPr>
      </w:pPr>
      <w:r>
        <w:rPr>
          <w:rFonts w:eastAsia="Arial" w:cs="Arial" w:ascii="Arial" w:hAnsi="Arial"/>
          <w:i/>
          <w:iCs/>
        </w:rPr>
      </w:r>
    </w:p>
    <w:tbl>
      <w:tblPr>
        <w:tblW w:w="7895" w:type="dxa"/>
        <w:jc w:val="center"/>
        <w:tblInd w:w="0" w:type="dxa"/>
        <w:tblLayout w:type="fixed"/>
        <w:tblCellMar>
          <w:top w:w="0" w:type="dxa"/>
          <w:start w:w="108" w:type="dxa"/>
          <w:bottom w:w="0" w:type="dxa"/>
          <w:end w:w="108" w:type="dxa"/>
        </w:tblCellMar>
      </w:tblPr>
      <w:tblGrid>
        <w:gridCol w:w="644"/>
        <w:gridCol w:w="1702"/>
        <w:gridCol w:w="1932"/>
        <w:gridCol w:w="1685"/>
        <w:gridCol w:w="193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170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Inventory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18</w:t>
            </w:r>
          </w:p>
        </w:tc>
        <w:tc>
          <w:tcPr>
            <w:tcW w:w="1702" w:type="dxa"/>
            <w:tcBorders>
              <w:top w:val="single" w:sz="6" w:space="0" w:color="000000"/>
              <w:start w:val="single" w:sz="6" w:space="0" w:color="000000"/>
              <w:bottom w:val="single" w:sz="6" w:space="0" w:color="000000"/>
              <w:end w:val="single" w:sz="6" w:space="0" w:color="000000"/>
            </w:tcBorders>
          </w:tcPr>
          <w:p>
            <w:pPr>
              <w:pStyle w:val="Heading1"/>
              <w:ind w:hanging="0" w:start="0"/>
              <w:jc w:val="start"/>
              <w:rPr>
                <w:u w:val="none"/>
              </w:rPr>
            </w:pPr>
            <w:r>
              <w:rPr>
                <w:u w:val="none"/>
              </w:rPr>
              <w:t>Requested or Required Adjustment</w:t>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none"/>
              </w:rPr>
            </w:pPr>
            <w:r>
              <w:rPr>
                <w:rFonts w:eastAsia="Arial" w:cs="Arial" w:ascii="Arial" w:hAnsi="Arial"/>
                <w:u w:val="none"/>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jc w:val="center"/>
        <w:rPr/>
      </w:pPr>
      <w:r>
        <w:rPr/>
        <w:t>_________ CTA/PG&amp;E</w:t>
      </w:r>
      <w:r>
        <w:rPr>
          <w:i/>
          <w:iCs/>
        </w:rPr>
        <w:t xml:space="preserve"> </w:t>
      </w:r>
      <w:r>
        <w:rPr/>
        <w:t>initial______date</w:t>
      </w:r>
    </w:p>
    <w:p>
      <w:pPr>
        <w:pStyle w:val="Normal"/>
        <w:rPr/>
      </w:pPr>
      <w:r>
        <w:rPr/>
      </w:r>
    </w:p>
    <w:p>
      <w:pPr>
        <w:pStyle w:val="Normal"/>
        <w:ind w:start="720" w:end="0"/>
        <w:rPr>
          <w:b/>
          <w:bCs/>
          <w:i/>
          <w:i/>
          <w:iCs/>
        </w:rPr>
      </w:pPr>
      <w:r>
        <w:rPr>
          <w:rFonts w:eastAsia="Arial" w:cs="Arial" w:ascii="Arial" w:hAnsi="Arial"/>
          <w:b/>
          <w:bCs/>
          <w:i/>
          <w:iCs/>
        </w:rPr>
        <w:t>Acknowledgment, Calculations, and Winter Assignment (PG&amp;E Use Only)</w:t>
      </w:r>
    </w:p>
    <w:p>
      <w:pPr>
        <w:pStyle w:val="Normal"/>
        <w:rPr>
          <w:b/>
          <w:bCs/>
          <w:i/>
          <w:i/>
          <w:iCs/>
        </w:rPr>
      </w:pPr>
      <w:r>
        <w:rPr>
          <w:b/>
          <w:bCs/>
          <w:i/>
          <w:iCs/>
        </w:rPr>
      </w:r>
    </w:p>
    <w:tbl>
      <w:tblPr>
        <w:tblW w:w="9828" w:type="dxa"/>
        <w:jc w:val="center"/>
        <w:tblInd w:w="0" w:type="dxa"/>
        <w:tblLayout w:type="fixed"/>
        <w:tblCellMar>
          <w:top w:w="0" w:type="dxa"/>
          <w:start w:w="108" w:type="dxa"/>
          <w:bottom w:w="0" w:type="dxa"/>
          <w:end w:w="108" w:type="dxa"/>
        </w:tblCellMar>
      </w:tblPr>
      <w:tblGrid>
        <w:gridCol w:w="648"/>
        <w:gridCol w:w="3735"/>
        <w:gridCol w:w="1845"/>
        <w:gridCol w:w="1710"/>
        <w:gridCol w:w="1890"/>
      </w:tblGrid>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Row</w:t>
            </w:r>
          </w:p>
        </w:tc>
        <w:tc>
          <w:tcPr>
            <w:tcW w:w="373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Quantities</w:t>
            </w:r>
          </w:p>
        </w:tc>
        <w:tc>
          <w:tcPr>
            <w:tcW w:w="1845"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Inventory</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 </w:t>
            </w:r>
            <w:r>
              <w:rPr>
                <w:rFonts w:eastAsia="Times New Roman" w:cs="Times New Roman" w:ascii="Times New Roman" w:hAnsi="Times New Roman"/>
                <w:b/>
                <w:bCs/>
              </w:rPr>
              <w:t>(Dth)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19</w:t>
            </w:r>
          </w:p>
        </w:tc>
        <w:tc>
          <w:tcPr>
            <w:tcW w:w="37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 xml:space="preserve">Winter Storage Adjustment </w:t>
            </w:r>
            <w:r>
              <w:rPr>
                <w:rFonts w:eastAsia="Arial" w:cs="Arial" w:ascii="Arial" w:hAnsi="Arial"/>
                <w:sz w:val="14"/>
                <w:szCs w:val="14"/>
              </w:rPr>
              <w:t>(18)</w:t>
            </w:r>
          </w:p>
        </w:tc>
        <w:tc>
          <w:tcPr>
            <w:tcW w:w="184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20</w:t>
            </w:r>
          </w:p>
        </w:tc>
        <w:tc>
          <w:tcPr>
            <w:tcW w:w="37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 xml:space="preserve">Resultant Assigned Storage </w:t>
            </w:r>
            <w:r>
              <w:rPr>
                <w:rFonts w:eastAsia="Arial" w:cs="Arial" w:ascii="Arial" w:hAnsi="Arial"/>
                <w:sz w:val="14"/>
                <w:szCs w:val="14"/>
              </w:rPr>
              <w:t>(5+18 or 13+18)</w:t>
            </w:r>
          </w:p>
        </w:tc>
        <w:tc>
          <w:tcPr>
            <w:tcW w:w="184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 xml:space="preserve">21 </w:t>
            </w:r>
          </w:p>
        </w:tc>
        <w:tc>
          <w:tcPr>
            <w:tcW w:w="37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 xml:space="preserve">Resultant Rejected Capacity </w:t>
            </w:r>
            <w:r>
              <w:rPr>
                <w:rFonts w:eastAsia="Arial" w:cs="Arial" w:ascii="Arial" w:hAnsi="Arial"/>
                <w:sz w:val="14"/>
                <w:szCs w:val="14"/>
              </w:rPr>
              <w:t>(14)</w:t>
            </w:r>
          </w:p>
        </w:tc>
        <w:tc>
          <w:tcPr>
            <w:tcW w:w="184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jc w:val="center"/>
        <w:rPr/>
      </w:pPr>
      <w:r>
        <w:rPr/>
        <w:t>_________ PG&amp;E</w:t>
      </w:r>
      <w:r>
        <w:rPr>
          <w:i/>
          <w:iCs/>
        </w:rPr>
        <w:t xml:space="preserve"> </w:t>
      </w:r>
      <w:r>
        <w:rPr/>
        <w:t>initial______date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To the extent the CTA rejects a portion of the storage capacity, the CTA must do so in a 10% increment, (e.g., 10%, 20%, 30%, etc., up to 100%).  The accepted percentage also should be specified herein (e.g., Accepted 30%, Rejected 70%).  The accepted allocation may be adjusted mid-year or during months of the Winter Season as provided in Schedule G-CT.  CTA agrees to comply with month-end injection season and withdrawal season inventory target levels as specified in Schedule G-CT.  The CTA will pay PG&amp;E monthly, throughout the term of this Attachment D, for its Assigned Storage, in accordance with the rate specified in Schedule G-CFS. </w:t>
      </w:r>
      <w:r>
        <w:br w:type="page"/>
      </w:r>
    </w:p>
    <w:p>
      <w:pPr>
        <w:pStyle w:val="Normal"/>
        <w:jc w:val="center"/>
        <w:rPr>
          <w:rFonts w:ascii="Arial" w:hAnsi="Arial" w:eastAsia="Arial" w:cs="Arial"/>
          <w:b/>
          <w:bCs/>
          <w:sz w:val="22"/>
          <w:szCs w:val="22"/>
        </w:rPr>
      </w:pPr>
      <w:r>
        <w:rPr>
          <w:rFonts w:eastAsia="Arial" w:cs="Arial" w:ascii="Arial" w:hAnsi="Arial"/>
          <w:b/>
          <w:bCs/>
          <w:sz w:val="22"/>
          <w:szCs w:val="22"/>
        </w:rPr>
        <w:t>ATTACHMENT D (Continued)</w:t>
      </w:r>
    </w:p>
    <w:p>
      <w:pPr>
        <w:pStyle w:val="Normal"/>
        <w:jc w:val="both"/>
        <w:rPr>
          <w:rFonts w:ascii="Arial" w:hAnsi="Arial" w:eastAsia="Arial" w:cs="Arial"/>
          <w:b/>
          <w:bCs/>
          <w:sz w:val="22"/>
          <w:szCs w:val="22"/>
        </w:rPr>
      </w:pPr>
      <w:r>
        <w:rPr>
          <w:rFonts w:eastAsia="Arial" w:cs="Arial" w:ascii="Arial" w:hAnsi="Arial"/>
          <w:b/>
          <w:bCs/>
          <w:sz w:val="22"/>
          <w:szCs w:val="22"/>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A CTA’s failure to reject a portion, or all, of a storage allocation pursuant to Schedule G-CT shall be deemed an acceptance thereof.  </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 xml:space="preserve">For any and all rejected storage capacity, the CTA agrees to obtain Alternate Resources, as provided in Schedule G-CT, equivalent to the amount of withdrawal capacity rejected, and will provide timely monthly certifications, using PG&amp;E’s </w:t>
      </w:r>
      <w:r>
        <w:rPr>
          <w:rFonts w:eastAsia="Arial" w:cs="Arial" w:ascii="Arial" w:hAnsi="Arial"/>
          <w:u w:val="single"/>
        </w:rPr>
        <w:t>Certification of Alternate Resources for Rejected Storage Withdrawal Capacity,</w:t>
      </w:r>
      <w:r>
        <w:rPr>
          <w:rFonts w:eastAsia="Arial" w:cs="Arial" w:ascii="Arial" w:hAnsi="Arial"/>
        </w:rPr>
        <w:t xml:space="preserve"> Form 79-845, Attachment I.</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b/>
          <w:bCs/>
        </w:rPr>
      </w:pPr>
      <w:r>
        <w:rPr>
          <w:rFonts w:eastAsia="Arial" w:cs="Arial" w:ascii="Arial" w:hAnsi="Arial"/>
          <w:b/>
          <w:bCs/>
          <w:u w:val="single"/>
        </w:rPr>
        <w:t>RELEASE AND INDEMNITY</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rPr>
      </w:pPr>
      <w:r>
        <w:rPr>
          <w:rFonts w:eastAsia="Arial" w:cs="Arial" w:ascii="Arial" w:hAnsi="Arial"/>
        </w:rPr>
        <w:t xml:space="preserve">For any and all rejected PG&amp;E storage allocations, the CTA releases PG&amp;E from any and all liability arising out of or associated with the CTA’s rejection thereof and with the associated inventory and withdrawal capacity not available for the CTA’s use. Further, the CTA shall indemnify PG&amp;E for any and all losses, including direct and consequential damages, that arise or are associated from: (i) any representation in the CTA’s monthly certifications respecting Alternate Resources (Attachment I) which turn out to be inaccurate, (ii) any failure of the CTA’s Alternate Resources to perform as compared to the storage resources which would have been available to the CTA from PG&amp;E’s allocated core storage capacity had the PG&amp;E storage capacity not been rejected by the CTA, and or (iii) any failure to provide such certifications as required in Schedule G-CT.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b/>
          <w:bCs/>
        </w:rPr>
      </w:pPr>
      <w:r>
        <w:rPr>
          <w:rFonts w:eastAsia="Arial" w:cs="Arial" w:ascii="Arial" w:hAnsi="Arial"/>
          <w:b/>
          <w:bCs/>
          <w:u w:val="single"/>
        </w:rPr>
        <w:t>SUMMARY</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rPr>
      </w:pPr>
      <w:r>
        <w:rPr>
          <w:rFonts w:eastAsia="Arial" w:cs="Arial" w:ascii="Arial" w:hAnsi="Arial"/>
        </w:rPr>
        <w:t>Parties agree to the above terms and to the terms of PG&amp;E’s gas tariffs and agree that the following are the amounts of Assigned Storage and Rejected Storage for the term of this Attachment D.</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tbl>
      <w:tblPr>
        <w:tblW w:w="10162" w:type="dxa"/>
        <w:jc w:val="center"/>
        <w:tblInd w:w="0" w:type="dxa"/>
        <w:tblLayout w:type="fixed"/>
        <w:tblCellMar>
          <w:top w:w="0" w:type="dxa"/>
          <w:start w:w="108" w:type="dxa"/>
          <w:bottom w:w="0" w:type="dxa"/>
          <w:end w:w="108" w:type="dxa"/>
        </w:tblCellMar>
      </w:tblPr>
      <w:tblGrid>
        <w:gridCol w:w="1317"/>
        <w:gridCol w:w="3085"/>
        <w:gridCol w:w="2225"/>
        <w:gridCol w:w="1874"/>
        <w:gridCol w:w="1661"/>
      </w:tblGrid>
      <w:tr>
        <w:trPr/>
        <w:tc>
          <w:tcPr>
            <w:tcW w:w="1317"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Referenced</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Row</w:t>
            </w:r>
          </w:p>
        </w:tc>
        <w:tc>
          <w:tcPr>
            <w:tcW w:w="3085"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Quantities</w:t>
            </w:r>
          </w:p>
        </w:tc>
        <w:tc>
          <w:tcPr>
            <w:tcW w:w="2225"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Inventory</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87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(Dth/day)</w:t>
            </w:r>
          </w:p>
        </w:tc>
        <w:tc>
          <w:tcPr>
            <w:tcW w:w="1661"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400" w:hRule="atLeast"/>
        </w:trPr>
        <w:tc>
          <w:tcPr>
            <w:tcW w:w="131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 xml:space="preserve"> </w:t>
            </w:r>
          </w:p>
        </w:tc>
        <w:tc>
          <w:tcPr>
            <w:tcW w:w="308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Total Assigned Storage</w:t>
            </w:r>
          </w:p>
        </w:tc>
        <w:tc>
          <w:tcPr>
            <w:tcW w:w="222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7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6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131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 xml:space="preserve"> </w:t>
            </w:r>
          </w:p>
        </w:tc>
        <w:tc>
          <w:tcPr>
            <w:tcW w:w="308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Total Rejected Capacity</w:t>
            </w:r>
          </w:p>
        </w:tc>
        <w:tc>
          <w:tcPr>
            <w:tcW w:w="222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7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6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jc w:val="both"/>
        <w:rPr>
          <w:rFonts w:ascii="Arial" w:hAnsi="Arial" w:eastAsia="Arial" w:cs="Arial"/>
        </w:rPr>
      </w:pPr>
      <w:r>
        <w:rPr>
          <w:rFonts w:eastAsia="Arial" w:cs="Arial" w:ascii="Arial" w:hAnsi="Arial"/>
        </w:rPr>
      </w:r>
    </w:p>
    <w:p>
      <w:pPr>
        <w:pStyle w:val="Normal"/>
        <w:tabs>
          <w:tab w:val="clear" w:pos="720"/>
          <w:tab w:val="left" w:pos="2070" w:leader="none"/>
          <w:tab w:val="left" w:pos="2610" w:leader="none"/>
          <w:tab w:val="left" w:pos="2880" w:leader="none"/>
          <w:tab w:val="left" w:pos="3330" w:leader="none"/>
          <w:tab w:val="left" w:pos="3690" w:leader="none"/>
          <w:tab w:val="left" w:pos="4140" w:leader="none"/>
          <w:tab w:val="left" w:pos="5400" w:leader="none"/>
        </w:tabs>
        <w:jc w:val="both"/>
        <w:rPr>
          <w:rFonts w:ascii="Arial" w:hAnsi="Arial" w:eastAsia="Arial" w:cs="Arial"/>
          <w:b/>
          <w:bCs/>
        </w:rPr>
      </w:pPr>
      <w:r>
        <w:rPr>
          <w:rFonts w:eastAsia="Arial" w:cs="Arial" w:ascii="Arial" w:hAnsi="Arial"/>
          <w:b/>
          <w:bCs/>
        </w:rPr>
        <w:t xml:space="preserve">               </w:t>
      </w:r>
      <w:r>
        <w:rPr>
          <w:rFonts w:eastAsia="Arial" w:cs="Arial" w:ascii="Arial" w:hAnsi="Arial"/>
          <w:b/>
          <w:bCs/>
        </w:rPr>
        <w:t>Core Transport Agent</w:t>
        <w:tab/>
        <w:tab/>
        <w:tab/>
        <w:tab/>
        <w:tab/>
        <w:tab/>
        <w:t>Pacific Gas and Electric Company</w:t>
      </w:r>
    </w:p>
    <w:p>
      <w:pPr>
        <w:pStyle w:val="Normal"/>
        <w:tabs>
          <w:tab w:val="clear" w:pos="720"/>
          <w:tab w:val="center" w:pos="7200" w:leader="none"/>
        </w:tabs>
        <w:jc w:val="both"/>
        <w:rPr>
          <w:rFonts w:ascii="Arial" w:hAnsi="Arial" w:eastAsia="Arial" w:cs="Arial"/>
          <w:b/>
          <w:bCs/>
        </w:rPr>
      </w:pPr>
      <w:r>
        <w:rPr>
          <w:rFonts w:eastAsia="Arial" w:cs="Arial" w:ascii="Arial" w:hAnsi="Arial"/>
          <w:b/>
          <w:bCs/>
        </w:rPr>
      </w:r>
    </w:p>
    <w:p>
      <w:pPr>
        <w:pStyle w:val="Normal"/>
        <w:tabs>
          <w:tab w:val="clear" w:pos="720"/>
          <w:tab w:val="center" w:pos="7200" w:leader="none"/>
        </w:tabs>
        <w:jc w:val="both"/>
        <w:rPr>
          <w:rFonts w:ascii="Arial" w:hAnsi="Arial" w:eastAsia="Arial" w:cs="Arial"/>
        </w:rPr>
      </w:pPr>
      <w:r>
        <w:rPr>
          <w:rFonts w:eastAsia="Arial" w:cs="Arial" w:ascii="Arial" w:hAnsi="Arial"/>
        </w:rPr>
      </w:r>
    </w:p>
    <w:p>
      <w:pPr>
        <w:pStyle w:val="Normal"/>
        <w:tabs>
          <w:tab w:val="clear" w:pos="720"/>
          <w:tab w:val="center" w:pos="7200" w:leader="none"/>
        </w:tabs>
        <w:jc w:val="both"/>
        <w:rPr>
          <w:rFonts w:ascii="Arial" w:hAnsi="Arial" w:eastAsia="Arial" w:cs="Arial"/>
          <w:b/>
          <w:bCs/>
        </w:rPr>
      </w:pPr>
      <w:r>
        <w:rPr>
          <w:rFonts w:eastAsia="Arial" w:cs="Arial" w:ascii="Arial" w:hAnsi="Arial"/>
        </w:rPr>
        <w:t>___________________________________</w:t>
        <w:tab/>
      </w:r>
    </w:p>
    <w:p>
      <w:pPr>
        <w:pStyle w:val="Normal"/>
        <w:jc w:val="both"/>
        <w:rPr>
          <w:rFonts w:ascii="Arial" w:hAnsi="Arial" w:eastAsia="Arial" w:cs="Arial"/>
        </w:rPr>
      </w:pPr>
      <w:r>
        <w:rPr>
          <w:rFonts w:eastAsia="Arial" w:cs="Arial" w:ascii="Arial" w:hAnsi="Arial"/>
        </w:rPr>
        <w:tab/>
        <w:t xml:space="preserve">        (CTA Name)</w:t>
      </w:r>
    </w:p>
    <w:p>
      <w:pPr>
        <w:pStyle w:val="Normal"/>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800" w:leader="none"/>
          <w:tab w:val="center" w:pos="7200" w:leader="none"/>
        </w:tabs>
        <w:jc w:val="both"/>
        <w:rPr>
          <w:rFonts w:ascii="Arial" w:hAnsi="Arial" w:eastAsia="Arial" w:cs="Arial"/>
        </w:rPr>
      </w:pPr>
      <w:r>
        <w:rPr>
          <w:rFonts w:eastAsia="Arial" w:cs="Arial" w:ascii="Arial" w:hAnsi="Arial"/>
        </w:rPr>
        <w:tab/>
        <w:t>(Authorized Representative)</w:t>
        <w:tab/>
        <w:t>(Authorized Representative)</w:t>
      </w:r>
    </w:p>
    <w:p>
      <w:pPr>
        <w:pStyle w:val="Normal"/>
        <w:tabs>
          <w:tab w:val="clear" w:pos="720"/>
          <w:tab w:val="center" w:pos="1800" w:leader="none"/>
          <w:tab w:val="center" w:pos="720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710" w:leader="none"/>
          <w:tab w:val="center" w:pos="7200" w:leader="none"/>
        </w:tabs>
        <w:jc w:val="both"/>
        <w:rPr>
          <w:rFonts w:ascii="Arial" w:hAnsi="Arial" w:eastAsia="Arial" w:cs="Arial"/>
        </w:rPr>
      </w:pPr>
      <w:r>
        <w:rPr>
          <w:rFonts w:eastAsia="Arial" w:cs="Arial" w:ascii="Arial" w:hAnsi="Arial"/>
        </w:rPr>
        <w:tab/>
        <w:t>(Title)</w:t>
        <w:tab/>
        <w:t>(Title)</w:t>
      </w:r>
    </w:p>
    <w:p>
      <w:pPr>
        <w:pStyle w:val="Normal"/>
        <w:tabs>
          <w:tab w:val="clear" w:pos="720"/>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620" w:leader="none"/>
          <w:tab w:val="center" w:pos="7200" w:leader="none"/>
        </w:tabs>
        <w:jc w:val="both"/>
        <w:rPr>
          <w:rFonts w:ascii="Arial" w:hAnsi="Arial" w:eastAsia="Arial" w:cs="Arial"/>
        </w:rPr>
      </w:pPr>
      <w:r>
        <w:rPr>
          <w:rFonts w:eastAsia="Arial" w:cs="Arial" w:ascii="Arial" w:hAnsi="Arial"/>
        </w:rPr>
        <w:tab/>
        <w:t xml:space="preserve">  (Signature)</w:t>
        <w:tab/>
        <w:t>(Signature)</w:t>
      </w:r>
    </w:p>
    <w:p>
      <w:pPr>
        <w:pStyle w:val="Normal"/>
        <w:tabs>
          <w:tab w:val="clear" w:pos="720"/>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620" w:leader="none"/>
          <w:tab w:val="center" w:pos="7200" w:leader="none"/>
        </w:tabs>
        <w:jc w:val="both"/>
        <w:rPr>
          <w:rFonts w:ascii="Arial" w:hAnsi="Arial" w:eastAsia="Arial" w:cs="Arial"/>
        </w:rPr>
      </w:pPr>
      <w:r>
        <w:rPr>
          <w:rFonts w:eastAsia="Arial" w:cs="Arial" w:ascii="Arial" w:hAnsi="Arial"/>
        </w:rPr>
        <w:tab/>
        <w:t>(Date)</w:t>
        <w:tab/>
        <w:t>(Date)</w:t>
      </w:r>
    </w:p>
    <w:sectPr>
      <w:headerReference w:type="default" r:id="rId2"/>
      <w:footerReference w:type="default" r:id="rId3"/>
      <w:footnotePr>
        <w:numFmt w:val="decimal"/>
      </w:footnotePr>
      <w:type w:val="nextPage"/>
      <w:pgSz w:w="12240" w:h="15840"/>
      <w:pgMar w:left="1350" w:right="630"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1"/>
    <w:family w:val="roman"/>
    <w:pitch w:val="variable"/>
  </w:font>
  <w:font w:name="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jc w:val="end"/>
      <w:rPr/>
    </w:pPr>
    <w:r>
      <w:rPr>
        <w:rFonts w:eastAsia="Arial" w:cs="Arial" w:ascii="Arial" w:hAnsi="Arial"/>
        <w:b/>
        <w:bCs/>
        <w:sz w:val="18"/>
        <w:szCs w:val="18"/>
      </w:rPr>
      <w:tab/>
    </w:r>
    <w:r>
      <w:rPr>
        <w:rFonts w:eastAsia="Arial" w:cs="Arial" w:ascii="Arial" w:hAnsi="Arial"/>
        <w:sz w:val="18"/>
        <w:szCs w:val="18"/>
      </w:rPr>
      <w:t>Form 79-845--Attachment D</w:t>
    </w:r>
  </w:p>
  <w:p>
    <w:pPr>
      <w:pStyle w:val="Footer"/>
      <w:tabs>
        <w:tab w:val="clear" w:pos="4320"/>
        <w:tab w:val="clear" w:pos="8640"/>
      </w:tabs>
      <w:jc w:val="end"/>
      <w:rPr>
        <w:rFonts w:ascii="Arial" w:hAnsi="Arial" w:eastAsia="Arial" w:cs="Arial"/>
        <w:sz w:val="18"/>
        <w:szCs w:val="18"/>
      </w:rPr>
    </w:pPr>
    <w:r>
      <w:rPr>
        <w:rFonts w:eastAsia="Arial" w:cs="Arial" w:ascii="Arial" w:hAnsi="Arial"/>
        <w:sz w:val="18"/>
        <w:szCs w:val="18"/>
      </w:rPr>
      <w:tab/>
      <w:t>Tariffs and Compliance</w:t>
    </w:r>
  </w:p>
  <w:p>
    <w:pPr>
      <w:pStyle w:val="Footer"/>
      <w:tabs>
        <w:tab w:val="clear" w:pos="4320"/>
        <w:tab w:val="clear" w:pos="8640"/>
      </w:tabs>
      <w:jc w:val="end"/>
      <w:rPr>
        <w:rFonts w:ascii="Arial" w:hAnsi="Arial" w:eastAsia="Arial" w:cs="Arial"/>
        <w:sz w:val="18"/>
        <w:szCs w:val="18"/>
      </w:rPr>
    </w:pPr>
    <w:r>
      <w:rPr>
        <w:rFonts w:eastAsia="Arial" w:cs="Arial" w:ascii="Arial" w:hAnsi="Arial"/>
        <w:sz w:val="18"/>
        <w:szCs w:val="18"/>
      </w:rPr>
      <w:t>Revision Filed: July 17, 2000</w:t>
    </w:r>
  </w:p>
  <w:p>
    <w:pPr>
      <w:pStyle w:val="Footer"/>
      <w:tabs>
        <w:tab w:val="clear" w:pos="4320"/>
        <w:tab w:val="clear" w:pos="8640"/>
      </w:tabs>
      <w:jc w:val="end"/>
      <w:rPr/>
    </w:pPr>
    <w:r>
      <w:rPr>
        <w:rFonts w:eastAsia="Arial" w:cs="Arial" w:ascii="Arial" w:hAnsi="Arial"/>
        <w:sz w:val="18"/>
        <w:szCs w:val="18"/>
      </w:rPr>
      <w:tab/>
      <w:tab/>
      <w:t xml:space="preserve">Page </w:t>
    </w: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4</w:t>
    </w:r>
    <w:r>
      <w:rPr>
        <w:sz w:val="18"/>
        <w:szCs w:val="18"/>
        <w:rFonts w:eastAsia="Arial" w:cs="Arial" w:ascii="Arial" w:hAnsi="Arial"/>
      </w:rPr>
      <w:fldChar w:fldCharType="end"/>
    </w:r>
    <w:r>
      <w:rPr>
        <w:rFonts w:eastAsia="Arial" w:cs="Arial" w:ascii="Arial" w:hAnsi="Arial"/>
        <w:sz w:val="18"/>
        <w:szCs w:val="18"/>
      </w:rPr>
      <w:t xml:space="preserve"> of </w:t>
    </w:r>
    <w:r>
      <w:rPr>
        <w:rStyle w:val="PageNumber"/>
        <w:rFonts w:eastAsia="Arial" w:cs="Arial" w:ascii="Arial" w:hAnsi="Arial"/>
        <w:sz w:val="18"/>
        <w:szCs w:val="18"/>
      </w:rPr>
      <w:t>4</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eastAsia="Arial" w:cs="Arial" w:ascii="Arial" w:hAnsi="Arial"/>
          <w:sz w:val="18"/>
          <w:szCs w:val="18"/>
        </w:rPr>
        <w:t xml:space="preserve">  </w:t>
      </w:r>
      <w:r>
        <w:rPr>
          <w:rFonts w:eastAsia="Arial" w:cs="Arial" w:ascii="Arial" w:hAnsi="Arial"/>
          <w:sz w:val="18"/>
          <w:szCs w:val="18"/>
        </w:rPr>
        <w:t>If offered additional capacity is negative, the amounts listed represent amounts that may be subject to return to</w:t>
      </w:r>
    </w:p>
    <w:p>
      <w:pPr>
        <w:pStyle w:val="FootnoteText"/>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 xml:space="preserve">PG&amp;E’s Core Procurement Department, in accordance with Schedule G-CT provisions for decreases in CTA load. </w:t>
      </w:r>
    </w:p>
  </w:footnote>
  <w:footnote w:id="3">
    <w:p>
      <w:pPr>
        <w:pStyle w:val="FootnoteText"/>
        <w:rPr/>
      </w:pPr>
      <w:r>
        <w:rPr>
          <w:rStyle w:val="FootnoteCharacters"/>
        </w:rPr>
        <w:footnoteRef/>
      </w:r>
      <w:r>
        <w:rPr>
          <w:rFonts w:eastAsia="Arial" w:cs="Arial" w:ascii="Arial" w:hAnsi="Arial"/>
          <w:sz w:val="18"/>
          <w:szCs w:val="18"/>
        </w:rPr>
        <w:t xml:space="preserve">  </w:t>
      </w:r>
      <w:r>
        <w:rPr>
          <w:rFonts w:eastAsia="Arial" w:cs="Arial" w:ascii="Arial" w:hAnsi="Arial"/>
          <w:sz w:val="18"/>
          <w:szCs w:val="18"/>
        </w:rPr>
        <w:t>If offered additional mid-year capacity is negative, the acceptance/rejection percentages will be set equal to</w:t>
      </w:r>
    </w:p>
    <w:p>
      <w:pPr>
        <w:pStyle w:val="FootnoteText"/>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those provided by the CTA during the initial allocation.</w:t>
      </w:r>
    </w:p>
  </w:footnote>
  <w:footnote w:id="4">
    <w:p>
      <w:pPr>
        <w:pStyle w:val="FootnoteText"/>
        <w:rPr/>
      </w:pPr>
      <w:r>
        <w:rPr>
          <w:rStyle w:val="FootnoteCharacters"/>
        </w:rPr>
        <w:footnoteRef/>
      </w:r>
      <w:r>
        <w:rPr>
          <w:rFonts w:eastAsia="Arial" w:cs="Arial" w:ascii="Arial" w:hAnsi="Arial"/>
          <w:sz w:val="18"/>
          <w:szCs w:val="18"/>
        </w:rPr>
        <w:t xml:space="preserve">   </w:t>
      </w:r>
      <w:r>
        <w:rPr>
          <w:rFonts w:eastAsia="Arial" w:cs="Arial" w:ascii="Arial" w:hAnsi="Arial"/>
          <w:sz w:val="18"/>
          <w:szCs w:val="18"/>
        </w:rPr>
        <w:t>If the offered additional capacity indicated in the Inventory column is greater than 100,000 decatherms, or less</w:t>
      </w:r>
    </w:p>
    <w:p>
      <w:pPr>
        <w:pStyle w:val="FootnoteText"/>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than negative 100,000 decatherms, a transfer of storage capacity between the CTA and PG&amp;E’s Core</w:t>
      </w:r>
    </w:p>
    <w:p>
      <w:pPr>
        <w:pStyle w:val="FootnoteText"/>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Procurement Department is required.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6480" w:leader="none"/>
      </w:tabs>
      <w:rPr>
        <w:rFonts w:ascii="Arial" w:hAnsi="Arial" w:eastAsia="Arial" w:cs="Arial"/>
        <w:sz w:val="22"/>
        <w:szCs w:val="22"/>
      </w:rPr>
    </w:pPr>
    <w:r>
      <w:rPr>
        <w:rFonts w:eastAsia="Arial" w:cs="Arial" w:ascii="Arial" w:hAnsi="Arial"/>
        <w:sz w:val="22"/>
        <w:szCs w:val="22"/>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CG Times (W1);Times New Roman" w:cs="CG Times (W1);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eastAsia="Arial" w:cs="Arial"/>
      <w:u w:val="single"/>
    </w:rPr>
  </w:style>
  <w:style w:type="paragraph" w:styleId="Heading2">
    <w:name w:val="heading 2"/>
    <w:basedOn w:val="Normal"/>
    <w:next w:val="Normal"/>
    <w:qFormat/>
    <w:pPr>
      <w:keepNext w:val="true"/>
      <w:numPr>
        <w:ilvl w:val="1"/>
        <w:numId w:val="1"/>
      </w:numPr>
      <w:ind w:hanging="0" w:start="0" w:end="-108"/>
      <w:outlineLvl w:val="1"/>
    </w:pPr>
    <w:rPr>
      <w:rFonts w:ascii="Arial" w:hAnsi="Arial" w:eastAsia="Arial" w:cs="Arial"/>
      <w:b/>
      <w:bCs/>
      <w:u w:val="single"/>
    </w:rPr>
  </w:style>
  <w:style w:type="paragraph" w:styleId="Heading3">
    <w:name w:val="heading 3"/>
    <w:basedOn w:val="Normal"/>
    <w:next w:val="Normal"/>
    <w:qFormat/>
    <w:pPr>
      <w:keepNext w:val="true"/>
      <w:numPr>
        <w:ilvl w:val="2"/>
        <w:numId w:val="1"/>
      </w:numPr>
      <w:jc w:val="center"/>
      <w:outlineLvl w:val="2"/>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eastAsia="Arial" w:cs="Arial"/>
      <w:b/>
      <w:bCs/>
      <w:sz w:val="22"/>
      <w:szCs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2000-07-17T15:41:00Z</dcterms:created>
  <dc:creator>A Valued Microsoft Customer</dc:creator>
  <dc:description/>
  <dc:language>en-CA</dc:language>
  <cp:lastModifiedBy>Susan Shaw</cp:lastModifiedBy>
  <cp:lastPrinted>2000-07-05T17:38:00Z</cp:lastPrinted>
  <dcterms:modified xsi:type="dcterms:W3CDTF">2000-07-17T15:41:00Z</dcterms:modified>
  <cp:revision>2</cp:revision>
  <dc:subject/>
  <dc:title>ATTACHMENT D</dc:title>
</cp:coreProperties>
</file>