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2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bookmarkStart w:id="0" w:name="BM_1_"/>
      <w:bookmarkEnd w:id="0"/>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HOLDERS OF CERTIFICATES</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 December __,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BLACKBIRD 1 INTEREST OWNER TRUST</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1"/>
        <w:jc w:val="center"/>
        <w:rPr>
          <w:rFonts w:ascii="Times New Roman" w:hAnsi="Times New Roman"/>
          <w:sz w:val="24"/>
        </w:rPr>
      </w:pPr>
      <w:r>
        <w:rPr>
          <w:rFonts w:ascii="Times New Roman" w:hAnsi="Times New Roman"/>
          <w:b/>
          <w:sz w:val="24"/>
        </w:rPr>
        <w:t>TABLE OF CONTENTS</w:t>
      </w:r>
    </w:p>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1"/>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I - DEFINITIONS</w:t>
            <w:tab/>
            <w:t>1</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1.01.</w:t>
            <w:tab/>
            <w:t>Definitions</w:t>
            <w:tab/>
            <w:t>1</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1.02.</w:t>
            <w:tab/>
            <w:t>Rules of Construction</w:t>
            <w:tab/>
            <w:t>6</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II - ORGANIZATION</w:t>
            <w:tab/>
            <w:t>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2.01.</w:t>
            <w:tab/>
            <w:t>Name</w:t>
            <w:tab/>
            <w:t>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2.02.</w:t>
            <w:tab/>
            <w:t>Office</w:t>
            <w:tab/>
            <w:t>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2.03.</w:t>
            <w:tab/>
            <w:t>Purpose and Powers</w:t>
            <w:tab/>
            <w:t>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2.04.</w:t>
            <w:tab/>
            <w:t>Declaration of Trust</w:t>
            <w:tab/>
            <w:t>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2.05.</w:t>
            <w:tab/>
            <w:t>Trust Obligations</w:t>
            <w:tab/>
            <w:t>8</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2.06.</w:t>
            <w:tab/>
            <w:t>Tax Treatment; Construction</w:t>
            <w:tab/>
            <w:t>8</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2.07.</w:t>
            <w:tab/>
            <w:t>Title to Trust Property</w:t>
            <w:tab/>
            <w:t>8</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III - ISSUANCE, OWNERSHIP AND TRANSFER OF INSTRUMENTS</w:t>
            <w:tab/>
            <w:t>9</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3.01.</w:t>
            <w:tab/>
            <w:t>The Certificates</w:t>
            <w:tab/>
            <w:t>9</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3.02.</w:t>
            <w:tab/>
            <w:t>Registration of Transfer and Exchange of Certificates</w:t>
            <w:tab/>
            <w:t>9</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3.03.</w:t>
            <w:tab/>
            <w:t>Mutilated, Destroyed, Lost or Stolen Certificates</w:t>
            <w:tab/>
            <w:t>10</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3.04.</w:t>
            <w:tab/>
            <w:t>Persons Deemed Certificate Holders</w:t>
            <w:tab/>
            <w:t>11</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3.05.</w:t>
            <w:tab/>
            <w:t>Access to List of Certificate Holders’ Names and Addresses</w:t>
            <w:tab/>
            <w:t>11</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3.06.</w:t>
            <w:tab/>
            <w:t>Restrictions on Initial and Subsequent Transfers</w:t>
            <w:tab/>
            <w:t>11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IV - THE REIMBURSEMENT AND DISCLOSURE AGENT</w:t>
            <w:tab/>
            <w:t>12</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4.01.</w:t>
            <w:tab/>
            <w:t>Appointment of Reimbursement and Disclosure Agent</w:t>
            <w:tab/>
            <w:t>12</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V - APPLICATION OF TRUST FUNDS; CERTAIN DUTIES</w:t>
            <w:tab/>
            <w:t>12</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5.01.</w:t>
            <w:tab/>
            <w:t>Application of Trust Funds</w:t>
            <w:tab/>
            <w:t>12</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5.02.</w:t>
            <w:tab/>
            <w:t>Method of Payment</w:t>
            <w:tab/>
            <w:t>13</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5.03.</w:t>
            <w:tab/>
            <w:t>Establishment of Collection Account; Initial Deposit</w:t>
            <w:tab/>
            <w:t>13</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5.04.</w:t>
            <w:tab/>
            <w:t>No Segregation of Monies; No Interest</w:t>
            <w:tab/>
            <w:t>14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5.05.</w:t>
            <w:tab/>
            <w:t>Tax Reporting</w:t>
            <w:tab/>
            <w:t>14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5.06.</w:t>
            <w:tab/>
            <w:t>Distribution Reports</w:t>
            <w:tab/>
            <w:t>14</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VI - DUTIES AND AUTHORITY OF OWNER TRUSTEE</w:t>
            <w:tab/>
            <w:t>14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6.01.</w:t>
            <w:tab/>
            <w:t>In General</w:t>
            <w:tab/>
            <w:t>14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6.02.</w:t>
            <w:tab/>
            <w:t>No Duties Except as Specified in Agreement or Instructions</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ab/>
            <w:tab/>
            <w:t>from Majority Instrument Holders; Discharge of Liens</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ab/>
            <w:tab/>
            <w:t>by Trust Institution; Permissible Indemnities</w:t>
            <w:tab/>
            <w:t>15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6.03.</w:t>
            <w:tab/>
            <w:t>No Action Except Under Specified Documents or</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ab/>
            <w:tab/>
            <w:t xml:space="preserve">Instructions </w:t>
            <w:tab/>
            <w:t>16</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6.04.</w:t>
            <w:tab/>
            <w:t>No Direction by Certificate Holders</w:t>
            <w:tab/>
            <w:t>16</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6.05.</w:t>
            <w:tab/>
            <w:t>Direction by Majority Instrument Holders</w:t>
            <w:tab/>
            <w:t>17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6.06.</w:t>
            <w:tab/>
            <w:t>Limitation on Actions of Certificate Holders</w:t>
            <w:tab/>
            <w:t>17</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6.07.</w:t>
            <w:tab/>
            <w:t>Limitation of Liability</w:t>
            <w:tab/>
            <w:t>17</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VII - THE OWNER TRUSTEE</w:t>
            <w:tab/>
            <w:t>18</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7.01.</w:t>
            <w:tab/>
            <w:t>Acceptance of Trusts and Duties</w:t>
            <w:tab/>
            <w:t>18</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7.02.</w:t>
            <w:tab/>
            <w:t>Representations and Warranties</w:t>
            <w:tab/>
            <w:t>19</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7.03.</w:t>
            <w:tab/>
            <w:t>Reliance; Employment of Agents and Advice of Counsel</w:t>
            <w:tab/>
            <w:t>20</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7.04.</w:t>
            <w:tab/>
            <w:t>Not Acting in Individual Capacity</w:t>
            <w:tab/>
            <w:t>20</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VIII - OWNER TRUSTEE COMPENSATION</w:t>
            <w:tab/>
            <w:t>20</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8.01.</w:t>
            <w:tab/>
            <w:t>Fees; Reimbursement and Indemnification</w:t>
            <w:tab/>
            <w:t>20</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8.02.</w:t>
            <w:tab/>
            <w:t>Claim on Trust Property</w:t>
            <w:tab/>
            <w:t>21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IX - TERMINATION OF TRUST</w:t>
            <w:tab/>
            <w:t>22</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9.01.</w:t>
            <w:tab/>
            <w:t>Termination of Trust</w:t>
            <w:tab/>
            <w:t>22</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X - SUCCESSOR OWNER TRUSTEES AND ADDITIONAL</w:t>
          </w:r>
        </w:p>
        <w:p>
          <w:pPr>
            <w:pStyle w:val="Normal"/>
            <w:bidi w:val="0"/>
            <w:spacing w:lineRule="atLeast" w:line="1"/>
            <w:jc w:val="start"/>
            <w:rPr>
              <w:rFonts w:ascii="Times New Roman" w:hAnsi="Times New Roman"/>
              <w:sz w:val="24"/>
            </w:rPr>
          </w:pPr>
          <w:r>
            <w:rPr>
              <w:rFonts w:ascii="Times New Roman" w:hAnsi="Times New Roman"/>
              <w:sz w:val="24"/>
            </w:rPr>
            <w:tab/>
            <w:tab/>
            <w:t>OWNER TRUSTEES</w:t>
            <w:tab/>
            <w:t>22</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10.01.</w:t>
            <w:tab/>
            <w:t>Resignation or Removal of Owner Trustee;</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ab/>
            <w:tab/>
            <w:t>Appointment of Successor</w:t>
            <w:tab/>
            <w:t>22</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10.02.</w:t>
            <w:tab/>
            <w:t>Appointment of Additional Owner Trustees</w:t>
            <w:tab/>
            <w:t>23</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10.03.</w:t>
            <w:tab/>
            <w:t>Delaware Owner Trustee</w:t>
            <w:tab/>
            <w:t>23</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720" w:start="720"/>
            <w:jc w:val="start"/>
            <w:rPr>
              <w:rFonts w:ascii="Times New Roman" w:hAnsi="Times New Roman"/>
              <w:sz w:val="24"/>
            </w:rPr>
          </w:pPr>
          <w:r>
            <w:rPr>
              <w:rFonts w:ascii="Times New Roman" w:hAnsi="Times New Roman"/>
              <w:sz w:val="24"/>
            </w:rPr>
            <w:t>ARTICLE XI - MISCELLANEOUS</w:t>
            <w:tab/>
            <w:t>24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11.01.</w:t>
            <w:tab/>
            <w:t>Amendments Not Requiring Consent of Lenders</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ab/>
            <w:tab/>
            <w:t>or Certificate Holders</w:t>
            <w:tab/>
            <w:t>24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11.02.</w:t>
            <w:tab/>
            <w:t>Amendments Requiring Consent of Majority</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ab/>
            <w:tab/>
            <w:t xml:space="preserve">Instrument Holders </w:t>
            <w:tab/>
            <w:t>24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11.03.</w:t>
            <w:tab/>
            <w:t>Limitations on Rights of Others</w:t>
            <w:tab/>
            <w:t>24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11.04.</w:t>
            <w:tab/>
            <w:t>Notices</w:t>
            <w:tab/>
            <w:t>24</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11.05.</w:t>
            <w:tab/>
            <w:t>Severability</w:t>
            <w:tab/>
            <w:t>25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11.06.</w:t>
            <w:tab/>
            <w:t>Separate Counterparts</w:t>
            <w:tab/>
            <w:t>25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11.07.</w:t>
            <w:tab/>
            <w:t>Successors and Assigns</w:t>
            <w:tab/>
            <w:t>25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11.08.</w:t>
            <w:tab/>
            <w:t>No Petition</w:t>
            <w:tab/>
            <w:t>25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11.09.</w:t>
            <w:tab/>
            <w:t>Headings</w:t>
            <w:tab/>
            <w:t>25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11.10.</w:t>
            <w:tab/>
            <w:t>Governing Law</w:t>
            <w:tab/>
            <w:t>25</w:t>
          </w:r>
        </w:p>
        <w:p>
          <w:pPr>
            <w:pStyle w:val="Normal"/>
            <w:bidi w:val="0"/>
            <w:spacing w:lineRule="atLeast" w:line="1"/>
            <w:ind w:hanging="720" w:start="1440"/>
            <w:jc w:val="start"/>
            <w:rPr>
              <w:rFonts w:ascii="Times New Roman" w:hAnsi="Times New Roman"/>
              <w:sz w:val="24"/>
            </w:rPr>
          </w:pPr>
          <w:r>
            <w:rPr>
              <w:rFonts w:ascii="Times New Roman" w:hAnsi="Times New Roman"/>
              <w:sz w:val="24"/>
            </w:rPr>
            <w:tab/>
            <w:t>Section 11.11.</w:t>
            <w:tab/>
            <w:t>Reimbursement and Disclosure Agreement</w:t>
            <w:tab/>
            <w:t>25</w:t>
          </w:r>
          <w:r>
            <w:rPr>
              <w:sz w:val="24"/>
              <w:rFonts w:ascii="Times New Roman" w:hAnsi="Times New Roman"/>
            </w:rPr>
            <w:fldChar w:fldCharType="end"/>
          </w:r>
        </w:p>
      </w:sdtContent>
    </w:sdt>
    <w:p>
      <w:pPr>
        <w:pStyle w:val="Normal"/>
        <w:bidi w:val="0"/>
        <w:spacing w:lineRule="atLeast" w:line="1"/>
        <w:jc w:val="both"/>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EXHIBITS</w:t>
      </w:r>
    </w:p>
    <w:p>
      <w:pPr>
        <w:pStyle w:val="Normal"/>
        <w:bidi w:val="0"/>
        <w:spacing w:lineRule="atLeast" w:line="1"/>
        <w:jc w:val="start"/>
        <w:rPr>
          <w:rFonts w:ascii="Times New Roman" w:hAnsi="Times New Roman"/>
          <w:sz w:val="24"/>
        </w:rPr>
      </w:pPr>
      <w:r>
        <w:rPr>
          <w:rFonts w:ascii="Times New Roman" w:hAnsi="Times New Roman"/>
          <w:sz w:val="24"/>
        </w:rPr>
        <w:t>A.</w:t>
        <w:tab/>
        <w:t>Form of Certificate of Trust</w:t>
        <w:tab/>
        <w:t>A-1</w:t>
      </w:r>
    </w:p>
    <w:p>
      <w:pPr>
        <w:pStyle w:val="Normal"/>
        <w:bidi w:val="0"/>
        <w:spacing w:lineRule="atLeast" w:line="1"/>
        <w:jc w:val="start"/>
        <w:rPr>
          <w:rFonts w:ascii="Times New Roman" w:hAnsi="Times New Roman"/>
          <w:sz w:val="24"/>
        </w:rPr>
      </w:pPr>
      <w:r>
        <w:rPr>
          <w:rFonts w:ascii="Times New Roman" w:hAnsi="Times New Roman"/>
          <w:sz w:val="24"/>
        </w:rPr>
        <w:t>B.</w:t>
        <w:tab/>
        <w:t>Form of Certificates</w:t>
        <w:tab/>
        <w:t>B-1</w:t>
      </w:r>
    </w:p>
    <w:p>
      <w:pPr>
        <w:pStyle w:val="Normal"/>
        <w:bidi w:val="0"/>
        <w:spacing w:lineRule="atLeast" w:line="1"/>
        <w:jc w:val="start"/>
        <w:rPr>
          <w:rFonts w:ascii="Times New Roman" w:hAnsi="Times New Roman"/>
          <w:sz w:val="24"/>
        </w:rPr>
      </w:pPr>
      <w:r>
        <w:rPr>
          <w:rFonts w:ascii="Times New Roman" w:hAnsi="Times New Roman"/>
          <w:sz w:val="24"/>
        </w:rPr>
        <w:t>C.</w:t>
        <w:tab/>
        <w:t xml:space="preserve">Form of Investment Letter </w:t>
        <w:tab/>
        <w:t>C-1</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344" w:bottom="1401"/>
          <w:pgNumType w:start="1" w:fmt="lowerRoman"/>
          <w:formProt w:val="false"/>
          <w:textDirection w:val="lrTb"/>
          <w:docGrid w:type="default" w:linePitch="100" w:charSpace="0"/>
        </w:sectPr>
        <w:pStyle w:val="Normal"/>
        <w:bidi w:val="0"/>
        <w:spacing w:lineRule="atLeast" w:line="1"/>
        <w:jc w:val="start"/>
        <w:rPr>
          <w:rFonts w:ascii="Times New Roman" w:hAnsi="Times New Roman"/>
          <w:sz w:val="24"/>
        </w:rPr>
      </w:pPr>
      <w:r>
        <w:rPr>
          <w:rFonts w:ascii="Times New Roman" w:hAnsi="Times New Roman"/>
          <w:sz w:val="24"/>
        </w:rPr>
        <w:t>D.</w:t>
        <w:tab/>
        <w:t>Form of Assignment</w:t>
        <w:tab/>
        <w:t>D-1</w:t>
      </w:r>
    </w:p>
    <w:p>
      <w:pPr>
        <w:pStyle w:val="Normal"/>
        <w:bidi w:val="0"/>
        <w:spacing w:lineRule="atLeast" w:line="1"/>
        <w:jc w:val="start"/>
        <w:rPr>
          <w:rFonts w:ascii="Times New Roman" w:hAnsi="Times New Roman"/>
          <w:sz w:val="24"/>
        </w:rPr>
      </w:pPr>
      <w:r>
        <w:rPr>
          <w:rFonts w:ascii="Times New Roman" w:hAnsi="Times New Roman"/>
          <w:sz w:val="24"/>
        </w:rPr>
        <w:tab/>
        <w:t>TRUST AGREEMENT, dated as of December __, 1999,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holders of Certificates (as defined herein) from time to time hereunder.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DEFINITIONS"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Applicants</w:t>
      </w:r>
      <w:r>
        <w:rPr>
          <w:rFonts w:ascii="Times New Roman" w:hAnsi="Times New Roman"/>
          <w:sz w:val="24"/>
        </w:rPr>
        <w:t>” has the meaning specified in Section 3.05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3.06(a)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Assistant Vice President or more senior officer of the Owner Trustee who is authorized to act for the Owner Trustee in matters relating to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w:t>
      </w:r>
      <w:r>
        <w:rPr>
          <w:rFonts w:ascii="Times New Roman" w:hAnsi="Times New Roman"/>
          <w:sz w:val="24"/>
        </w:rPr>
        <w:t xml:space="preserve">” means a certificate evidencing the beneficial ownership interest of a Certificate Holder in the Trust, substantially in the form of </w:t>
      </w:r>
      <w:r>
        <w:rPr>
          <w:rFonts w:ascii="Times New Roman" w:hAnsi="Times New Roman"/>
          <w:sz w:val="24"/>
          <w:u w:val="single"/>
        </w:rPr>
        <w:t>Exhibit B</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$_____________.</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the base amount of the Certificates.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EES acting as placement agent of the Certificates pursuant to the Distribution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3.02(a)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means LIBOR (as defined and determined pursuant to the Facility Agreement) plus [8.92] percent per annum.</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or “</w:t>
      </w:r>
      <w:r>
        <w:rPr>
          <w:rFonts w:ascii="Times New Roman" w:hAnsi="Times New Roman"/>
          <w:sz w:val="24"/>
          <w:u w:val="single"/>
        </w:rPr>
        <w:t>Issue Date</w:t>
      </w:r>
      <w:r>
        <w:rPr>
          <w:rFonts w:ascii="Times New Roman" w:hAnsi="Times New Roman"/>
          <w:sz w:val="24"/>
        </w:rPr>
        <w:t>” means December __, 1999.</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 means the trust account created and maintained in such name pursuant to Section 5.03(a)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Agreement</w:t>
      </w:r>
      <w:r>
        <w:rPr>
          <w:rFonts w:ascii="Times New Roman" w:hAnsi="Times New Roman"/>
          <w:sz w:val="24"/>
        </w:rPr>
        <w:t>” means the Distribution Agreement, dated as of the date hereof,    among the Trust, the Certificate Distributor and Enron, providing for the placement and sale of the Certificates.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Account</w:t>
      </w:r>
      <w:r>
        <w:rPr>
          <w:rFonts w:ascii="Times New Roman" w:hAnsi="Times New Roman"/>
          <w:sz w:val="24"/>
        </w:rPr>
        <w:t>” means an account that is either (i) maintained with a depository institution the long-term deposit rating or the long-term unsecured debt obligations of which (or in the case of the principal bank in a bank holding company system, the long-term unsecured debt obligations of such bank holding company) have been rated at least AAA/Aaa by Standard &amp; Poor’s and Moody’s, respectively, or maintained with a depository institution the commercial paper of which (or, in the case of a principal bank in a bank holding company system, of such bank holding company) is rated at least A-1+/P-1 by Standard &amp; Poor’s and Moody’s, respectively, or (ii) a trust account maintained with the Trust Institution in its corporate trust department, in both cases in which the funds are either uninvested or invested solely in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Investments</w:t>
      </w:r>
      <w:r>
        <w:rPr>
          <w:rFonts w:ascii="Times New Roman" w:hAnsi="Times New Roman"/>
          <w:sz w:val="24"/>
        </w:rPr>
        <w:t>” means one or more of the following: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w:t>
        <w:tab/>
        <w:t>cash;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Poor’s or P</w:t>
        <w:noBreakHyphen/>
        <w:t>1 by Moody’s;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provided that no such investment shall mature after the Interest Payment Date next following its purchase by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w:t>
      </w:r>
      <w:r>
        <w:rPr>
          <w:rFonts w:ascii="Times New Roman" w:hAnsi="Times New Roman"/>
          <w:sz w:val="24"/>
        </w:rPr>
        <w:t>” means Enron Corp., a corporation organized and existing under the laws of Oregon.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 Person (other than Enron or one of its Affiliates or the initial Certificate Holder or one of its Affiliates) whose principal business (or who has an Affiliate whose principal business) is electric power generation or the purchase, sale, marketing, trading, supply, transportation, gathering or other distribution of oil, natural gas and/or electric power and/or the manufacture of gas or steam power generating turbines or the provision of water supply and/or wastewater services.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Barclays Bank PLC as Agent and the other financial institutions party thereto.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means the earlier of (i) the scheduled payment date of principal outstanding under the Facility Agreement, which is [_____________], 2000 and (ii) the date on which all outstanding principal under the Notes becomes due and payable, whether by acceleration, demand, or otherwise or is prepaid in accordance with the terms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Closing Date to the earlier of the termination of the Trust and December 31, 1999, and thereafter each successive period, if any, from January 1 to the earlier of the termination of the Trust or the next following December 31.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Independent Auctioneer Agreement</w:t>
      </w:r>
      <w:r>
        <w:rPr>
          <w:rFonts w:ascii="Times New Roman" w:hAnsi="Times New Roman"/>
          <w:sz w:val="24"/>
        </w:rPr>
        <w:t>” means the Independent Auctioneer Letter Agreement dated the date hereof between EES and Barclays Bank PLC.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Majority Certificate Holders</w:t>
      </w:r>
      <w:r>
        <w:rPr>
          <w:rFonts w:ascii="Times New Roman" w:hAnsi="Times New Roman"/>
          <w:sz w:val="24"/>
        </w:rPr>
        <w:t>” means the Holders of Certificates representing more than fifty percent (50%) of the Certificate Balance.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Majority Instrument Holders</w:t>
      </w:r>
      <w:r>
        <w:rPr>
          <w:rFonts w:ascii="Times New Roman" w:hAnsi="Times New Roman"/>
          <w:sz w:val="24"/>
        </w:rPr>
        <w:t>” means the Majority Certificate Holders and the Agent, acting on behalf of the Lenders pursuant to the terms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Percentage Interest</w:t>
      </w:r>
      <w:r>
        <w:rPr>
          <w:rFonts w:ascii="Times New Roman" w:hAnsi="Times New Roman"/>
          <w:sz w:val="24"/>
        </w:rPr>
        <w:t>” means with respect to any single Certificate, the portion of the Certificate Balance as a whole evidenced by such single Certificate, expressed as a percentage, equivalent to a fraction, the numerator of which is the principal amount represented by such single Certificate and the denominator of which is the Certificate Balance.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the close of business on the 15th day immediately preceding the Final Distribution Date, whether or not such day is a Business Day.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 the Sale and Auction Agreement and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(a)</w:t>
        <w:tab/>
        <w:t>the Class B Interest and any proceeds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all rights of the Trust under the Sale and Auction Agreement and the Total Return Swap Agreement and all payments under the Sale and Auction Agreement and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 and any other agreements to which the Trust or the Owner Trustee may be or become a party;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spacing w:lineRule="atLeast" w:line="1"/>
        <w:jc w:val="start"/>
        <w:rPr>
          <w:rFonts w:ascii="Times New Roman" w:hAnsi="Times New Roman"/>
          <w:sz w:val="24"/>
        </w:rPr>
      </w:pPr>
      <w:r>
        <w:rPr>
          <w:rFonts w:ascii="Times New Roman" w:hAnsi="Times New Roman"/>
          <w:sz w:val="24"/>
        </w:rPr>
      </w:r>
    </w:p>
    <w:p>
      <w:pPr>
        <w:pStyle w:val="4184288"/>
        <w:bidi w:val="0"/>
        <w:spacing w:lineRule="atLeast" w:line="1"/>
        <w:ind w:hanging="0" w:start="1440"/>
        <w:jc w:val="start"/>
        <w:rPr>
          <w:rFonts w:ascii="Times New Roman" w:hAnsi="Times New Roman"/>
        </w:rPr>
      </w:pPr>
      <w:r>
        <w:rPr>
          <w:rFonts w:ascii="Times New Roman" w:hAnsi="Times New Roman"/>
        </w:rPr>
        <w:tab/>
        <w:t>a term has the meaning assigned to it;</w:t>
      </w:r>
    </w:p>
    <w:p>
      <w:pPr>
        <w:pStyle w:val="Normal"/>
        <w:bidi w:val="0"/>
        <w:spacing w:lineRule="atLeast" w:line="1"/>
        <w:jc w:val="start"/>
        <w:rPr>
          <w:rFonts w:ascii="Times New Roman" w:hAnsi="Times New Roman"/>
          <w:sz w:val="24"/>
        </w:rPr>
      </w:pPr>
      <w:r>
        <w:rPr>
          <w:rFonts w:ascii="Times New Roman" w:hAnsi="Times New Roman"/>
          <w:sz w:val="24"/>
        </w:rPr>
      </w:r>
    </w:p>
    <w:p>
      <w:pPr>
        <w:pStyle w:val="4184288"/>
        <w:bidi w:val="0"/>
        <w:spacing w:lineRule="atLeast" w:line="1"/>
        <w:ind w:hanging="0" w:start="1440"/>
        <w:jc w:val="start"/>
        <w:rPr>
          <w:rFonts w:ascii="Times New Roman" w:hAnsi="Times New Roman"/>
        </w:rPr>
      </w:pPr>
      <w:r>
        <w:rPr>
          <w:rFonts w:ascii="Times New Roman" w:hAnsi="Times New Roman"/>
        </w:rPr>
        <w:tab/>
        <w:t>“or” is not exclusive;</w:t>
      </w:r>
    </w:p>
    <w:p>
      <w:pPr>
        <w:pStyle w:val="Normal"/>
        <w:bidi w:val="0"/>
        <w:spacing w:lineRule="atLeast" w:line="1"/>
        <w:jc w:val="start"/>
        <w:rPr>
          <w:rFonts w:ascii="Times New Roman" w:hAnsi="Times New Roman"/>
          <w:sz w:val="24"/>
        </w:rPr>
      </w:pPr>
      <w:r>
        <w:rPr>
          <w:rFonts w:ascii="Times New Roman" w:hAnsi="Times New Roman"/>
          <w:sz w:val="24"/>
        </w:rPr>
      </w:r>
    </w:p>
    <w:p>
      <w:pPr>
        <w:pStyle w:val="4184288"/>
        <w:bidi w:val="0"/>
        <w:spacing w:lineRule="atLeast" w:line="1"/>
        <w:ind w:hanging="0" w:start="1440"/>
        <w:jc w:val="start"/>
        <w:rPr>
          <w:rFonts w:ascii="Times New Roman" w:hAnsi="Times New Roman"/>
        </w:rPr>
      </w:pPr>
      <w:r>
        <w:rPr>
          <w:rFonts w:ascii="Times New Roman" w:hAnsi="Times New Roman"/>
        </w:rPr>
        <w:tab/>
        <w:t>“including” means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4184288"/>
        <w:bidi w:val="0"/>
        <w:spacing w:lineRule="atLeast" w:line="1"/>
        <w:ind w:hanging="0" w:start="1440"/>
        <w:jc w:val="start"/>
        <w:rPr>
          <w:rFonts w:ascii="Times New Roman" w:hAnsi="Times New Roman"/>
        </w:rPr>
      </w:pPr>
      <w:r>
        <w:rPr>
          <w:rFonts w:ascii="Times New Roman" w:hAnsi="Times New Roman"/>
        </w:rPr>
        <w:tab/>
        <w:t>words in the singular include the plural and words in the plural include the singular;</w:t>
      </w:r>
    </w:p>
    <w:p>
      <w:pPr>
        <w:pStyle w:val="Normal"/>
        <w:bidi w:val="0"/>
        <w:spacing w:lineRule="atLeast" w:line="1"/>
        <w:jc w:val="start"/>
        <w:rPr>
          <w:rFonts w:ascii="Times New Roman" w:hAnsi="Times New Roman"/>
          <w:sz w:val="24"/>
        </w:rPr>
      </w:pPr>
      <w:r>
        <w:rPr>
          <w:rFonts w:ascii="Times New Roman" w:hAnsi="Times New Roman"/>
          <w:sz w:val="24"/>
        </w:rPr>
      </w:r>
    </w:p>
    <w:p>
      <w:pPr>
        <w:pStyle w:val="4184288"/>
        <w:bidi w:val="0"/>
        <w:spacing w:lineRule="atLeast" w:line="1"/>
        <w:ind w:hanging="0" w:start="1440"/>
        <w:jc w:val="start"/>
        <w:rPr>
          <w:rFonts w:ascii="Times New Roman" w:hAnsi="Times New Roman"/>
        </w:rPr>
      </w:pPr>
      <w:r>
        <w:rPr>
          <w:rFonts w:ascii="Times New Roman" w:hAnsi="Times New Roman"/>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4184288"/>
        <w:bidi w:val="0"/>
        <w:spacing w:lineRule="atLeast" w:line="1"/>
        <w:ind w:hanging="0" w:start="1440"/>
        <w:jc w:val="start"/>
        <w:rPr>
          <w:rFonts w:ascii="Times New Roman" w:hAnsi="Times New Roman"/>
        </w:rPr>
      </w:pPr>
      <w:r>
        <w:rPr>
          <w:rFonts w:ascii="Times New Roman" w:hAnsi="Times New Roman"/>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ORGANIZATION"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“Blackbird I Interest Owner Trust,” in which name Owner Trustee shall engage in the transactions contemplated hereby; make and execute contracts and other instruments; acquire the Class B Interest; enter into the Sale and Auction Agreement, the Facility Agreement and the Total Return Swap Agreement; sue and be sued; and enter into such other transactions and take such other actions as are necessary or desirable to carry out the provisions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purposes for which the Trust is created and established are (i) to acquire, hold, invest in Eligible Investments, collect and disburse the Trust Property for the benefit of the Certificate Holders and subject to the rights of the Finance Parties; (ii) to issue the Certificates, to enter into the Total Return Swap Agreement and to perform its obligation thereunder, to enter into the Facility Agreement and to perform its obligations thereunder and to issue the Notes; (iii) with the proceeds of the issuance of the Notes and the Certificates to purchase the Class B Interest from Blackbird 2 pursuant to the Sale and Auction Agreement; (iv) to hold, manage and distribute to the persons entitled thereto the Trust Property remitted to the Collection Account; (v) to sell or otherwise dispose of the Trust Property including, without limitation, in accordance with Section 3.03 of the Blackbird 1 Agreement or pursuant to Section 6.01(b)(vi) hereof; and (vi) to engage in those activities, including entering into agreements, that are necessary to accomplish the foregoing or are incidental thereto or connected therewith.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After the issuance of the Notes and the Certificates on the Closing Date, the Trust will not issue additional securities or purchase or otherwise acquire any additional securities, loans or other financial instruments other than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for the foregoing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It is the intention of the parties hereto that, solely for income and franchise tax purposes, on and after the Closing Date, the Trust will constitute a security device for the repayment of amounts due to the Finance Parties and the Certificate Holders and that the Notes and the Certificates will constitute debt of [EES].    The parties agree that, unless otherwise required by appropriate tax authorities, the Trust will file or cause to be filed annual or other necessary returns, reports and other forms consistent with such characterization of the Trust, the Facility Agreement and the Certificates for such tax purposes.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For income and franchise tax purposes, each Certificate Holder, by acceptance of a Certificate, agrees to treat, and to take no action inconsistent with, the Trust as a security device for the repayment of amounts due to the Lenders and the Certificate Holders and to treat, and for such purposes to take no action inconsistent with, the Notes and the Certificates as debt of [EES].    In no event shall an election be made to treat the Trust as an association taxable as a corporation pursuant to Treasury Reg. §301.7701-3(a) or any similar state tax statute or regulation.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ISSUANCE, OWNERSHIP AND TRANSFER OF INSTRUMENTS"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3.01.  The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Owner Trustee shall, on the Closing Date, cause to be signed by an Authorized Officer and deliver for original issue Certificates having an aggregate Certificate Base Amount of $_______________.    The aggregate Certificate Principal outstanding at any time may not exceed such amount, except as otherwise provided in Section 3.03 hereof.    Certificates shall be issued in definitive registered form in the name of each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 xml:space="preserve">The Certificates shall be in substantially the form set forth as </w:t>
      </w:r>
      <w:r>
        <w:rPr>
          <w:rFonts w:ascii="Times New Roman" w:hAnsi="Times New Roman"/>
          <w:sz w:val="24"/>
          <w:u w:val="single"/>
        </w:rPr>
        <w:t>Exhibit B</w:t>
      </w:r>
      <w:r>
        <w:rPr>
          <w:rFonts w:ascii="Times New Roman" w:hAnsi="Times New Roman"/>
          <w:sz w:val="24"/>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The Certificates shall be executed by the Owner Trustee on behalf of the Trust by manual or facsimile signature of an Authorized Officer and shall be deemed to have been validly issued when so executed.    Certificates bearing the manual or facsimile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(d)</w:t>
        <w:tab/>
        <w:t>The minimum Certificate Base Amount of each Certificate issued on the Closing Date shall be $100,000 and no Certificate will be issued in a smaller denomination, except that one Certificate may be issued with a different Certificate Base Amount.    The minimum aggregate Certificate Base Amount that may be held by any Certificate Holder shall be $100,000.    No Certificates will be issued by the Trust after the Closing Date except pursuant to Sections 3.02 and 3.03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(e)</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(f)</w:t>
        <w:tab/>
        <w:t>A Person shall be entitled to the rights and subject to the obligations of a Certificate Holder hereunder upon such Person’s acceptance of a Certificate, duly registered in such Person’s name pursuant to Section 3.02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3.02.  Registration of Transfer and Exchange of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Subject to Section 3.06 hereof, upon surrender for registration of Transfer of any Certificate at the Certificate Registrar Office, the Owner Trustee shall execute and deliver to, in the name of the designated transferee or transferees, a Certificate of a like aggregate Percentage Interest.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 xml:space="preserve">At the option of a Certificate Holder, a Certificate may be exchanged for another Certificate or Certificates of the same aggregate Certificate Base Amount,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(e)</w:t>
        <w:tab/>
        <w:t>All Certificates surrendered for Transfer and exchange shall be canceled and destroyed by the Certificate Registrar.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3.03.  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of like Percentage Interest at which time such mutilated, destroyed, lost or stolen Certificate shall cease to be outstanding.    Upon the issuance of any replacement Certificate under this Section 3.03,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3.03 in replacement of any mutilated, destroyed, lost or stolen Certificate shall constitute complete and indefeasible evidence of ownership in the Trust, as if originally issued, whether or not the destroyed, lost or stolen Certificate shall be found at any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3.04.  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and the Certificate Registrar may treat the Person in whose name any Certificate is registered as the owner of such Certificate for the purpose of receiving payments pursuant to Section 5.01 hereof and for all other purposes whatsoever.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3.05.  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Holders as of the most recent Record Date.    If Certificate Holders evidencing an aggregate Percentage Interest of 25 percent or more (the “</w:t>
      </w:r>
      <w:r>
        <w:rPr>
          <w:rFonts w:ascii="Times New Roman" w:hAnsi="Times New Roman"/>
          <w:sz w:val="24"/>
          <w:u w:val="single"/>
        </w:rPr>
        <w:t>Applicants</w:t>
      </w:r>
      <w:r>
        <w:rPr>
          <w:rFonts w:ascii="Times New Roman" w:hAnsi="Times New Roman"/>
          <w:sz w:val="24"/>
        </w:rPr>
        <w:t>”) apply in writing to the Owner Trustee, and such application states that the Applicants desire to communicate with other Certificate Holders with respect to their rights under this Agreement, then the Owner Trustee, within five Business Days after the receipt of such application, shall afford such Applicants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Applicants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3.06.  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No initial issue or subsequent Transfer of a Certificate shall be made to any Person unless the proposed Transferee also certifies in the Investment Letter, to be delivered pursuant to Section 3.06(a)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Transfers made in violation of this Section 3.06 shall be null and void.</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THE REIMBURSEMENT AND DISCLOSURE AGENT"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4.01.  Appointment of Reimbursement and Disclosure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APPLICATION OF TRUST FUNDS; CERTAIN DUTIES"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5.01.  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the Final Distribution Date, the Owner Trustee shall withdraw and pay,    distribute or transfer all available funds on deposit in the Collection Account in the following order of priority: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i/>
          <w:i/>
          <w:sz w:val="24"/>
        </w:rPr>
      </w:pPr>
      <w:r>
        <w:rPr>
          <w:rFonts w:ascii="Times New Roman" w:hAnsi="Times New Roman"/>
          <w:sz w:val="24"/>
        </w:rPr>
        <w:tab/>
        <w:t>(i)</w:t>
        <w:tab/>
      </w:r>
      <w:r>
        <w:rPr>
          <w:rFonts w:ascii="Times New Roman" w:hAnsi="Times New Roman"/>
          <w:i/>
          <w:sz w:val="24"/>
        </w:rPr>
        <w:t xml:space="preserve">first, </w:t>
      </w:r>
      <w:r>
        <w:rPr>
          <w:rFonts w:ascii="Times New Roman" w:hAnsi="Times New Roman"/>
          <w:sz w:val="24"/>
        </w:rPr>
        <w:t>to Enron, if the Trust has not at the direction of the Majority Instrument Holders delivered to Enron the written notice referred to in Section 3.4 of the Total Return Swap Agreement the amount (if any) payable by the Trust to Enron pursuant to the Total Return Swap on the Final Distribution Date.</w:t>
      </w:r>
    </w:p>
    <w:p>
      <w:pPr>
        <w:pStyle w:val="Normal"/>
        <w:bidi w:val="0"/>
        <w:spacing w:lineRule="atLeast" w:line="1"/>
        <w:jc w:val="start"/>
        <w:rPr>
          <w:rFonts w:ascii="Times New Roman" w:hAnsi="Times New Roman"/>
          <w:i/>
          <w:i/>
          <w:sz w:val="24"/>
        </w:rPr>
      </w:pPr>
      <w:r>
        <w:rPr>
          <w:rFonts w:ascii="Times New Roman" w:hAnsi="Times New Roman"/>
          <w:i/>
          <w:sz w:val="24"/>
        </w:rPr>
      </w:r>
    </w:p>
    <w:p>
      <w:pPr>
        <w:pStyle w:val="Normal"/>
        <w:bidi w:val="0"/>
        <w:spacing w:lineRule="atLeast" w:line="1"/>
        <w:ind w:hanging="0" w:start="720"/>
        <w:jc w:val="start"/>
        <w:rPr>
          <w:rFonts w:ascii="Times New Roman" w:hAnsi="Times New Roman"/>
          <w:sz w:val="24"/>
        </w:rPr>
      </w:pPr>
      <w:r>
        <w:rPr>
          <w:rFonts w:ascii="Times New Roman" w:hAnsi="Times New Roman"/>
          <w:i/>
          <w:sz w:val="24"/>
        </w:rPr>
        <w:tab/>
      </w:r>
      <w:r>
        <w:rPr>
          <w:rFonts w:ascii="Times New Roman" w:hAnsi="Times New Roman"/>
          <w:sz w:val="24"/>
        </w:rPr>
        <w:t>(ii)</w:t>
      </w:r>
      <w:r>
        <w:rPr>
          <w:rFonts w:ascii="Times New Roman" w:hAnsi="Times New Roman"/>
          <w:i/>
          <w:sz w:val="24"/>
        </w:rPr>
        <w:tab/>
        <w:t>second</w:t>
      </w:r>
      <w:r>
        <w:rPr>
          <w:rFonts w:ascii="Times New Roman" w:hAnsi="Times New Roman"/>
          <w:sz w:val="24"/>
        </w:rPr>
        <w:t>, to the Agent, for the benefit of the Finance Parties (to be applied by the Agent in accordance with Section 16.1 of the Facility Agreement), the aggregate of (a) the amount required to pay all interest accrued but unpaid on the Notes, (b) an amount equal to the aggregate outstanding principal balance of the Notes and (c) all unpaid costs, expenses and all other amounts payable under the Facility Agreement (as certified by the Agent to the Owner Trustee on or prior to the Final Distribution Date);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r>
      <w:r>
        <w:rPr>
          <w:rFonts w:ascii="Times New Roman" w:hAnsi="Times New Roman"/>
          <w:i/>
          <w:sz w:val="24"/>
        </w:rPr>
        <w:t>third</w:t>
      </w:r>
      <w:r>
        <w:rPr>
          <w:rFonts w:ascii="Times New Roman" w:hAnsi="Times New Roman"/>
          <w:sz w:val="24"/>
        </w:rPr>
        <w:t>, to the Certificate Holders, the amount required to pay all accrued but unpaid Certificate Yield on the Final Distribution Date;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(iv)</w:t>
        <w:tab/>
      </w:r>
      <w:r>
        <w:rPr>
          <w:rFonts w:ascii="Times New Roman" w:hAnsi="Times New Roman"/>
          <w:i/>
          <w:sz w:val="24"/>
        </w:rPr>
        <w:t>fourth</w:t>
      </w:r>
      <w:r>
        <w:rPr>
          <w:rFonts w:ascii="Times New Roman" w:hAnsi="Times New Roman"/>
          <w:sz w:val="24"/>
        </w:rPr>
        <w:t>, to the Certificate Holders the amount required to pay all Certificate Base Amount and reduce the Certificate Balance to zero;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(v)</w:t>
        <w:tab/>
      </w:r>
      <w:r>
        <w:rPr>
          <w:rFonts w:ascii="Times New Roman" w:hAnsi="Times New Roman"/>
          <w:i/>
          <w:sz w:val="24"/>
        </w:rPr>
        <w:t>fifth</w:t>
      </w:r>
      <w:r>
        <w:rPr>
          <w:rFonts w:ascii="Times New Roman" w:hAnsi="Times New Roman"/>
          <w:sz w:val="24"/>
        </w:rPr>
        <w:t>, the excess, if any, to Blackbird 2.</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5.02.  Method of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Early Payment.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Payments required to be made to the Agent under Section 5.01 shall be made in the manner specified in Section 9.1(a)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Payments required to be made to Blackbird 2 under Section 5.01 shall be made in the manner specified in the Sale and Auction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(d)</w:t>
        <w:tab/>
        <w:t>In the event that the Final Distribution Date occurs prior to [__________], 2000, the Trust shall indemnify the Certificate Holders from and against any expense, loss, damage or liability excluding loss of anticipated profits and consequential damages) which they may reasonably incur as a consequence of the Final Distribution Date occurring prior to [__________], 2000, including any loss (excluding loss of anticipated profits and consequential damages), premium, penalty or expenses which may be reasonably incurred in liquidating or employing deposits from third parties acquired by the Certificate Holders to make, maintain or fund the Certificate Holders’ Certificates.    For the avoidance of doubt, the indemnity in this Section 5.02(d) shall not extend to any amounts in respect of Certificate Base Amount or (except with regard to loss of profit) Certificate Yield not paid to the Certificate Holders under Section 5.01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Section 5.03.    </w:t>
      </w:r>
      <w:r>
        <w:fldChar w:fldCharType="begin"/>
      </w:r>
      <w:r>
        <w:rPr>
          <w:sz w:val="24"/>
          <w:rFonts w:ascii="Times New Roman" w:hAnsi="Times New Roman"/>
        </w:rPr>
        <w:instrText xml:space="preserve"> TC "Establishment of Collection Account;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On or before the Closing Date the Owner Trustee, for the benefit of the Certificate Holders, shall establish and thereafter maintain an account designated the “Blackbird 1 Interest Owner Trust Collection Account,” which account shall be an Eligible Account (the “</w:t>
      </w:r>
      <w:r>
        <w:rPr>
          <w:rFonts w:ascii="Times New Roman" w:hAnsi="Times New Roman"/>
          <w:sz w:val="24"/>
          <w:u w:val="single"/>
        </w:rPr>
        <w:t>Collection Account</w:t>
      </w:r>
      <w:r>
        <w:rPr>
          <w:rFonts w:ascii="Times New Roman" w:hAnsi="Times New Roman"/>
          <w:sz w:val="24"/>
        </w:rPr>
        <w:t>”).    The Trust shall apply the proceeds of the issuance of the Notes and the Certificates in    paying the purchase price for the Class B Interest to Blackbird 2 pursuant to the terms of the Sale and Auction Agreement and shall deposit the remainder of such proceeds in the Collection Account.    Any investment of funds in the Collection Account shall be made solely in Eligible Investments.</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p>
    <w:p>
      <w:pPr>
        <w:pStyle w:val="Normal"/>
        <w:bidi w:val="0"/>
        <w:spacing w:lineRule="atLeast" w:line="1"/>
        <w:jc w:val="start"/>
        <w:rPr>
          <w:rFonts w:ascii="Times New Roman" w:hAnsi="Times New Roman"/>
          <w:sz w:val="24"/>
        </w:rPr>
      </w:pPr>
      <w:r>
        <w:rPr>
          <w:rFonts w:ascii="Times New Roman" w:hAnsi="Times New Roman"/>
          <w:sz w:val="24"/>
        </w:rPr>
        <w:tab/>
        <w:t>(b)</w:t>
        <w:tab/>
        <w:t>All of the right, title and interest of the Owner Trustee in all funds on deposit from time to time in the Collection Account    and in all proceeds thereof shall be held for the benefit of the Certificate Holders and such other Persons entitled to payments or distributions therefrom.</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5.04.  No Segregation of Monies; No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5.05.  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the Certificates as EES and shall reflect EES’s federal employer identification number.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Section 5.06.    </w:t>
      </w:r>
      <w:r>
        <w:fldChar w:fldCharType="begin"/>
      </w:r>
      <w:r>
        <w:rPr>
          <w:sz w:val="24"/>
          <w:rFonts w:ascii="Times New Roman" w:hAnsi="Times New Roman"/>
        </w:rPr>
        <w:instrText xml:space="preserve"> TC "Distribution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the Final Distribution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DUTIES AND AUTHORITY OF OWNER TRUSTEE"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6.01.  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It shall be the duty of the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to establish and maintain the Collection Account and make payments from those accounts to the Certificate Holders, the Agent and Blackbird 2 as provided herein;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to discharge (or cause to be discharged) all responsibilities assigned to it pursuant to the terms of this Agreement and to enforce this Agreement if and when required;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 including the payment of Trust Liabilities;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to hold the Trust Property and administer the Trust in the interest of    the Certificate Holders and subject to the rights of the Finance Parties, in accordance with the express purpose and powers of the Trust and the provisions of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on behalf of the Trust, to enter into the Sale and Auction Agreement, the Facility Agreement, the Total Return Swap Agreement, the Reimbursement and Disclosure Agreement, the Independent Auctioneer Letter and the Blackbird 1 Agreement and to acquire the Class B Interest on the Closing Date;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(vii)</w:t>
        <w:tab/>
        <w:t>to give notice to the Agent promptly upon, and in any event not more than two Business Days after, the issuance or receipt of any notice by the Trust or Owner Trustee pursuant to the Sale and Auction Agreement or any of the other Related Documents.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The Owner Trustee is hereby authorized: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on behalf of the Trust, to enforce the Sale and Auction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enforce the Reimbursement and Disclosure Agreement and any other agreement for the benefit of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 xml:space="preserve">to perform the obligations of the Trust under the Facility Agreement;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on behalf of the Trust, to enforce the Total Return Swap Agreement and to perform the obligations of the Trust thereunder;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 xml:space="preserve">subject to all amounts payable to the Lender under the Notes having been paid in full, to sell the Class B Interest to the Person and on the terms as specified in an instrument in writing executed by all the Certificate Holders and delivered to the Owner Trustee; and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(vii)</w:t>
        <w:tab/>
        <w:t>to take any actions incidental to the foregoing as the Owner Trustee may from time to time determine are necessary or advisable to protect and conserve the Trust Property for the benefit of the Certificate Holders (without consideration of the effect of any such action on any particular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6.02.  No Duties Except as Specified in Agreement or Instructions from Majority Instrument Holders; Discharge of Liens by Trust Institution; Permissible Indemnities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Owner Trustee shall not have any duty or obligation to manage, make any payment in respect of, register, record, sell, dispose of or otherwise deal with the Class B Interest or any other part of the Trust Property, or otherwise take or refrain from taking any action under, or in connection with, any document contemplated hereby to which the Owner Trustee is a party, except as expressly provided by the terms of this Agreement, the Blackbird 1    Agreement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Holders, without the consent of the Majority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The Owner Trustee may, if in the determination of the Owner Trustee, on the advice of an Opinion of Counsel, it would be to the benefit of the Trust, the Lenders and the Certificate Holders and necessary to preserve or protect the interest or rights of the Trust, the Lender or the Certificate Holders in any Trust Property, without the consent of the Majority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Class B Interest.    The Owner Trustee may not modify or terminate this Agreement or, on behalf of the Trust, the Sale and Auction Agreement, the Total Return Swap Agreement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(d)</w:t>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Majority Instrument Holders or by the Agent, as provided in Section 6.05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6.03.  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the Class B Interest or any other part of the Trust Property except in accordance with the express terms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6.04.  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the Owner Trustee shall act at the direction of the Agent by an instrument or instruments in writing executed by the Agent;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6.05.  Direction by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Owner Trustee shall act, or refrain from acting, in accordance with this Agreement and upon instructions, by an instrument or instruments in writing executed by the Majority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6.06.  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Certificate Holders owning Certificates aggregating at least the Majority Certificate Holders join in the bringing of such derivative action.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6.07.  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THE OWNER TRUSTEE"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7.01.  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w:t>
        <w:tab/>
        <w:t>the Trust Institution shall not be liable with respect to any action taken or omitted to be taken by the Owner Trustee in good faith in accordance with the instructions of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(iv)</w:t>
        <w:tab/>
        <w:t>under no circumstance shall the Trust Institution be liable for payment from its own funds of distributions due on the Certificates;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(vi)</w:t>
        <w:tab/>
        <w:t>the Trust Institution shall not be responsible for or in respect of, the validity or sufficiency of this Agreement, the form, character, genuineness, sufficiency, value or validity of the Class B Interest or the validity or sufficiency of the Sale and Auction Agreement or the Total Return Swap Agreement.    The Trust Institution shall in no event assume or incur any liability, duty or obligation to any Lender or Certificate Holder, other than as expressly provided for herein.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7.02.  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w:t>
        <w:tab/>
        <w:t>the execution, delivery and performance by the Trust Institution of this Agreement and, on behalf of the Trust, the Reimbursement and Disclosure Agreement, the Distribution Agreement, the Facility Agreement and the Sale and Auction Agreement, and the issuance of the Notes and the Certificates by the Owner Trustee pursuant to this Agreement and the Facility Agreement,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Total Return Swap Agreement and the Sale and Auction Agreement,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(iv)</w:t>
        <w:tab/>
        <w:t>this Agreement has been executed and delivered by its officers who are duly authorized to execute and deliver such document in such capacity on its behalf.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7.03.  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7.04.  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OWNER TRUSTEE COMPENSATION"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8.01.  Fees; Reimbursement and 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Owner Trustee shall receive as compensation for its services hereunder such fees as have been separately agreed upon between it and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8.02.  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 in accordance with this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TERMINATION OF TRUST"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9.01.  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This Agreement and the trusts created hereby shall terminate, and this Agreement shall be of no further force or effect, upon the collection and distribution of all moneys and assets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No Certificate Holder shall be entitled to revoke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SUCCESSOR OWNER TRUSTEES AND ADDITIONAL OWNER TRUSTEES"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10.01.  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Agent. 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10.02.  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10.03.  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jc w:val="start"/>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rPr>
          <w:rFonts w:ascii="Times New Roman" w:hAnsi="Times New Roman"/>
        </w:rPr>
      </w:r>
    </w:p>
    <w:p>
      <w:pPr>
        <w:pStyle w:val="1184288"/>
        <w:keepNext w:val="true"/>
        <w:keepLines/>
        <w:bidi w:val="0"/>
        <w:spacing w:lineRule="atLeast" w:line="1"/>
        <w:rPr>
          <w:rFonts w:ascii="Times New Roman" w:hAnsi="Times New Roman"/>
        </w:rPr>
      </w:pPr>
      <w:r>
        <w:fldChar w:fldCharType="begin"/>
      </w:r>
      <w:r>
        <w:rPr/>
        <w:instrText xml:space="preserve"> TC "ARTICLE MISCELLANEOUS" \l 1 </w:instrText>
      </w:r>
      <w:r>
        <w:rPr/>
        <w:fldChar w:fldCharType="separate"/>
      </w:r>
      <w:r>
        <w:rPr/>
      </w:r>
      <w:r>
        <w:rPr/>
        <w:fldChar w:fldCharType="end"/>
      </w:r>
    </w:p>
    <w:p>
      <w:pPr>
        <w:pStyle w:val="1184288"/>
        <w:keepNext w:val="true"/>
        <w:keepLines/>
        <w:bidi w:val="0"/>
        <w:spacing w:lineRule="atLeast" w:line="1"/>
        <w:rPr>
          <w:rFonts w:ascii="Times New Roman" w:hAnsi="Times New Roman"/>
        </w:rPr>
      </w:pPr>
      <w:r>
        <w:rPr>
          <w:rFonts w:ascii="Times New Roman" w:hAnsi="Times New Roman"/>
        </w:rPr>
        <w:tab/>
      </w:r>
      <w:r>
        <w:fldChar w:fldCharType="begin"/>
      </w:r>
      <w:r>
        <w:rPr>
          <w:rFonts w:ascii="Times New Roman" w:hAnsi="Times New Roman"/>
        </w:rPr>
        <w:instrText xml:space="preserve"> TC "Section 11.01.  Amendments Not Requiring Consent of Lenders " \l 1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rPr>
        <w:t>.</w:t>
      </w:r>
    </w:p>
    <w:p>
      <w:pPr>
        <w:pStyle w:val="1184288"/>
        <w:keepNext w:val="true"/>
        <w:keepLines/>
        <w:bidi w:val="0"/>
        <w:spacing w:lineRule="atLeast" w:line="1"/>
        <w:rPr>
          <w:rFonts w:ascii="Times New Roman" w:hAnsi="Times New Roman"/>
        </w:rPr>
      </w:pPr>
      <w:r>
        <w:rPr>
          <w:rFonts w:ascii="Times New Roman" w:hAnsi="Times New Roman"/>
        </w:rPr>
      </w:r>
    </w:p>
    <w:p>
      <w:pPr>
        <w:pStyle w:val="Normal"/>
        <w:keepLines/>
        <w:bidi w:val="0"/>
        <w:spacing w:lineRule="atLeast" w:line="1"/>
        <w:jc w:val="start"/>
        <w:rPr>
          <w:rFonts w:ascii="Times New Roman" w:hAnsi="Times New Roman"/>
          <w:sz w:val="24"/>
        </w:rPr>
      </w:pPr>
      <w:r>
        <w:rPr>
          <w:rFonts w:ascii="Times New Roman" w:hAnsi="Times New Roman"/>
          <w:sz w:val="24"/>
        </w:rPr>
        <w:tab/>
        <w:t>(a)</w:t>
        <w:tab/>
        <w:t xml:space="preserve">This Agreement may be amended from time to time by the Owner Trustee, but without the consent of the Lenders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amend this Section 11.01.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Promptly after the execution of any such amendment the Owner Trustee shall furnish written notification of the substance of such amendment to each Lender and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11.02.  Amendments Requiring Consent of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the duties or obligations of the Owner Trustee hereunder, or (ii) adding any provision to or changing in any manner or eliminating any provision of this Agreement or of modifying in any manner the rights of the Lenders without, in each case, the consent in writing of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11.03.  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and the Certificate Holders and, to the extent expressly provided herein, the Lenders, any legal or equitable right, remedy or claim in the Trust Property or under or in respect of this Agreement or any covenants, conditions or provisions contained herein.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11.04.  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11.05.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11.06.  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11.07.  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11.08.  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11.09.  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11.10.  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11.11.  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Barclays Bank PLC is hereby appointed to act as the agent of the Certificate Holders as provided in the Reimbursement and Disclosure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344" w:bottom="1401"/>
          <w:pgNumType w:start="1" w:fmt="decimal"/>
          <w:formProt w:val="false"/>
          <w:textDirection w:val="lrTb"/>
          <w:docGrid w:type="default" w:linePitch="100" w:charSpace="0"/>
        </w:sectPr>
        <w:pStyle w:val="Normal"/>
        <w:bidi w:val="0"/>
        <w:spacing w:lineRule="atLeast" w:line="1"/>
        <w:jc w:val="center"/>
        <w:rPr>
          <w:rFonts w:ascii="Times New Roman" w:hAnsi="Times New Roman"/>
          <w:sz w:val="24"/>
        </w:rPr>
      </w:pPr>
      <w:r>
        <w:rPr>
          <w:rFonts w:ascii="Times New Roman" w:hAnsi="Times New Roman"/>
          <w:sz w:val="24"/>
        </w:rPr>
        <w:t>[SIGNATURE PAGE FOLLOWS]</w:t>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IN WITNESS WHEREOF, the Owner Trustee hereto, and the Certificate Holders have caused this Trust Agreement to be duly executed by its officer hereunto duly authorized, on the day and year first above written.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1"/>
        <w:jc w:val="start"/>
        <w:rPr>
          <w:rFonts w:ascii="Times New Roman" w:hAnsi="Times New Roman"/>
          <w:sz w:val="24"/>
        </w:rPr>
      </w:pPr>
      <w:r>
        <w:rPr>
          <w:rFonts w:ascii="Times New Roman" w:hAnsi="Times New Roman"/>
          <w:sz w:val="24"/>
        </w:rPr>
        <w:t>WILMINGTON TRUST COMPANY,</w:t>
      </w:r>
    </w:p>
    <w:p>
      <w:pPr>
        <w:pStyle w:val="Normal"/>
        <w:bidi w:val="0"/>
        <w:spacing w:lineRule="atLeast" w:line="1"/>
        <w:jc w:val="start"/>
        <w:rPr>
          <w:rFonts w:ascii="Times New Roman" w:hAnsi="Times New Roman"/>
          <w:sz w:val="24"/>
        </w:rPr>
      </w:pPr>
      <w:r>
        <w:rPr>
          <w:rFonts w:ascii="Times New Roman" w:hAnsi="Times New Roman"/>
          <w:sz w:val="24"/>
        </w:rPr>
        <w:t>not in its individual capacity</w:t>
      </w:r>
    </w:p>
    <w:p>
      <w:pPr>
        <w:pStyle w:val="Normal"/>
        <w:bidi w:val="0"/>
        <w:spacing w:lineRule="atLeast" w:line="1"/>
        <w:jc w:val="start"/>
        <w:rPr>
          <w:rFonts w:ascii="Times New Roman" w:hAnsi="Times New Roman"/>
          <w:sz w:val="24"/>
        </w:rPr>
      </w:pPr>
      <w:r>
        <w:rPr>
          <w:rFonts w:ascii="Times New Roman" w:hAnsi="Times New Roman"/>
          <w:sz w:val="24"/>
        </w:rPr>
        <w:t>but solely as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1"/>
        <w:jc w:val="start"/>
        <w:rPr>
          <w:rFonts w:ascii="Times New Roman" w:hAnsi="Times New Roman"/>
          <w:sz w:val="24"/>
        </w:rPr>
      </w:pPr>
      <w:r>
        <w:rPr>
          <w:rFonts w:ascii="Times New Roman" w:hAnsi="Times New Roman"/>
          <w:sz w:val="24"/>
        </w:rPr>
        <w:t>BARCLAYS BANK PLC, as the initial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1"/>
        <w:jc w:val="center"/>
        <w:rPr>
          <w:rFonts w:ascii="Times New Roman" w:hAnsi="Times New Roman"/>
          <w:sz w:val="24"/>
        </w:rPr>
      </w:pPr>
      <w:r>
        <w:rPr>
          <w:rFonts w:ascii="Times New Roman" w:hAnsi="Times New Roman"/>
          <w:sz w:val="24"/>
          <w:u w:val="single"/>
        </w:rPr>
        <w:t>EXHIBIT 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FORM OF CERTIFICATE OF TRUST 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BLACKBIRD 1 INTEREST OWNER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This Certificate of Trust of Blackbird 1 Interest Owner Trust (the “Trust”) is being duly executed and filed by the undersigned, as trustee, to form a business trust under the Delaware Business Trust Act (12 Del. Code, Section 3801 et seq. (the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Name</w:t>
      </w:r>
      <w:r>
        <w:rPr>
          <w:rFonts w:ascii="Times New Roman" w:hAnsi="Times New Roman"/>
          <w:sz w:val="24"/>
        </w:rPr>
        <w:t>.    The name of the business trust formed hereby is Blackbird 1 Interest Owner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is Wilmington Trust Company, 1100 North Market Street, Wilmington, Delaware 19890-0001, Attention: Corporate Trust Department.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Effective Date</w:t>
      </w:r>
      <w:r>
        <w:rPr>
          <w:rFonts w:ascii="Times New Roman" w:hAnsi="Times New Roman"/>
          <w:sz w:val="24"/>
        </w:rPr>
        <w:t>.    This Certificate of Trust shall be effective December __, 1999.</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WILMINGTON TRUST COMPANY,</w:t>
      </w:r>
    </w:p>
    <w:p>
      <w:pPr>
        <w:pStyle w:val="Normal"/>
        <w:bidi w:val="0"/>
        <w:spacing w:lineRule="atLeast" w:line="1"/>
        <w:jc w:val="start"/>
        <w:rPr>
          <w:rFonts w:ascii="Times New Roman" w:hAnsi="Times New Roman"/>
          <w:sz w:val="24"/>
        </w:rPr>
      </w:pPr>
      <w:r>
        <w:rPr>
          <w:rFonts w:ascii="Times New Roman" w:hAnsi="Times New Roman"/>
          <w:sz w:val="24"/>
        </w:rPr>
        <w:t>not in its individual capacity but solely</w:t>
      </w:r>
    </w:p>
    <w:p>
      <w:pPr>
        <w:pStyle w:val="Normal"/>
        <w:bidi w:val="0"/>
        <w:spacing w:lineRule="atLeast" w:line="1"/>
        <w:jc w:val="start"/>
        <w:rPr>
          <w:rFonts w:ascii="Times New Roman" w:hAnsi="Times New Roman"/>
          <w:sz w:val="24"/>
        </w:rPr>
      </w:pPr>
      <w:r>
        <w:rPr>
          <w:rFonts w:ascii="Times New Roman" w:hAnsi="Times New Roman"/>
          <w:sz w:val="24"/>
        </w:rPr>
        <w:t>as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1"/>
        <w:jc w:val="center"/>
        <w:rPr>
          <w:rFonts w:ascii="Times New Roman" w:hAnsi="Times New Roman"/>
          <w:sz w:val="24"/>
        </w:rPr>
      </w:pPr>
      <w:r>
        <w:rPr>
          <w:rFonts w:ascii="Times New Roman" w:hAnsi="Times New Roman"/>
          <w:sz w:val="24"/>
          <w:u w:val="single"/>
        </w:rPr>
        <w:t>EXHIBIT B</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b/>
          <w:sz w:val="24"/>
        </w:rPr>
        <w:t>THIS CERTIFICATE IS SUBORDINATED IN RIGHT OF PAYMENT IN ALL RESPECTS TO THE NOTES REFERRED TO WITHIN.    THIS CERTIFICATE IS SUBJECT TO RESTRICTIONS ON TRANSFER AS FOLLOWS: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DECEMBER __, 1999 (BLACKBIRD 1 INTEREST OWNER TRUST) (THE “</w:t>
      </w:r>
      <w:r>
        <w:rPr>
          <w:rFonts w:ascii="Times New Roman" w:hAnsi="Times New Roman"/>
          <w:sz w:val="24"/>
          <w:u w:val="single"/>
        </w:rPr>
        <w:t>TRUST AGREEMENT”</w:t>
      </w:r>
      <w:r>
        <w:rPr>
          <w:rFonts w:ascii="Times New Roman" w:hAnsi="Times New Roman"/>
          <w:sz w:val="24"/>
        </w:rPr>
        <w:t>)) AND TO ENRON ENERGY SERVICES OPERATIONS, INC., AS DISTRIBUTOR (THE “CERTIFICATE DISTRIBUTOR”)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AND THE CERTIFICATE DISTRIBUTOR THAT IT (A) IS A U.S. PERSON, (B) IS NOT AN ENRON COMPETITOR AND (C) IS NOT A BENEFIT PLAN INVESTOR.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NO REPRESENTATION IS MADE BY THE CERTIFICATE DISTRIBUTOR, OWNER TRUSTEE OR THE ISSUER AS TO THE CHARACTERIZATION OF THIS CERTIFICATE WITH RESPECT TO THE LEGAL INVESTMENT RESTRICTIONS APPLICABLE TO ANY REGULATED ENTITY.</w:t>
      </w:r>
      <w:r>
        <w:br w:type="page"/>
      </w:r>
    </w:p>
    <w:p>
      <w:pPr>
        <w:pStyle w:val="Normal"/>
        <w:bidi w:val="0"/>
        <w:spacing w:lineRule="atLeast" w:line="1"/>
        <w:jc w:val="center"/>
        <w:rPr>
          <w:rFonts w:ascii="Times New Roman" w:hAnsi="Times New Roman"/>
          <w:sz w:val="24"/>
        </w:rPr>
      </w:pPr>
      <w:r>
        <w:rPr>
          <w:rFonts w:ascii="Times New Roman" w:hAnsi="Times New Roman"/>
          <w:sz w:val="24"/>
        </w:rPr>
        <w:t>BLACKBIRD 1 INTEREST OWNER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FORM OF CERTIFICATE OF BENEFICIAL OWNERSHIP</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evidencing a fractional undivided interest in the Trust, as defined below, the property of which includes, a Class B Membership Interest in Blackbird 1, L.L.C., a special purpose limited liability company formed under the laws of the State of Delaware, representing 99.99% of the economic but none of the voting interest in such entity, and rights under a Sale and Auction Agreement, dated as of December __, 1999 (the “Sale and Auction Agreement”), by and among the Blackbird 1 Interest Owner Trust, Blackbird 2, L.L.C. and Enron Energy Services Operations, Inc.    The Final Distribution Date is scheduled to occur on _____________, 2000.</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t xml:space="preserve">BASE AMOUNT </w:t>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w:t>
        <w:noBreakHyphen/>
        <w:t>paid, fractional undivided interest in Blackbird 1 Interest Owner Trust (the “Trust”).    The Trust was created pursuant to a Trust Agreement, dated as of December __, 1999 (the “Trust Agreement”), by and between Wilmington Trust Company, as owner trustee (the “Owner Trustee”) and the holders of the Certificates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is one of the duly authorized Certificates designated as “Certificates of Beneficial Ownership” (the “Certificates”), issued under and is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Under the Trust Agreement, there will be distributed on the Final Distribution Date to the person in whose name this Certificate is registered at the close of business on the 15th day immediately preceding the Final Distribution Date (the “Record Date”), an amount representing Certificate Yield and on the Final Distribution Date, such Certificate Holder’s fractional undivided interest in the Certificate Principal to be distributed to Certificate Holders on the Final Distribution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It is the intent of the Trust and the Certificate Holders that, for income and franchise tax purposes, the Trust will be treated as a security device for the repayment of amounts due to the Notes and Certificates and that the Notes and Certificates shall constitute debt of [EES].    The Certificate Holders, by acceptance of a Certificate, agree to treat, and to take no action inconsistent with the treatment of, the Trust as a security device for the repayment of amounts due to the Notes and Certificates and to treat, and to take no action inconsistent with the Notes and Certificates as debt of [EES].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Each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final distribution on this Certificate will be made as provided in the Trust Agreement by the Owner Trustee, by wire transfer to an account designated by the Certificate Holder of record in the Certificate Register at least ten (10) Business Days upon presentation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Reference is hereby made to the further provisions of this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SHALL BE CONSTRUED IN ACCORDANCE WITH THE LAWS OF THE STATE OF DELAWARE, WITHOUT REFERENCE TO ITS CONFLICT OF LAW PROVISIONS,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Certificates do not represent an obligation of, or an interest in, the Owner Trustee, Blackbird 2, or any of their respective Affiliates or in the Class B Interest or the Sale and Auction Agreement and no recourse may be had against such parties or their assets, or such right, title and interest except as expressly set forth or contemplated herein or in the Trust Agreement or the other Related Documents. In addition, this Certificate is not guaranteed by any governmental agency or instrumentality and is limited in right of payment to certain collections and recoveries with respect to the Class B Interest and the Sale and Auction Agreement, in each case as more specifically set forth in the Trust Agreement and the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Majority Instrument Holders acting together as a single class (which consent of any Holder of this Certificate shall be conclusive and binding on such Holder and on all future Holders of this Certificate, or any Certificate issued upon the transfer hereof or in exchange hereof or in lieu hereof whether or not notation of such consent is made thereon)    The Trust Agreement also permits the amendment thereof, in certain limited circumstances, without the consent of the Holders of any of the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Certificate is registerable in the Certificate Register upon surrender of this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$1,000,000.    As provided in the Trust Agreement and subject to certain limitations therein set forth, Certificates are exchangeable for new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obligations and responsibilities created by the Trust Agreement and the Trust created thereby shall terminate upon the payment to Certificate Holders of all amounts required to be paid to them pursuant to the Trust Agreement and the disposition of all property held as part of the Trust Property.</w:t>
      </w:r>
      <w:r>
        <w:br w:type="page"/>
      </w:r>
    </w:p>
    <w:p>
      <w:pPr>
        <w:pStyle w:val="Normal"/>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Dated: December __, 1999</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BLACKBIRD 1 INTEREST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headerReference w:type="default" r:id="rId21"/>
          <w:footerReference w:type="even" r:id="rId22"/>
          <w:footerReference w:type="default" r:id="rId23"/>
          <w:footerReference w:type="first" r:id="rId2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tab/>
        <w:tab/>
        <w:tab/>
        <w:tab/>
        <w:tab/>
        <w:tab/>
        <w:tab/>
        <w:tab/>
        <w:t>Authorized Signatory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u w:val="single"/>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t>FORM OF INVESTMENT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end"/>
        <w:rPr>
          <w:rFonts w:ascii="Times New Roman" w:hAnsi="Times New Roman"/>
          <w:sz w:val="24"/>
        </w:rPr>
      </w:pP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for Blackbird 1 Interest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Blackbird 1 Interest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Wilmington, Delaware 19890</w:t>
        <w:noBreakHyphen/>
        <w:t>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Enron Energy Services Operations,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Attention: 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1440" w:start="1440"/>
        <w:jc w:val="start"/>
        <w:rPr>
          <w:rFonts w:ascii="Times New Roman" w:hAnsi="Times New Roman"/>
          <w:sz w:val="24"/>
        </w:rPr>
      </w:pPr>
      <w:r>
        <w:rPr>
          <w:rFonts w:ascii="Times New Roman" w:hAnsi="Times New Roman"/>
          <w:sz w:val="24"/>
        </w:rPr>
        <w:tab/>
        <w:t>Re:</w:t>
        <w:tab/>
        <w:t>Blackbird 1 Interest Owner Trust Certificates Due (the “</w:t>
      </w:r>
      <w:r>
        <w:rPr>
          <w:rFonts w:ascii="Times New Roman" w:hAnsi="Times New Roman"/>
          <w:sz w:val="24"/>
          <w:u w:val="single"/>
        </w:rPr>
        <w:t>Certificates”</w:t>
      </w:r>
      <w:r>
        <w:rPr>
          <w:rFonts w:ascii="Times New Roman" w:hAnsi="Times New Roman"/>
          <w:sz w:val="24"/>
        </w:rPr>
        <w:t>) of Blackbird 1 Interest Owner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We represent, warrant and agree with you as follows with regard to the Certificates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iii.</w:t>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iv.</w:t>
        <w:tab/>
        <w:t>We acknowledge, on our own behalf and on behalf of any investor account for which (acting as fiduciary or agent) we are purchasing Certificates, that for income and franchise tax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v.</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DECEMBER __, 1999 (BLACKBIRD 1 INTEREST OWNER TRUST) (THE “</w:t>
      </w:r>
      <w:r>
        <w:rPr>
          <w:rFonts w:ascii="Times New Roman" w:hAnsi="Times New Roman"/>
          <w:sz w:val="24"/>
          <w:u w:val="single"/>
        </w:rPr>
        <w:t>TRUST AGREEMENT</w:t>
      </w:r>
      <w:r>
        <w:rPr>
          <w:rFonts w:ascii="Times New Roman" w:hAnsi="Times New Roman"/>
          <w:sz w:val="24"/>
        </w:rPr>
        <w:t>”)) AND TO ENRON ENERGY SERVICES OPERATIONS, INC., AS DISTRIBUTOR (THE “CERTIFICATE DISTRIBUTOR”)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AND TO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NO REPRESENTATION IS MADE BY THE CERTIFICATE DISTRIBUTOR, THE OWNER TRUSTEE OR THE ISSUER AS TO THE CHARACTERIZATION OF THIS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r>
        <w:rPr>
          <w:rFonts w:ascii="Times New Roman" w:hAnsi="Times New Roman"/>
          <w:sz w:val="24"/>
        </w:rPr>
        <w:t>(Name of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5040"/>
        <w:jc w:val="start"/>
        <w:rPr>
          <w:rFonts w:ascii="Times New Roman" w:hAnsi="Times New Roman"/>
          <w:sz w:val="24"/>
        </w:rPr>
      </w:pPr>
      <w:r>
        <w:rPr>
          <w:rFonts w:ascii="Times New Roman" w:hAnsi="Times New Roman"/>
          <w:sz w:val="24"/>
        </w:rPr>
        <w:t>(Authorized Person)</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68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68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Receipt acknowledged as the date set forth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above.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BLACKBIRD 1 INTEREST OWNER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720" w:start="720"/>
        <w:jc w:val="start"/>
        <w:rPr>
          <w:rFonts w:ascii="Times New Roman" w:hAnsi="Times New Roman"/>
          <w:sz w:val="24"/>
        </w:rPr>
      </w:pPr>
      <w:r>
        <w:rPr>
          <w:rFonts w:ascii="Times New Roman" w:hAnsi="Times New Roman"/>
          <w:sz w:val="24"/>
        </w:rPr>
        <w:t>BY:</w:t>
        <w:tab/>
        <w:t>WILMINGTON TRUST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not in its individual capacity but solely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on behalf of the Issuer as Owner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Trustee under the Trust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sectPr>
          <w:headerReference w:type="default" r:id="rId25"/>
          <w:headerReference w:type="firs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u w:val="single"/>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sz w:val="24"/>
        </w:rPr>
        <w:t>FORM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s>
              <w:bidi w:val="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Signature Guaranteed:</w:t>
      </w:r>
      <w:r>
        <w:rPr>
          <w:rFonts w:ascii="Times New Roman" w:hAnsi="Times New Roman"/>
          <w:sz w:val="24"/>
          <w:u w:val="single"/>
        </w:rPr>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NOTICE:    Signature(s) must be</w:t>
        <w:tab/>
        <w:tab/>
        <w:tab/>
        <w:t>NOTICE: The signature to this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guaranteed by an eligible guarantor</w:t>
        <w:tab/>
        <w:tab/>
        <w:tab/>
        <w:t>must correspond with the name of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institution.</w:t>
        <w:tab/>
        <w:tab/>
        <w:tab/>
        <w:tab/>
        <w:tab/>
        <w:tab/>
        <w:t>registered owner as it appears on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face of the within Certificate in every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particular, without alteration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enlargement or any change whatever.</w:t>
      </w:r>
    </w:p>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DAL:221577.2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annotationt">
    <w:name w:val="annotation t"/>
    <w:qFormat/>
    <w:rPr>
      <w:sz w:val="20"/>
    </w:rPr>
  </w:style>
  <w:style w:type="character" w:styleId="annotationr">
    <w:name w:val="annotation r"/>
    <w:qFormat/>
    <w:rPr>
      <w:sz w:val="16"/>
    </w:rPr>
  </w:style>
  <w:style w:type="character" w:styleId="Endnote">
    <w:name w:val="Endnote"/>
    <w:qFormat/>
    <w:rPr>
      <w:sz w:val="20"/>
    </w:rPr>
  </w:style>
  <w:style w:type="character" w:styleId="ParaNum">
    <w:name w:val="ParaNum"/>
    <w:qFormat/>
    <w:rPr/>
  </w:style>
  <w:style w:type="character" w:styleId="WBBodyBL2b">
    <w:name w:val="WBBody BL2,b"/>
    <w:qFormat/>
    <w:rPr/>
  </w:style>
  <w:style w:type="character" w:styleId="WBBodyBLb5">
    <w:name w:val="WBBody BL,b5"/>
    <w:qFormat/>
    <w:rPr/>
  </w:style>
  <w:style w:type="character" w:styleId="DocX97Commen">
    <w:name w:val="DocX97Commen"/>
    <w:qFormat/>
    <w:rPr>
      <w:color w:val="FF0000"/>
      <w:sz w:val="16"/>
    </w:rPr>
  </w:style>
  <w:style w:type="character" w:styleId="BodyText2">
    <w:name w:val="Body Text 2"/>
    <w:qFormat/>
    <w:rPr/>
  </w:style>
  <w:style w:type="character" w:styleId="WBCaptionFL">
    <w:name w:val="WBCaption FL"/>
    <w:qFormat/>
    <w:rPr/>
  </w:style>
  <w:style w:type="character" w:styleId="WBCaptionIn">
    <w:name w:val="WBCaption In"/>
    <w:qFormat/>
    <w:rPr/>
  </w:style>
  <w:style w:type="character" w:styleId="WBCaptionC">
    <w:name w:val="WBCaption C,"/>
    <w:qFormat/>
    <w:rPr/>
  </w:style>
  <w:style w:type="character" w:styleId="WBBodyJBj3">
    <w:name w:val="WBBody JB,j3"/>
    <w:qFormat/>
    <w:rPr/>
  </w:style>
  <w:style w:type="character" w:styleId="WBBodyJB2j">
    <w:name w:val="WBBody JB2,j"/>
    <w:qFormat/>
    <w:rPr/>
  </w:style>
  <w:style w:type="character" w:styleId="WBBodyBb3">
    <w:name w:val="WBBody B,b3"/>
    <w:qFormat/>
    <w:rPr/>
  </w:style>
  <w:style w:type="character" w:styleId="WBBodyB2b4">
    <w:name w:val="WBBody B2,b4"/>
    <w:qFormat/>
    <w:rPr/>
  </w:style>
  <w:style w:type="character" w:styleId="footnoteref">
    <w:name w:val="footnote ref"/>
    <w:qFormat/>
    <w:rPr/>
  </w:style>
  <w:style w:type="character" w:styleId="Header1">
    <w:name w:val="Header1"/>
    <w:qFormat/>
    <w:rPr/>
  </w:style>
  <w:style w:type="character" w:styleId="Textbody">
    <w:name w:val="Text body"/>
    <w:qFormat/>
    <w:rPr/>
  </w:style>
  <w:style w:type="character" w:styleId="Signature">
    <w:name w:val="Signature"/>
    <w:qFormat/>
    <w:rPr/>
  </w:style>
  <w:style w:type="character" w:styleId="Appendix">
    <w:name w:val="Appendix"/>
    <w:qFormat/>
    <w:rPr/>
  </w:style>
  <w:style w:type="character" w:styleId="WBBodyJ2j2">
    <w:name w:val="WBBody J2,j2"/>
    <w:qFormat/>
    <w:rPr/>
  </w:style>
  <w:style w:type="character" w:styleId="WBBodyJj1">
    <w:name w:val="WBBody J,j1"/>
    <w:qFormat/>
    <w:rPr/>
  </w:style>
  <w:style w:type="character" w:styleId="WBHeadingR">
    <w:name w:val="WBHeading R,"/>
    <w:qFormat/>
    <w:rPr>
      <w:sz w:val="28"/>
    </w:rPr>
  </w:style>
  <w:style w:type="character" w:styleId="PageNumber">
    <w:name w:val="page number"/>
    <w:rPr/>
  </w:style>
  <w:style w:type="character" w:styleId="WBHeadingL">
    <w:name w:val="WBHeading L,"/>
    <w:qFormat/>
    <w:rPr>
      <w:rFonts w:ascii="Garamond" w:hAnsi="Garamond"/>
      <w:sz w:val="36"/>
    </w:rPr>
  </w:style>
  <w:style w:type="character" w:styleId="toaheading">
    <w:name w:val="toa heading"/>
    <w:qFormat/>
    <w:rPr/>
  </w:style>
  <w:style w:type="character" w:styleId="Title">
    <w:name w:val="Title"/>
    <w:qFormat/>
    <w:rPr>
      <w:sz w:val="32"/>
    </w:rPr>
  </w:style>
  <w:style w:type="character" w:styleId="Subtitle">
    <w:name w:val="Subtitle"/>
    <w:qFormat/>
    <w:rPr/>
  </w:style>
  <w:style w:type="character" w:styleId="indexheadin">
    <w:name w:val="index headin"/>
    <w:qFormat/>
    <w:rPr/>
  </w:style>
  <w:style w:type="character" w:styleId="Footer1">
    <w:name w:val="Footer1"/>
    <w:qFormat/>
    <w:rPr/>
  </w:style>
  <w:style w:type="character" w:styleId="enveloperet">
    <w:name w:val="envelope ret"/>
    <w:qFormat/>
    <w:rPr>
      <w:sz w:val="22"/>
    </w:rPr>
  </w:style>
  <w:style w:type="character" w:styleId="envelopeadd">
    <w:name w:val="envelope add"/>
    <w:qFormat/>
    <w:rPr/>
  </w:style>
  <w:style w:type="character" w:styleId="1">
    <w:name w:val="1"/>
    <w:qFormat/>
    <w:rPr/>
  </w:style>
  <w:style w:type="character" w:styleId="BodyTextFi">
    <w:name w:val="Body Text Fi"/>
    <w:qFormat/>
    <w:rPr/>
  </w:style>
  <w:style w:type="character" w:styleId="Date">
    <w:name w:val="Date"/>
    <w:qFormat/>
    <w:rPr/>
  </w:style>
  <w:style w:type="character" w:styleId="FootnoteTex">
    <w:name w:val="Footnote Tex"/>
    <w:qFormat/>
    <w:rPr>
      <w:sz w:val="20"/>
    </w:rPr>
  </w:style>
  <w:style w:type="character" w:styleId="footnotetex1">
    <w:name w:val="footnote tex1"/>
    <w:qFormat/>
    <w:rPr>
      <w:sz w:val="20"/>
    </w:rPr>
  </w:style>
  <w:style w:type="character" w:styleId="WBTitleInt">
    <w:name w:val="WBTitle In,t"/>
    <w:qFormat/>
    <w:rPr/>
  </w:style>
  <w:style w:type="character" w:styleId="WBTitleFLt">
    <w:name w:val="WBTitle FL,t"/>
    <w:qFormat/>
    <w:rPr/>
  </w:style>
  <w:style w:type="character" w:styleId="WBTitleCt1">
    <w:name w:val="WBTitle C,t1"/>
    <w:qFormat/>
    <w:rPr>
      <w:sz w:val="28"/>
    </w:rPr>
  </w:style>
  <w:style w:type="character" w:styleId="WBSigs1">
    <w:name w:val="WBSig,s1"/>
    <w:qFormat/>
    <w:rPr/>
  </w:style>
  <w:style w:type="character" w:styleId="WBQuoteq1">
    <w:name w:val="WBQuote,q1"/>
    <w:qFormat/>
    <w:rPr/>
  </w:style>
  <w:style w:type="character" w:styleId="WBBodyIni1">
    <w:name w:val="WBBody In,i1"/>
    <w:qFormat/>
    <w:rPr/>
  </w:style>
  <w:style w:type="character" w:styleId="WBBodyIn2i">
    <w:name w:val="WBBody In2,i"/>
    <w:qFormat/>
    <w:rPr/>
  </w:style>
  <w:style w:type="character" w:styleId="WBBodyInLR">
    <w:name w:val="WBBody InLR,"/>
    <w:qFormat/>
    <w:rPr/>
  </w:style>
  <w:style w:type="character" w:styleId="WBBodyInLR2">
    <w:name w:val="WBBody InLR2"/>
    <w:qFormat/>
    <w:rPr/>
  </w:style>
  <w:style w:type="character" w:styleId="WBBodyb1">
    <w:name w:val="WBBody,b1"/>
    <w:qFormat/>
    <w:rPr/>
  </w:style>
  <w:style w:type="character" w:styleId="WBBody2b2">
    <w:name w:val="WBBody 2,b2"/>
    <w:qFormat/>
    <w:rPr/>
  </w:style>
  <w:style w:type="character" w:styleId="DefaultPara">
    <w:name w:val="Default Para"/>
    <w:qFormat/>
    <w:rPr/>
  </w:style>
  <w:style w:type="character" w:styleId="Heading9">
    <w:name w:val="Heading 9"/>
    <w:qFormat/>
    <w:rPr>
      <w:sz w:val="18"/>
    </w:rPr>
  </w:style>
  <w:style w:type="character" w:styleId="Heading8">
    <w:name w:val="Heading 8"/>
    <w:qFormat/>
    <w:rPr>
      <w:sz w:val="20"/>
    </w:rPr>
  </w:style>
  <w:style w:type="character" w:styleId="Heading7">
    <w:name w:val="Heading 7"/>
    <w:qFormat/>
    <w:rPr>
      <w:sz w:val="20"/>
    </w:rPr>
  </w:style>
  <w:style w:type="character" w:styleId="Heading6">
    <w:name w:val="Heading 6"/>
    <w:qFormat/>
    <w:rPr/>
  </w:style>
  <w:style w:type="character" w:styleId="Heading5">
    <w:name w:val="Heading 5"/>
    <w:qFormat/>
    <w:rPr>
      <w:sz w:val="22"/>
    </w:rPr>
  </w:style>
  <w:style w:type="character" w:styleId="Heading4">
    <w:name w:val="Heading 4"/>
    <w:qFormat/>
    <w:rPr/>
  </w:style>
  <w:style w:type="character" w:styleId="Heading3">
    <w:name w:val="Heading 3"/>
    <w:qFormat/>
    <w:rPr/>
  </w:style>
  <w:style w:type="character" w:styleId="Heading2">
    <w:name w:val="Heading 2"/>
    <w:qFormat/>
    <w:rPr/>
  </w:style>
  <w:style w:type="character" w:styleId="Heading1">
    <w:name w:val="Heading 1"/>
    <w:qFormat/>
    <w:rPr>
      <w:sz w:val="28"/>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184288">
    <w:name w:val="818428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header" Target="header9.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