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0.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5.xml" ContentType="application/vnd.openxmlformats-officedocument.wordprocessingml.header+xml"/>
  <Override PartName="/word/footer55.xml" ContentType="application/vnd.openxmlformats-officedocument.wordprocessingml.footer+xml"/>
  <Override PartName="/word/_rels/header19.xml.rels" ContentType="application/vnd.openxmlformats-package.relationships+xml"/>
  <Override PartName="/word/_rels/header2.xml.rels" ContentType="application/vnd.openxmlformats-package.relationships+xml"/>
  <Override PartName="/word/_rels/header47.xml.rels" ContentType="application/vnd.openxmlformats-package.relationships+xml"/>
  <Override PartName="/word/_rels/header10.xml.rels" ContentType="application/vnd.openxmlformats-package.relationships+xml"/>
  <Override PartName="/word/_rels/header13.xml.rels" ContentType="application/vnd.openxmlformats-package.relationships+xml"/>
  <Override PartName="/word/_rels/header48.xml.rels" ContentType="application/vnd.openxmlformats-package.relationships+xml"/>
  <Override PartName="/word/_rels/header11.xml.rels" ContentType="application/vnd.openxmlformats-package.relationships+xml"/>
  <Override PartName="/word/_rels/header30.xml.rels" ContentType="application/vnd.openxmlformats-package.relationships+xml"/>
  <Override PartName="/word/_rels/header8.xml.rels" ContentType="application/vnd.openxmlformats-package.relationships+xml"/>
  <Override PartName="/word/_rels/header29.xml.rels" ContentType="application/vnd.openxmlformats-package.relationships+xml"/>
  <Override PartName="/word/_rels/header31.xml.rels" ContentType="application/vnd.openxmlformats-package.relationships+xml"/>
  <Override PartName="/word/_rels/header9.xml.rels" ContentType="application/vnd.openxmlformats-package.relationships+xml"/>
  <Override PartName="/word/_rels/header32.xml.rels" ContentType="application/vnd.openxmlformats-package.relationships+xml"/>
  <Override PartName="/word/_rels/header33.xml.rels" ContentType="application/vnd.openxmlformats-package.relationships+xml"/>
  <Override PartName="/word/_rels/header34.xml.rels" ContentType="application/vnd.openxmlformats-package.relationships+xml"/>
  <Override PartName="/word/_rels/header4.xml.rels" ContentType="application/vnd.openxmlformats-package.relationships+xml"/>
  <Override PartName="/word/_rels/header35.xml.rels" ContentType="application/vnd.openxmlformats-package.relationships+xml"/>
  <Override PartName="/word/_rels/header36.xml.rels" ContentType="application/vnd.openxmlformats-package.relationships+xml"/>
  <Override PartName="/word/_rels/header37.xml.rels" ContentType="application/vnd.openxmlformats-package.relationships+xml"/>
  <Override PartName="/word/_rels/header55.xml.rels" ContentType="application/vnd.openxmlformats-package.relationships+xml"/>
  <Override PartName="/word/_rels/header43.xml.rels" ContentType="application/vnd.openxmlformats-package.relationships+xml"/>
  <Override PartName="/word/_rels/header54.xml.rels" ContentType="application/vnd.openxmlformats-package.relationships+xml"/>
  <Override PartName="/word/_rels/header42.xml.rels" ContentType="application/vnd.openxmlformats-package.relationships+xml"/>
  <Override PartName="/word/_rels/header53.xml.rels" ContentType="application/vnd.openxmlformats-package.relationships+xml"/>
  <Override PartName="/word/_rels/header41.xml.rels" ContentType="application/vnd.openxmlformats-package.relationships+xml"/>
  <Override PartName="/word/_rels/header17.xml.rels" ContentType="application/vnd.openxmlformats-package.relationships+xml"/>
  <Override PartName="/word/_rels/header25.xml.rels" ContentType="application/vnd.openxmlformats-package.relationships+xml"/>
  <Override PartName="/word/_rels/header20.xml.rels" ContentType="application/vnd.openxmlformats-package.relationships+xml"/>
  <Override PartName="/word/_rels/header21.xml.rels" ContentType="application/vnd.openxmlformats-package.relationships+xml"/>
  <Override PartName="/word/_rels/header22.xml.rels" ContentType="application/vnd.openxmlformats-package.relationships+xml"/>
  <Override PartName="/word/_rels/header23.xml.rels" ContentType="application/vnd.openxmlformats-package.relationships+xml"/>
  <Override PartName="/word/_rels/header24.xml.rels" ContentType="application/vnd.openxmlformats-package.relationships+xml"/>
  <Override PartName="/word/_rels/header14.xml.rels" ContentType="application/vnd.openxmlformats-package.relationships+xml"/>
  <Override PartName="/word/_rels/document.xml.rels" ContentType="application/vnd.openxmlformats-package.relationships+xml"/>
  <Override PartName="/word/_rels/header51.xml.rels" ContentType="application/vnd.openxmlformats-package.relationships+xml"/>
  <Override PartName="/word/_rels/header26.xml.rels" ContentType="application/vnd.openxmlformats-package.relationships+xml"/>
  <Override PartName="/word/_rels/header27.xml.rels" ContentType="application/vnd.openxmlformats-package.relationships+xml"/>
  <Override PartName="/word/_rels/header16.xml.rels" ContentType="application/vnd.openxmlformats-package.relationships+xml"/>
  <Override PartName="/word/_rels/header5.xml.rels" ContentType="application/vnd.openxmlformats-package.relationships+xml"/>
  <Override PartName="/word/_rels/header28.xml.rels" ContentType="application/vnd.openxmlformats-package.relationships+xml"/>
  <Override PartName="/word/_rels/header7.xml.rels" ContentType="application/vnd.openxmlformats-package.relationships+xml"/>
  <Override PartName="/word/_rels/header38.xml.rels" ContentType="application/vnd.openxmlformats-package.relationships+xml"/>
  <Override PartName="/word/_rels/header40.xml.rels" ContentType="application/vnd.openxmlformats-package.relationships+xml"/>
  <Override PartName="/word/_rels/header15.xml.rels" ContentType="application/vnd.openxmlformats-package.relationships+xml"/>
  <Override PartName="/word/_rels/header52.xml.rels" ContentType="application/vnd.openxmlformats-package.relationships+xml"/>
  <Override PartName="/word/_rels/header6.xml.rels" ContentType="application/vnd.openxmlformats-package.relationships+xml"/>
  <Override PartName="/word/_rels/header18.xml.rels" ContentType="application/vnd.openxmlformats-package.relationships+xml"/>
  <Override PartName="/word/_rels/header1.xml.rels" ContentType="application/vnd.openxmlformats-package.relationships+xml"/>
  <Override PartName="/word/_rels/header50.xml.rels" ContentType="application/vnd.openxmlformats-package.relationships+xml"/>
  <Override PartName="/word/_rels/header44.xml.rels" ContentType="application/vnd.openxmlformats-package.relationships+xml"/>
  <Override PartName="/word/_rels/header45.xml.rels" ContentType="application/vnd.openxmlformats-package.relationships+xml"/>
  <Override PartName="/word/_rels/header46.xml.rels" ContentType="application/vnd.openxmlformats-package.relationships+xml"/>
  <Override PartName="/word/_rels/header49.xml.rels" ContentType="application/vnd.openxmlformats-package.relationships+xml"/>
  <Override PartName="/word/_rels/header12.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25.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header50.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3.xml" ContentType="application/vnd.openxmlformats-officedocument.wordprocessingml.header+xml"/>
  <Override PartName="/word/footer53.xml" ContentType="application/vnd.openxmlformats-officedocument.wordprocessingml.footer+xml"/>
  <Override PartName="/word/header12.xml" ContentType="application/vnd.openxmlformats-officedocument.wordprocessingml.header+xml"/>
  <Override PartName="/word/header19.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32.xml" ContentType="application/vnd.openxmlformats-officedocument.wordprocessingml.footer+xml"/>
  <Override PartName="/word/header38.xml" ContentType="application/vnd.openxmlformats-officedocument.wordprocessingml.header+xml"/>
  <Override PartName="/word/footer5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header40.xml" ContentType="application/vnd.openxmlformats-officedocument.wordprocessingml.header+xml"/>
  <Override PartName="/word/footer49.xml" ContentType="application/vnd.openxmlformats-officedocument.wordprocessingml.footer+xml"/>
  <Override PartName="/word/header42.xml" ContentType="application/vnd.openxmlformats-officedocument.wordprocessingml.header+xml"/>
  <Override PartName="/word/header55.xml" ContentType="application/vnd.openxmlformats-officedocument.wordprocessingml.header+xml"/>
  <Override PartName="/word/footer35.xml" ContentType="application/vnd.openxmlformats-officedocument.wordprocessingml.footer+xml"/>
  <Override PartName="/word/header43.xml" ContentType="application/vnd.openxmlformats-officedocument.wordprocessingml.header+xml"/>
  <Override PartName="/word/footer34.xml" ContentType="application/vnd.openxmlformats-officedocument.wordprocessingml.footer+xml"/>
  <Override PartName="/word/header53.xml" ContentType="application/vnd.openxmlformats-officedocument.wordprocessingml.header+xml"/>
  <Override PartName="/word/footer33.xml" ContentType="application/vnd.openxmlformats-officedocument.wordprocessingml.footer+xml"/>
  <Override PartName="/word/header39.xml" ContentType="application/vnd.openxmlformats-officedocument.wordprocessingml.header+xml"/>
  <Override PartName="/word/header41.xml" ContentType="application/vnd.openxmlformats-officedocument.wordprocessingml.header+xml"/>
  <Override PartName="/word/footer9.xml" ContentType="application/vnd.openxmlformats-officedocument.wordprocessingml.footer+xml"/>
  <Override PartName="/word/footer48.xml" ContentType="application/vnd.openxmlformats-officedocument.wordprocessingml.footer+xml"/>
  <Override PartName="/word/header52.xml" ContentType="application/vnd.openxmlformats-officedocument.wordprocessingml.header+xml"/>
  <Override PartName="/word/header51.xml" ContentType="application/vnd.openxmlformats-officedocument.wordprocessingml.header+xml"/>
  <Override PartName="/word/footer38.xml" ContentType="application/vnd.openxmlformats-officedocument.wordprocessingml.footer+xml"/>
  <Override PartName="/word/header31.xml" ContentType="application/vnd.openxmlformats-officedocument.wordprocessingml.header+xml"/>
  <Override PartName="/word/header46.xml" ContentType="application/vnd.openxmlformats-officedocument.wordprocessingml.header+xml"/>
  <Override PartName="/word/footer37.xml" ContentType="application/vnd.openxmlformats-officedocument.wordprocessingml.footer+xml"/>
  <Override PartName="/word/header45.xml" ContentType="application/vnd.openxmlformats-officedocument.wordprocessingml.header+xml"/>
  <Override PartName="/word/header54.xml" ContentType="application/vnd.openxmlformats-officedocument.wordprocessingml.header+xml"/>
  <Override PartName="/word/footer36.xml" ContentType="application/vnd.openxmlformats-officedocument.wordprocessingml.footer+xml"/>
  <Override PartName="/word/footer1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header44.xml" ContentType="application/vnd.openxmlformats-officedocument.wordprocessingml.header+xml"/>
  <Override PartName="/word/header32.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header29.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0.xml" ContentType="application/vnd.openxmlformats-officedocument.wordprocessingml.footer+xml"/>
  <Override PartName="/word/header4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media/image1.wmf" ContentType="image/x-wmf"/>
  <Override PartName="/word/media/image2.wmf" ContentType="image/x-wmf"/>
  <Override PartName="/word/header13.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PrelimTitle"/>
              <w:spacing w:lineRule="exact" w:line="200" w:before="0" w:after="200"/>
              <w:ind w:hanging="432" w:start="432" w:end="0"/>
              <w:rPr/>
            </w:pPr>
            <w:r>
              <w:rPr/>
              <w:t>DISTRIBUTED ENERGY RESOURCES MEMORANDUM ACCOUNT (DERMA)</w:t>
            </w:r>
          </w:p>
        </w:tc>
      </w:tr>
      <w:tr>
        <w:trPr/>
        <w:tc>
          <w:tcPr>
            <w:tcW w:w="9000" w:type="dxa"/>
            <w:tcBorders/>
          </w:tcPr>
          <w:p>
            <w:pPr>
              <w:pStyle w:val="Level1"/>
              <w:rPr/>
            </w:pPr>
            <w:r>
              <w:rPr/>
              <w:t>1.</w:t>
              <w:tab/>
              <w:t>PURPOSE:  The purpose of the DERMA is to record, by customer class, the costs of waived standby charges and any quantifiable benefits provided by distributed energy resources, pursuant to Public Utilities Code Sections 353.1, 353.3 and 353.9.</w:t>
            </w:r>
          </w:p>
          <w:p>
            <w:pPr>
              <w:pStyle w:val="Level1"/>
              <w:rPr/>
            </w:pPr>
            <w:r>
              <w:rPr/>
              <w:t>2.</w:t>
              <w:tab/>
              <w:t>APPLICABILITY:  The DERMA shall apply to all customer classes, unless any classes are specifically excluded by the Commission.</w:t>
            </w:r>
          </w:p>
          <w:p>
            <w:pPr>
              <w:pStyle w:val="Level1"/>
              <w:rPr/>
            </w:pPr>
            <w:r>
              <w:rPr/>
              <w:t>3.</w:t>
              <w:tab/>
              <w:t>REVISION DATE:  Disposition of amounts in this account shall be determined in the Revenue Adjustment Proceeding (RAP), or any other proceeding as authorized by the Commission.</w:t>
            </w:r>
          </w:p>
          <w:p>
            <w:pPr>
              <w:pStyle w:val="Level1"/>
              <w:rPr/>
            </w:pPr>
            <w:r>
              <w:rPr/>
              <w:t>4.</w:t>
              <w:tab/>
              <w:t>DERMA RATE:  The DERMA does not have a rate component.</w:t>
            </w:r>
          </w:p>
          <w:p>
            <w:pPr>
              <w:pStyle w:val="Level1"/>
              <w:rPr/>
            </w:pPr>
            <w:r>
              <w:rPr/>
              <w:t>5.</w:t>
              <w:tab/>
              <w:t>ACCOUNTING PROCEDURE:  Separate subaccounts will be set up by customer class.  The following entries shall be for each subaccount each month:</w:t>
            </w:r>
          </w:p>
          <w:p>
            <w:pPr>
              <w:pStyle w:val="Level2"/>
              <w:rPr/>
            </w:pPr>
            <w:r>
              <w:rPr/>
              <w:t>a.</w:t>
              <w:tab/>
              <w:t>A debit entry equal to the waived standby charges from the customer class during the month.</w:t>
            </w:r>
          </w:p>
          <w:p>
            <w:pPr>
              <w:pStyle w:val="Level2"/>
              <w:rPr/>
            </w:pPr>
            <w:r>
              <w:rPr/>
              <w:t>b.</w:t>
              <w:tab/>
              <w:t>A credit entry equal to any quantifiable benefits provided by distributed energy resources.</w:t>
            </w:r>
          </w:p>
          <w:p>
            <w:pPr>
              <w:pStyle w:val="Level2"/>
              <w:spacing w:before="0" w:after="200"/>
              <w:ind w:hanging="432" w:start="1296" w:end="0"/>
              <w:rPr/>
            </w:pPr>
            <w:r>
              <w:rPr/>
              <w:t>c.</w:t>
              <w:tab/>
              <w:t>A monthly entry equal to the interest on the average balance in the account at the beginning of the month and the balance after the above entries, at the rate equal to one-twelfth the interest rate on three-month Commercial Paper for the previous month, as reported in the Federal Reserve Statistical Release, G.13 or its successor.</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Footer"/>
        <w:tabs>
          <w:tab w:val="clear" w:pos="4320"/>
          <w:tab w:val="clear" w:pos="8640"/>
        </w:tabs>
        <w:spacing w:lineRule="exact" w:line="240"/>
        <w:rPr/>
      </w:pPr>
      <w:r>
        <w:rPr/>
      </w:r>
    </w:p>
    <w:p>
      <w:pPr>
        <w:pStyle w:val="Normal"/>
        <w:rPr/>
      </w:pPr>
      <w:r>
        <w:rPr/>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4"/>
          <w:headerReference w:type="first" r:id="rId5"/>
          <w:footerReference w:type="default" r:id="rId6"/>
          <w:footerReference w:type="first" r:id="rId7"/>
          <w:type w:val="nextPage"/>
          <w:pgSz w:w="12240" w:h="15840"/>
          <w:pgMar w:left="1656" w:right="547" w:gutter="0" w:header="720" w:top="1944" w:footer="576" w:bottom="1440"/>
          <w:pgNumType w:fmt="decimal"/>
          <w:formProt w:val="false"/>
          <w:textDirection w:val="lrTb"/>
          <w:docGrid w:type="default" w:linePitch="360" w:charSpace="0"/>
        </w:sectPr>
      </w:pPr>
    </w:p>
    <w:tbl>
      <w:tblPr>
        <w:tblW w:w="10021" w:type="dxa"/>
        <w:jc w:val="center"/>
        <w:tblInd w:w="0" w:type="dxa"/>
        <w:tblLayout w:type="fixed"/>
        <w:tblCellMar>
          <w:top w:w="0" w:type="dxa"/>
          <w:start w:w="108" w:type="dxa"/>
          <w:bottom w:w="0" w:type="dxa"/>
          <w:end w:w="108" w:type="dxa"/>
        </w:tblCellMar>
      </w:tblPr>
      <w:tblGrid>
        <w:gridCol w:w="127"/>
        <w:gridCol w:w="1601"/>
        <w:gridCol w:w="696"/>
        <w:gridCol w:w="67"/>
        <w:gridCol w:w="936"/>
        <w:gridCol w:w="66"/>
        <w:gridCol w:w="936"/>
        <w:gridCol w:w="66"/>
        <w:gridCol w:w="936"/>
        <w:gridCol w:w="66"/>
        <w:gridCol w:w="936"/>
        <w:gridCol w:w="66"/>
        <w:gridCol w:w="936"/>
        <w:gridCol w:w="66"/>
        <w:gridCol w:w="936"/>
        <w:gridCol w:w="72"/>
        <w:gridCol w:w="491"/>
        <w:gridCol w:w="445"/>
        <w:gridCol w:w="563"/>
        <w:gridCol w:w="13"/>
      </w:tblGrid>
      <w:tr>
        <w:trPr/>
        <w:tc>
          <w:tcPr>
            <w:tcW w:w="10008" w:type="dxa"/>
            <w:gridSpan w:val="19"/>
            <w:tcBorders/>
          </w:tcPr>
          <w:p>
            <w:pPr>
              <w:pStyle w:val="RateTitle"/>
              <w:pageBreakBefore/>
              <w:widowControl/>
              <w:spacing w:before="0" w:after="200"/>
              <w:rPr/>
            </w:pPr>
            <w:r>
              <w:rPr/>
              <w:t>SCHEDULE S—STANDBY SERVICE</w:t>
            </w:r>
          </w:p>
        </w:tc>
      </w:tr>
      <w:tr>
        <w:trPr/>
        <w:tc>
          <w:tcPr>
            <w:tcW w:w="1728" w:type="dxa"/>
            <w:gridSpan w:val="2"/>
            <w:tcBorders/>
          </w:tcPr>
          <w:p>
            <w:pPr>
              <w:pStyle w:val="Normal"/>
              <w:rPr/>
            </w:pPr>
            <w:r>
              <w:rPr/>
              <w:t>APPLICABILITY:</w:t>
            </w:r>
          </w:p>
        </w:tc>
        <w:tc>
          <w:tcPr>
            <w:tcW w:w="7272" w:type="dxa"/>
            <w:gridSpan w:val="15"/>
            <w:tcBorders/>
          </w:tcPr>
          <w:p>
            <w:pPr>
              <w:pStyle w:val="RateBody"/>
              <w:widowControl/>
              <w:rPr/>
            </w:pPr>
            <w:r>
              <w:rPr/>
              <w:t>PG&amp;E will supply electricity and capacity on a standby basis under the terms of this schedule for customers:  (1) whose supply requirements would otherwise be delivered through PG&amp;E-owned facilities (including Independent System Operator (ISO)</w:t>
              <w:noBreakHyphen/>
              <w:t>controlled transmission facilities) but are regularly and completely provided through facilities not owned by PG&amp;E; (2) who at times take auxiliary service (by means of a double-throw switch) from another public utility and who signed Standard Form 79</w:t>
              <w:noBreakHyphen/>
              <w:t xml:space="preserve">285 prior to the day after the Commission ends the rate freeze ordered by Assembly Bill 1890; (3) who require PG&amp;E to provide reserve capacity and stand ready at all times to supply electricity on an irregular or noncontinuous basis; or (4) whose nonutility source of generation does not qualify under items (1), (2), or (3) above, but who qualify for and elect to receive back-up service under the provisions of Special Condition 7 below.  </w:t>
            </w:r>
            <w:r>
              <w:rPr>
                <w:rFonts w:cs="Arial"/>
              </w:rPr>
              <w:t>Public Utilities Code (PU Code) Sections 353.1 and 353.3 provide specific instances in which the applicable reservation charges under this rate schedule shall be waived.  Customers qualifying for this waiver will continue to pay the applicable energy, reactive demand, customer and meter charges provided for under this rate schedule, and shall be subject to the requirements outlined in Special Condition 11 of this tariff.</w:t>
            </w:r>
          </w:p>
          <w:p>
            <w:pPr>
              <w:pStyle w:val="RateBody"/>
              <w:widowControl/>
              <w:spacing w:before="0" w:after="200"/>
              <w:rPr/>
            </w:pPr>
            <w:r>
              <w:rPr/>
              <w:t>Customers whose premises are:  (1) supplied only in part by electric energy from a non</w:t>
              <w:softHyphen/>
              <w:t xml:space="preserve">utility source of supply, and who do not qualify for or elect to take back-up service under the provisions of Special Condition 7, and/or (2) whose regular non-utility source of supply is subject to an extended outage as defined under Special Condition 9, will receive service under one of PG&amp;E's other applicable rate schedules.  However, this service will be provided subject to the provisions of Special Conditions 1 through 6 and 8 through 10 below, and reservation charges as specified under Section 1 will also be applicable. </w:t>
            </w:r>
          </w:p>
        </w:tc>
        <w:tc>
          <w:tcPr>
            <w:tcW w:w="1008" w:type="dxa"/>
            <w:gridSpan w:val="2"/>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r>
        <w:trPr/>
        <w:tc>
          <w:tcPr>
            <w:tcW w:w="1728" w:type="dxa"/>
            <w:gridSpan w:val="2"/>
            <w:tcBorders/>
          </w:tcPr>
          <w:p>
            <w:pPr>
              <w:pStyle w:val="RateBody"/>
              <w:widowControl/>
              <w:spacing w:before="0" w:after="200"/>
              <w:rPr/>
            </w:pPr>
            <w:r>
              <w:rPr/>
              <w:t>TERRITORY:</w:t>
            </w:r>
          </w:p>
        </w:tc>
        <w:tc>
          <w:tcPr>
            <w:tcW w:w="7272" w:type="dxa"/>
            <w:gridSpan w:val="15"/>
            <w:tcBorders/>
          </w:tcPr>
          <w:p>
            <w:pPr>
              <w:pStyle w:val="RateBody"/>
              <w:widowControl/>
              <w:spacing w:before="0" w:after="200"/>
              <w:rPr/>
            </w:pPr>
            <w:r>
              <w:rPr/>
              <w:t>PG&amp;E’s entire service territory.</w:t>
            </w:r>
          </w:p>
        </w:tc>
        <w:tc>
          <w:tcPr>
            <w:tcW w:w="1008" w:type="dxa"/>
            <w:gridSpan w:val="2"/>
            <w:tcBorders/>
          </w:tcPr>
          <w:p>
            <w:pPr>
              <w:pStyle w:val="RateBody"/>
              <w:widowControl/>
              <w:snapToGrid w:val="false"/>
              <w:spacing w:before="0" w:after="200"/>
              <w:rPr/>
            </w:pPr>
            <w:r>
              <w:rPr/>
            </w:r>
          </w:p>
        </w:tc>
      </w:tr>
      <w:tr>
        <w:trPr/>
        <w:tc>
          <w:tcPr>
            <w:tcW w:w="1728" w:type="dxa"/>
            <w:gridSpan w:val="2"/>
            <w:tcBorders/>
          </w:tcPr>
          <w:p>
            <w:pPr>
              <w:pStyle w:val="RateBody"/>
              <w:widowControl/>
              <w:spacing w:before="0" w:after="0"/>
              <w:rPr/>
            </w:pPr>
            <w:r>
              <w:rPr/>
              <w:t>RATES:</w:t>
            </w:r>
          </w:p>
        </w:tc>
        <w:tc>
          <w:tcPr>
            <w:tcW w:w="7272" w:type="dxa"/>
            <w:gridSpan w:val="15"/>
            <w:tcBorders/>
          </w:tcPr>
          <w:p>
            <w:pPr>
              <w:pStyle w:val="Level1"/>
              <w:snapToGrid w:val="false"/>
              <w:spacing w:before="0" w:after="0"/>
              <w:rPr/>
            </w:pPr>
            <w:r>
              <w:rPr/>
            </w:r>
          </w:p>
        </w:tc>
        <w:tc>
          <w:tcPr>
            <w:tcW w:w="1008" w:type="dxa"/>
            <w:gridSpan w:val="2"/>
            <w:tcBorders/>
          </w:tcPr>
          <w:p>
            <w:pPr>
              <w:pStyle w:val="RateBody"/>
              <w:widowControl/>
              <w:snapToGrid w:val="false"/>
              <w:spacing w:before="0" w:after="0"/>
              <w:rPr/>
            </w:pPr>
            <w:r>
              <w:rPr/>
            </w:r>
          </w:p>
        </w:tc>
      </w:tr>
      <w:tr>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pBdr>
                <w:bottom w:val="single" w:sz="4" w:space="1" w:color="000000"/>
              </w:pBdr>
              <w:spacing w:lineRule="exact" w:line="180"/>
              <w:rPr>
                <w:b/>
                <w:color w:val="000000"/>
                <w:sz w:val="14"/>
              </w:rPr>
            </w:pPr>
            <w:r>
              <w:rPr>
                <w:sz w:val="14"/>
              </w:rPr>
              <w:br/>
              <w:br/>
              <w:t>1.  SECONDARY</w:t>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pBdr>
                <w:bottom w:val="single" w:sz="4" w:space="1" w:color="000000"/>
              </w:pBdr>
              <w:spacing w:lineRule="exact" w:line="180"/>
              <w:jc w:val="center"/>
              <w:rPr>
                <w:color w:val="000000"/>
                <w:sz w:val="14"/>
              </w:rPr>
            </w:pPr>
            <w:r>
              <w:rPr>
                <w:sz w:val="14"/>
              </w:rPr>
              <w:br/>
              <w:br/>
              <w:t>Transmission</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pBdr>
                <w:bottom w:val="single" w:sz="4" w:space="1" w:color="000000"/>
              </w:pBdr>
              <w:spacing w:lineRule="exact" w:line="180"/>
              <w:jc w:val="center"/>
              <w:rPr>
                <w:color w:val="000000"/>
                <w:sz w:val="14"/>
              </w:rPr>
            </w:pPr>
            <w:r>
              <w:rPr>
                <w:sz w:val="14"/>
              </w:rPr>
              <w:br/>
              <w:br/>
              <w:t>Distribution</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pBdr>
                <w:bottom w:val="single" w:sz="4" w:space="1" w:color="000000"/>
              </w:pBdr>
              <w:spacing w:lineRule="exact" w:line="180"/>
              <w:jc w:val="center"/>
              <w:rPr>
                <w:color w:val="000000"/>
                <w:sz w:val="14"/>
              </w:rPr>
            </w:pPr>
            <w:r>
              <w:rPr>
                <w:sz w:val="14"/>
              </w:rPr>
              <w:t>Public Purpose Programs</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pBdr>
                <w:bottom w:val="single" w:sz="4" w:space="1" w:color="000000"/>
              </w:pBdr>
              <w:spacing w:lineRule="exact" w:line="180"/>
              <w:jc w:val="center"/>
              <w:rPr>
                <w:color w:val="000000"/>
                <w:sz w:val="14"/>
              </w:rPr>
            </w:pPr>
            <w:r>
              <w:rPr>
                <w:sz w:val="14"/>
              </w:rPr>
              <w:br/>
              <w:br/>
              <w:t>Generation</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pBdr>
                <w:bottom w:val="single" w:sz="4" w:space="1" w:color="000000"/>
              </w:pBdr>
              <w:spacing w:lineRule="exact" w:line="180"/>
              <w:jc w:val="center"/>
              <w:rPr>
                <w:color w:val="000000"/>
                <w:sz w:val="14"/>
              </w:rPr>
            </w:pPr>
            <w:r>
              <w:rPr>
                <w:sz w:val="14"/>
              </w:rPr>
              <w:t>Nuclear Decom-missioning</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pBdr>
                <w:bottom w:val="single" w:sz="4" w:space="1" w:color="000000"/>
              </w:pBdr>
              <w:spacing w:lineRule="exact" w:line="180"/>
              <w:jc w:val="center"/>
              <w:rPr>
                <w:color w:val="000000"/>
                <w:sz w:val="14"/>
              </w:rPr>
            </w:pPr>
            <w:r>
              <w:rPr>
                <w:color w:val="000000"/>
                <w:sz w:val="14"/>
              </w:rPr>
              <w:br/>
              <w:t>Reliability Services</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pBdr>
                <w:bottom w:val="single" w:sz="4" w:space="1" w:color="000000"/>
              </w:pBdr>
              <w:spacing w:lineRule="exact" w:line="180"/>
              <w:jc w:val="center"/>
              <w:rPr>
                <w:color w:val="000000"/>
                <w:sz w:val="14"/>
              </w:rPr>
            </w:pPr>
            <w:r>
              <w:rPr>
                <w:sz w:val="14"/>
              </w:rPr>
              <w:br/>
              <w:t>Total</w:t>
              <w:br/>
              <w:t>Rate</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rHeight w:val="86" w:hRule="exact"/>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napToGrid w:val="false"/>
              <w:spacing w:lineRule="exact" w:line="180"/>
              <w:rPr>
                <w:b/>
                <w:color w:val="000000"/>
                <w:sz w:val="14"/>
              </w:rPr>
            </w:pPr>
            <w:r>
              <w:rPr>
                <w:b/>
                <w:color w:val="000000"/>
                <w:sz w:val="14"/>
              </w:rPr>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bookmarkStart w:id="0" w:name="OLE_LINK1"/>
            <w:bookmarkStart w:id="1" w:name="OLE_LINK1"/>
            <w:bookmarkEnd w:id="1"/>
          </w:p>
        </w:tc>
        <w:tc>
          <w:tcPr>
            <w:tcW w:w="2297" w:type="dxa"/>
            <w:gridSpan w:val="2"/>
            <w:tcBorders/>
            <w:tcMar>
              <w:start w:w="0" w:type="dxa"/>
              <w:end w:w="0" w:type="dxa"/>
            </w:tcMar>
          </w:tcPr>
          <w:p>
            <w:pPr>
              <w:pStyle w:val="Normal"/>
              <w:spacing w:lineRule="exact" w:line="180"/>
              <w:rPr>
                <w:b/>
                <w:color w:val="000000"/>
                <w:sz w:val="14"/>
              </w:rPr>
            </w:pPr>
            <w:r>
              <w:rPr>
                <w:b/>
                <w:color w:val="000000"/>
                <w:sz w:val="14"/>
              </w:rPr>
              <w:t>Reservation Charge</w:t>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$0.29</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$1.60</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$0.47</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$0.19</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$2.55</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color w:val="000000"/>
                <w:sz w:val="14"/>
              </w:rPr>
              <w:t>(per kW per month applied to 85</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color w:val="000000"/>
                <w:sz w:val="14"/>
              </w:rPr>
              <w:t>percent of the Reservation Capacity)</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rHeight w:val="86" w:hRule="exact"/>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napToGrid w:val="false"/>
              <w:spacing w:lineRule="exact" w:line="180"/>
              <w:rPr>
                <w:b/>
                <w:color w:val="000000"/>
                <w:sz w:val="14"/>
              </w:rPr>
            </w:pPr>
            <w:r>
              <w:rPr>
                <w:b/>
                <w:color w:val="000000"/>
                <w:sz w:val="14"/>
              </w:rPr>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pacing w:lineRule="exact" w:line="180"/>
              <w:rPr/>
            </w:pPr>
            <w:r>
              <w:rPr>
                <w:b/>
                <w:color w:val="000000"/>
                <w:sz w:val="14"/>
              </w:rPr>
              <w:t>Energy Charges</w:t>
            </w:r>
            <w:r>
              <w:rPr>
                <w:color w:val="000000"/>
                <w:sz w:val="14"/>
              </w:rPr>
              <w:t xml:space="preserve"> (per kWh)</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rHeight w:val="86" w:hRule="exact"/>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napToGrid w:val="false"/>
              <w:spacing w:lineRule="exact" w:line="180"/>
              <w:rPr>
                <w:b/>
                <w:color w:val="000000"/>
                <w:sz w:val="14"/>
              </w:rPr>
            </w:pPr>
            <w:r>
              <w:rPr>
                <w:b/>
                <w:color w:val="000000"/>
                <w:sz w:val="14"/>
              </w:rPr>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Peak-Period</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Summer</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$0.01071</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287" w:leader="none"/>
              </w:tabs>
              <w:spacing w:lineRule="exact" w:line="180"/>
              <w:rPr>
                <w:color w:val="000000"/>
                <w:sz w:val="14"/>
              </w:rPr>
            </w:pPr>
            <w:r>
              <w:rPr>
                <w:color w:val="000000"/>
                <w:sz w:val="14"/>
              </w:rPr>
              <w:t>$0.16277</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$0.00298</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$0.20688</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$0.00042</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$0.00783</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$0.39159</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Winter</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rHeight w:val="86" w:hRule="exact"/>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napToGrid w:val="false"/>
              <w:spacing w:lineRule="exact" w:line="180"/>
              <w:rPr>
                <w:b/>
                <w:color w:val="000000"/>
                <w:sz w:val="14"/>
              </w:rPr>
            </w:pPr>
            <w:r>
              <w:rPr>
                <w:b/>
                <w:color w:val="000000"/>
                <w:sz w:val="14"/>
              </w:rPr>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Part-Peak-Period</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Summer</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$0.01071</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287" w:leader="none"/>
              </w:tabs>
              <w:spacing w:lineRule="exact" w:line="180"/>
              <w:rPr>
                <w:color w:val="000000"/>
                <w:sz w:val="14"/>
              </w:rPr>
            </w:pPr>
            <w:r>
              <w:rPr>
                <w:color w:val="000000"/>
                <w:sz w:val="14"/>
              </w:rPr>
              <w:t>$0.04842</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$0.00298</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$0.04612</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$0.00042</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$0.00783</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$0.11648</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Winter</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$0.01071</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287" w:leader="none"/>
              </w:tabs>
              <w:spacing w:lineRule="exact" w:line="180"/>
              <w:rPr>
                <w:color w:val="000000"/>
                <w:sz w:val="14"/>
              </w:rPr>
            </w:pPr>
            <w:r>
              <w:rPr>
                <w:color w:val="000000"/>
                <w:sz w:val="14"/>
              </w:rPr>
              <w:t>$0.04278</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$0.00298</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$0.03819</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$0.00042</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$0.00783</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$0.10291</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rHeight w:val="86" w:hRule="exact"/>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napToGrid w:val="false"/>
              <w:spacing w:lineRule="exact" w:line="180"/>
              <w:rPr>
                <w:b/>
                <w:color w:val="000000"/>
                <w:sz w:val="14"/>
              </w:rPr>
            </w:pPr>
            <w:r>
              <w:rPr>
                <w:b/>
                <w:color w:val="000000"/>
                <w:sz w:val="14"/>
              </w:rPr>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Off-Peak-Period</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Summer</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$0.01071</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287" w:leader="none"/>
              </w:tabs>
              <w:spacing w:lineRule="exact" w:line="180"/>
              <w:rPr>
                <w:color w:val="000000"/>
                <w:sz w:val="14"/>
              </w:rPr>
            </w:pPr>
            <w:r>
              <w:rPr>
                <w:color w:val="000000"/>
                <w:sz w:val="14"/>
              </w:rPr>
              <w:t>$0.01786</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$0.00298</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$0.00316</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$0.00042</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$0.00783</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$0.04296</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Winter</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$0.01071</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287" w:leader="none"/>
              </w:tabs>
              <w:spacing w:lineRule="exact" w:line="180"/>
              <w:rPr>
                <w:color w:val="000000"/>
                <w:sz w:val="14"/>
              </w:rPr>
            </w:pPr>
            <w:r>
              <w:rPr>
                <w:color w:val="000000"/>
                <w:sz w:val="14"/>
              </w:rPr>
              <w:t>$0.02282</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$0.00298</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$0.01013</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$0.00042</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$0.00783</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$0.05489</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rHeight w:val="86" w:hRule="exact"/>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napToGrid w:val="false"/>
              <w:spacing w:lineRule="exact" w:line="180"/>
              <w:rPr>
                <w:b/>
                <w:color w:val="000000"/>
                <w:sz w:val="14"/>
              </w:rPr>
            </w:pPr>
            <w:r>
              <w:rPr>
                <w:b/>
                <w:color w:val="000000"/>
                <w:sz w:val="14"/>
              </w:rPr>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pacing w:lineRule="exact" w:line="180"/>
              <w:rPr>
                <w:b/>
                <w:color w:val="000000"/>
                <w:sz w:val="14"/>
              </w:rPr>
            </w:pPr>
            <w:r>
              <w:rPr>
                <w:b/>
                <w:color w:val="000000"/>
                <w:sz w:val="14"/>
              </w:rPr>
              <w:t>Transmission Revenue Balancing</w:t>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pacing w:lineRule="exact" w:line="180"/>
              <w:rPr>
                <w:b/>
                <w:color w:val="000000"/>
                <w:sz w:val="14"/>
              </w:rPr>
            </w:pPr>
            <w:r>
              <w:rPr>
                <w:b/>
                <w:color w:val="000000"/>
                <w:sz w:val="14"/>
              </w:rPr>
              <w:t>Account Adjustment Rate</w:t>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per kWh per month</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tabs>
                <w:tab w:val="clear" w:pos="432"/>
                <w:tab w:val="decimal" w:pos="299" w:leader="none"/>
              </w:tabs>
              <w:spacing w:lineRule="exact" w:line="180"/>
              <w:rPr>
                <w:color w:val="000000"/>
                <w:sz w:val="14"/>
              </w:rPr>
            </w:pPr>
            <w:r>
              <w:rPr>
                <w:color w:val="000000"/>
                <w:sz w:val="14"/>
              </w:rPr>
              <w:t>($0.00157)</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$0.00157</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$0.00000</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rHeight w:val="86" w:hRule="exact"/>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napToGrid w:val="false"/>
              <w:spacing w:lineRule="exact" w:line="180"/>
              <w:rPr>
                <w:b/>
                <w:color w:val="000000"/>
                <w:sz w:val="14"/>
              </w:rPr>
            </w:pPr>
            <w:r>
              <w:rPr>
                <w:b/>
                <w:color w:val="000000"/>
                <w:sz w:val="14"/>
              </w:rPr>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pacing w:lineRule="exact" w:line="180"/>
              <w:rPr/>
            </w:pPr>
            <w:r>
              <w:rPr>
                <w:b/>
                <w:color w:val="000000"/>
                <w:sz w:val="14"/>
              </w:rPr>
              <w:t xml:space="preserve">Nonfirm Credits </w:t>
            </w:r>
            <w:r>
              <w:rPr>
                <w:color w:val="000000"/>
                <w:sz w:val="14"/>
              </w:rPr>
              <w:t>(per kWh)</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On-Peak Energy</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$0.01873</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$0.01873</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Part-Peak Energy</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$0.00187</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$0.00187</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rFonts w:eastAsia="Arial"/>
                <w:color w:val="000000"/>
                <w:sz w:val="14"/>
              </w:rPr>
              <w:t xml:space="preserve">   </w:t>
            </w:r>
            <w:r>
              <w:rPr>
                <w:color w:val="000000"/>
                <w:sz w:val="14"/>
              </w:rPr>
              <w:t>UFR Credit</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tabs>
                <w:tab w:val="clear" w:pos="432"/>
                <w:tab w:val="decimal" w:pos="329" w:leader="none"/>
              </w:tabs>
              <w:spacing w:lineRule="exact" w:line="180"/>
              <w:rPr>
                <w:color w:val="000000"/>
                <w:sz w:val="14"/>
              </w:rPr>
            </w:pPr>
            <w:r>
              <w:rPr>
                <w:color w:val="000000"/>
                <w:sz w:val="14"/>
              </w:rPr>
              <w:t>$0.00091</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$0.00091</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rHeight w:val="86" w:hRule="exact"/>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napToGrid w:val="false"/>
              <w:spacing w:lineRule="exact" w:line="180"/>
              <w:rPr>
                <w:b/>
                <w:color w:val="000000"/>
                <w:sz w:val="14"/>
              </w:rPr>
            </w:pPr>
            <w:r>
              <w:rPr>
                <w:b/>
                <w:color w:val="000000"/>
                <w:sz w:val="14"/>
              </w:rPr>
            </w:r>
          </w:p>
        </w:tc>
        <w:tc>
          <w:tcPr>
            <w:tcW w:w="6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b/>
                <w:color w:val="000000"/>
                <w:sz w:val="14"/>
              </w:rPr>
            </w:pPr>
            <w:r>
              <w:rPr>
                <w:b/>
                <w:color w:val="000000"/>
                <w:sz w:val="14"/>
              </w:rPr>
            </w:r>
          </w:p>
        </w:tc>
        <w:tc>
          <w:tcPr>
            <w:tcW w:w="2297" w:type="dxa"/>
            <w:gridSpan w:val="2"/>
            <w:tcBorders/>
            <w:tcMar>
              <w:start w:w="0" w:type="dxa"/>
              <w:end w:w="0" w:type="dxa"/>
            </w:tcMar>
          </w:tcPr>
          <w:p>
            <w:pPr>
              <w:pStyle w:val="Normal"/>
              <w:spacing w:lineRule="exact" w:line="180"/>
              <w:rPr/>
            </w:pPr>
            <w:r>
              <w:rPr>
                <w:b/>
                <w:color w:val="000000"/>
                <w:sz w:val="14"/>
              </w:rPr>
              <w:t>Reactive Demand Charge</w:t>
            </w:r>
            <w:r>
              <w:rPr>
                <w:color w:val="000000"/>
                <w:sz w:val="14"/>
              </w:rPr>
              <w:t xml:space="preserve"> (per kVAR</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$0.15</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pacing w:lineRule="exact" w:line="180"/>
              <w:jc w:val="center"/>
              <w:rPr>
                <w:color w:val="000000"/>
                <w:sz w:val="14"/>
              </w:rPr>
            </w:pPr>
            <w:r>
              <w:rPr>
                <w:color w:val="000000"/>
                <w:sz w:val="14"/>
              </w:rPr>
              <w:t>–</w:t>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pacing w:lineRule="exact" w:line="180"/>
              <w:jc w:val="center"/>
              <w:rPr>
                <w:color w:val="000000"/>
                <w:sz w:val="14"/>
              </w:rPr>
            </w:pPr>
            <w:r>
              <w:rPr>
                <w:color w:val="000000"/>
                <w:sz w:val="14"/>
              </w:rPr>
              <w:t>$0.15</w:t>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r>
        <w:trPr/>
        <w:tc>
          <w:tcPr>
            <w:tcW w:w="127" w:type="dxa"/>
            <w:tcBorders/>
            <w:tcMar>
              <w:start w:w="0" w:type="dxa"/>
              <w:end w:w="0" w:type="dxa"/>
            </w:tcMar>
          </w:tcPr>
          <w:p>
            <w:pPr>
              <w:pStyle w:val="Normal"/>
              <w:snapToGrid w:val="false"/>
              <w:spacing w:lineRule="exact" w:line="180"/>
              <w:rPr>
                <w:color w:val="000000"/>
                <w:sz w:val="14"/>
              </w:rPr>
            </w:pPr>
            <w:r>
              <w:rPr>
                <w:color w:val="000000"/>
                <w:sz w:val="14"/>
              </w:rPr>
            </w:r>
          </w:p>
        </w:tc>
        <w:tc>
          <w:tcPr>
            <w:tcW w:w="2297" w:type="dxa"/>
            <w:gridSpan w:val="2"/>
            <w:tcBorders/>
            <w:tcMar>
              <w:start w:w="0" w:type="dxa"/>
              <w:end w:w="0" w:type="dxa"/>
            </w:tcMar>
          </w:tcPr>
          <w:p>
            <w:pPr>
              <w:pStyle w:val="Normal"/>
              <w:spacing w:lineRule="exact" w:line="180"/>
              <w:rPr>
                <w:color w:val="000000"/>
                <w:sz w:val="14"/>
              </w:rPr>
            </w:pPr>
            <w:r>
              <w:rPr>
                <w:color w:val="000000"/>
                <w:sz w:val="14"/>
              </w:rPr>
              <w:t>of maximum reactive demand)</w:t>
            </w:r>
          </w:p>
        </w:tc>
        <w:tc>
          <w:tcPr>
            <w:tcW w:w="67" w:type="dxa"/>
            <w:tcBorders/>
            <w:tcMar>
              <w:start w:w="0" w:type="dxa"/>
              <w:end w:w="0" w:type="dxa"/>
            </w:tcMar>
          </w:tcPr>
          <w:p>
            <w:pPr>
              <w:pStyle w:val="Normal"/>
              <w:snapToGrid w:val="false"/>
              <w:spacing w:lineRule="exact" w:line="180"/>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6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72" w:type="dxa"/>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936" w:type="dxa"/>
            <w:gridSpan w:val="2"/>
            <w:tcBorders/>
            <w:tcMar>
              <w:start w:w="0" w:type="dxa"/>
              <w:end w:w="0" w:type="dxa"/>
            </w:tcMar>
          </w:tcPr>
          <w:p>
            <w:pPr>
              <w:pStyle w:val="Normal"/>
              <w:snapToGrid w:val="false"/>
              <w:spacing w:lineRule="exact" w:line="180"/>
              <w:jc w:val="center"/>
              <w:rPr>
                <w:color w:val="000000"/>
                <w:sz w:val="14"/>
              </w:rPr>
            </w:pPr>
            <w:r>
              <w:rPr>
                <w:color w:val="000000"/>
                <w:sz w:val="14"/>
              </w:rPr>
            </w:r>
          </w:p>
        </w:tc>
        <w:tc>
          <w:tcPr>
            <w:tcW w:w="576" w:type="dxa"/>
            <w:tcBorders/>
            <w:tcMar>
              <w:start w:w="0" w:type="dxa"/>
              <w:end w:w="0" w:type="dxa"/>
            </w:tcMar>
          </w:tcPr>
          <w:p>
            <w:pPr>
              <w:pStyle w:val="Normal"/>
              <w:snapToGrid w:val="false"/>
              <w:spacing w:lineRule="exact" w:line="180"/>
              <w:jc w:val="center"/>
              <w:rPr>
                <w:color w:val="000000"/>
                <w:sz w:val="14"/>
              </w:rPr>
            </w:pPr>
            <w:r>
              <w:rPr>
                <w:color w:val="000000"/>
                <w:sz w:val="14"/>
              </w:rPr>
            </w:r>
          </w:p>
        </w:tc>
      </w:tr>
    </w:tbl>
    <w:p>
      <w:pPr>
        <w:pStyle w:val="Normal"/>
        <w:numPr>
          <w:ilvl w:val="0"/>
          <w:numId w:val="0"/>
        </w:numPr>
        <w:rPr/>
      </w:pPr>
      <w:r>
        <w:rPr/>
      </w:r>
      <w:r>
        <mc:AlternateContent>
          <mc:Choice Requires="wps">
            <w:drawing>
              <wp:anchor behindDoc="0" distT="0" distB="0" distL="114935" distR="114935" simplePos="0" locked="0" layoutInCell="0" allowOverlap="1" relativeHeight="159">
                <wp:simplePos x="0" y="0"/>
                <wp:positionH relativeFrom="page">
                  <wp:posOffset>6400800</wp:posOffset>
                </wp:positionH>
                <wp:positionV relativeFrom="page">
                  <wp:posOffset>8869680</wp:posOffset>
                </wp:positionV>
                <wp:extent cx="914400" cy="228600"/>
                <wp:effectExtent l="0" t="0" r="0" b="0"/>
                <wp:wrapNone/>
                <wp:docPr id="7" name="Frame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0008"/>
      </w:tblGrid>
      <w:tr>
        <w:trPr/>
        <w:tc>
          <w:tcPr>
            <w:tcW w:w="10008" w:type="dxa"/>
            <w:tcBorders/>
          </w:tcPr>
          <w:p>
            <w:pPr>
              <w:pStyle w:val="RateTitle"/>
              <w:pageBreakBefore/>
              <w:widowControl/>
              <w:spacing w:before="0" w:after="100"/>
              <w:rPr/>
            </w:pPr>
            <w:r>
              <w:rPr/>
              <w:t>SCHEDULE S—STANDBY SERVICE</w:t>
              <w:br/>
            </w:r>
            <w:r>
              <w:rPr>
                <w:caps/>
                <w:u w:val="none"/>
              </w:rPr>
              <w:t>(</w:t>
            </w:r>
            <w:r>
              <w:rPr>
                <w:u w:val="none"/>
              </w:rPr>
              <w:t>Continued</w:t>
            </w:r>
            <w:r>
              <w:rPr>
                <w:caps/>
                <w:u w:val="none"/>
              </w:rPr>
              <w:t>)</w:t>
            </w:r>
          </w:p>
        </w:tc>
      </w:tr>
    </w:tbl>
    <w:p>
      <w:pPr>
        <w:pStyle w:val="Normal"/>
        <w:jc w:val="center"/>
        <w:rPr/>
      </w:pPr>
      <w:r>
        <w:rPr/>
      </w:r>
    </w:p>
    <w:tbl>
      <w:tblPr>
        <w:tblW w:w="10008" w:type="dxa"/>
        <w:jc w:val="center"/>
        <w:tblInd w:w="0" w:type="dxa"/>
        <w:tblLayout w:type="fixed"/>
        <w:tblCellMar>
          <w:top w:w="0" w:type="dxa"/>
          <w:start w:w="108" w:type="dxa"/>
          <w:bottom w:w="0" w:type="dxa"/>
          <w:end w:w="108" w:type="dxa"/>
        </w:tblCellMar>
      </w:tblPr>
      <w:tblGrid>
        <w:gridCol w:w="1516"/>
        <w:gridCol w:w="7484"/>
        <w:gridCol w:w="1008"/>
      </w:tblGrid>
      <w:tr>
        <w:trPr/>
        <w:tc>
          <w:tcPr>
            <w:tcW w:w="1516" w:type="dxa"/>
            <w:tcBorders/>
          </w:tcPr>
          <w:p>
            <w:pPr>
              <w:pStyle w:val="RateBody"/>
              <w:widowControl w:val="false"/>
              <w:spacing w:lineRule="exact" w:line="200" w:before="0" w:after="200"/>
              <w:rPr>
                <w:sz w:val="17"/>
              </w:rPr>
            </w:pPr>
            <w:r>
              <w:rPr/>
              <w:t>SPECIAL CONDITIONS: (Cont’d.)</w:t>
            </w:r>
          </w:p>
        </w:tc>
        <w:tc>
          <w:tcPr>
            <w:tcW w:w="7484" w:type="dxa"/>
            <w:tcBorders/>
          </w:tcPr>
          <w:p>
            <w:pPr>
              <w:pStyle w:val="Level1"/>
              <w:spacing w:before="0" w:after="80"/>
              <w:ind w:start="522" w:end="0"/>
              <w:rPr/>
            </w:pPr>
            <w:r>
              <w:rPr/>
              <w:t>8.</w:t>
              <w:tab/>
              <w:t>POWER FACTOR ADJUSTMENT:  When the customer's Reservation Capacity is greater than 400 kW, the bill will be adjusted based on the power factor.  The power factor is derived from the ratio of kWh to kVAh consumed in the month.  Power factors are averaged and rounded to the nearest whole percent.</w:t>
            </w:r>
          </w:p>
          <w:p>
            <w:pPr>
              <w:pStyle w:val="Level1Sub"/>
              <w:spacing w:before="0" w:after="80"/>
              <w:ind w:start="522" w:end="0"/>
              <w:rPr/>
            </w:pPr>
            <w:r>
              <w:rPr/>
              <w:t>The rates in this rate schedule are based on a power factor of 85 percent.  If the average power factor is greater than 85 percent, the total monthly bill, excluding any taxes and the Energy Procurement Surcharge (EPS) as provided in Schedule E</w:t>
              <w:noBreakHyphen/>
              <w:t>EPS, will be reduced by 0.06 percent for each percentage point above 85 percent.  If the average power factor is less than 85 percent, the total monthly bill, excluding any taxes and the EPS as provided in Schedule E</w:t>
              <w:noBreakHyphen/>
              <w:t>EPS, will be increased by 0.06 percent for each percentage point below 85 percent.</w:t>
            </w:r>
          </w:p>
          <w:p>
            <w:pPr>
              <w:pStyle w:val="Level1Sub"/>
              <w:spacing w:before="0" w:after="80"/>
              <w:ind w:start="522" w:end="0"/>
              <w:rPr/>
            </w:pPr>
            <w:r>
              <w:rPr/>
              <w:t>The power factor adjustment will be assigned to generation for billing purposes.</w:t>
            </w:r>
          </w:p>
          <w:p>
            <w:pPr>
              <w:pStyle w:val="Level1Sub"/>
              <w:spacing w:before="0" w:after="80"/>
              <w:ind w:start="522" w:end="0"/>
              <w:rPr/>
            </w:pPr>
            <w:r>
              <w:rPr/>
              <w:t>The customer shall pay only the greater of the power factor adjustment and the reactive demand charge.</w:t>
            </w:r>
          </w:p>
          <w:p>
            <w:pPr>
              <w:pStyle w:val="Level1Sub"/>
              <w:spacing w:before="0" w:after="80"/>
              <w:ind w:start="522" w:end="0"/>
              <w:rPr/>
            </w:pPr>
            <w:r>
              <w:rPr/>
              <w:t>Generators for which ISO standards apply must also meet power factor requirements specified in the ISO tariff.</w:t>
            </w:r>
          </w:p>
          <w:p>
            <w:pPr>
              <w:pStyle w:val="Level1"/>
              <w:spacing w:before="0" w:after="80"/>
              <w:ind w:start="522" w:end="0"/>
              <w:rPr/>
            </w:pPr>
            <w:r>
              <w:rPr/>
              <w:t>9.</w:t>
              <w:tab/>
              <w:t>EXTENDED OUTAGES:  If a customer's generation equipment or alternative supply source is subject to an extended outage, and this outage is expected to persist for at least one complete regular billing cycle, the customer may request alternate billing under the terms of that otherwise-applicable, demand-metered regular service tariff indicated by the customer's current reservation capacity, by providing formal written notification to PG&amp;E.  Billing under the indicated otherwise-applicable schedule would begin with the customer's first regular meter read date after the beginning of the outage.  After PG&amp;E is notified that the generation equipment has been returned to service, billing under Schedule S will resume as of the last regular meter read date that has preceded resolution of the outage.  In the interim, reservation charges as specified under Section 1 of this tariff would continue to apply to the customer's bill, in addition to all charges from the indicated otherwise-applicable tariff.</w:t>
            </w:r>
          </w:p>
          <w:p>
            <w:pPr>
              <w:pStyle w:val="Level1"/>
              <w:spacing w:before="0" w:after="80"/>
              <w:ind w:start="522" w:end="0"/>
              <w:rPr/>
            </w:pPr>
            <w:r>
              <w:rPr/>
              <w:t>10.</w:t>
              <w:tab/>
              <w:t>NON-TIME-OF-USE METERING: In those cases where PG&amp;E deems it is not cost-effective to install a time-of-use (TOU) meter, PG&amp;E will estimate the customer’s kWh usage for each TOU period, and apply all TOU charges to the estimated kWh usage by TOU period.  PG&amp;E will estimate the customer’s total kWh usage in the billing period to kWh usage within each TOU period based on a percentage breakdown using the ratio of the number of hours in each TOU period to total hours in the billing period.</w:t>
            </w:r>
          </w:p>
          <w:p>
            <w:pPr>
              <w:pStyle w:val="Level1"/>
              <w:spacing w:before="0" w:after="80"/>
              <w:ind w:start="522" w:end="0"/>
              <w:rPr/>
            </w:pPr>
            <w:r>
              <w:rPr/>
              <w:t>11.</w:t>
              <w:tab/>
              <w:t>DISTRIBUTED ENERGY RESOURCE WAIVERS:  Public Utilities (PU Code) Sections 353.1 and 353.3, provide for certain waivers of standby reservation charges for qualifying “distributed energy resources.”  The waivers are restricted to generating equipment installations of 5,000 kW or less that begin operation on or ofter May 1, 2001.  Eligible generators must also meet certain fuel type and emissions standards.  Please refer to PU Code Section 353.1 for complete details.  Customers qualifying for and electing to claim these waivers must take service on a time-of-use (TOU) schedule in order to receive the waiver until the real-time pricing program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160">
                <wp:simplePos x="0" y="0"/>
                <wp:positionH relativeFrom="page">
                  <wp:posOffset>6400800</wp:posOffset>
                </wp:positionH>
                <wp:positionV relativeFrom="page">
                  <wp:posOffset>8869680</wp:posOffset>
                </wp:positionV>
                <wp:extent cx="914400" cy="228600"/>
                <wp:effectExtent l="0" t="0" r="0" b="0"/>
                <wp:wrapNone/>
                <wp:docPr id="8" name="Frame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8"/>
          <w:footerReference w:type="default" r:id="rId9"/>
          <w:type w:val="nextPage"/>
          <w:pgSz w:w="12240" w:h="15840"/>
          <w:pgMar w:left="1656" w:right="547" w:gutter="0" w:header="720" w:top="1800" w:footer="576" w:bottom="1440"/>
          <w:pgNumType w:fmt="decimal"/>
          <w:formProt w:val="false"/>
          <w:textDirection w:val="lrTb"/>
          <w:docGrid w:type="default" w:linePitch="360" w:charSpace="0"/>
        </w:sectPr>
      </w:pPr>
    </w:p>
    <w:p>
      <w:pPr>
        <w:sectPr>
          <w:type w:val="continuous"/>
          <w:pgSz w:w="12240" w:h="15840"/>
          <w:pgMar w:left="1656" w:right="547" w:gutter="0" w:header="720" w:top="1800" w:footer="576" w:bottom="1440"/>
          <w:formProt w:val="false"/>
          <w:textDirection w:val="lrTb"/>
          <w:docGrid w:type="default" w:linePitch="360" w:charSpace="0"/>
        </w:sectPr>
        <w:pStyle w:val="Normal"/>
        <w:rPr/>
      </w:pPr>
      <w:r>
        <w:rPr/>
      </w:r>
      <w:r>
        <w:br w:type="page"/>
      </w:r>
    </w:p>
    <w:tbl>
      <w:tblPr>
        <w:tblW w:w="10009" w:type="dxa"/>
        <w:jc w:val="center"/>
        <w:tblInd w:w="0" w:type="dxa"/>
        <w:tblLayout w:type="fixed"/>
        <w:tblCellMar>
          <w:top w:w="0" w:type="dxa"/>
          <w:start w:w="108" w:type="dxa"/>
          <w:bottom w:w="0" w:type="dxa"/>
          <w:end w:w="108" w:type="dxa"/>
        </w:tblCellMar>
      </w:tblPr>
      <w:tblGrid>
        <w:gridCol w:w="1728"/>
        <w:gridCol w:w="7223"/>
        <w:gridCol w:w="1058"/>
      </w:tblGrid>
      <w:tr>
        <w:trPr/>
        <w:tc>
          <w:tcPr>
            <w:tcW w:w="10009" w:type="dxa"/>
            <w:gridSpan w:val="3"/>
            <w:tcBorders/>
          </w:tcPr>
          <w:p>
            <w:pPr>
              <w:pStyle w:val="RateTitle"/>
              <w:pageBreakBefore/>
              <w:spacing w:before="0" w:after="200"/>
              <w:rPr>
                <w:caps/>
              </w:rPr>
            </w:pPr>
            <w:r>
              <w:rPr>
                <w:caps/>
              </w:rPr>
              <w:t>schedule e-1—residential service</w:t>
            </w:r>
          </w:p>
        </w:tc>
      </w:tr>
      <w:tr>
        <w:trPr/>
        <w:tc>
          <w:tcPr>
            <w:tcW w:w="1728" w:type="dxa"/>
            <w:tcBorders/>
          </w:tcPr>
          <w:p>
            <w:pPr>
              <w:pStyle w:val="RateBody"/>
              <w:widowControl w:val="false"/>
              <w:spacing w:lineRule="exact" w:line="200" w:before="0" w:after="200"/>
              <w:rPr/>
            </w:pPr>
            <w:r>
              <w:rPr/>
              <w:t>APPLICABILITY:</w:t>
            </w:r>
          </w:p>
        </w:tc>
        <w:tc>
          <w:tcPr>
            <w:tcW w:w="7223" w:type="dxa"/>
            <w:tcBorders/>
          </w:tcPr>
          <w:p>
            <w:pPr>
              <w:pStyle w:val="RateBody"/>
              <w:rPr/>
            </w:pPr>
            <w:r>
              <w:rPr/>
              <w:t>This schedule is applicable to single-phase and polyphase residential service in single-family dwellings and in flats and apartments separately metered by PG&amp;E; to single-phase and polyphase service in common areas in a multifamily complex; and to all single-phase and polyphase farm service on the premises operated by the person whose residence is supplied through the same meter.</w:t>
            </w:r>
          </w:p>
          <w:p>
            <w:pPr>
              <w:pStyle w:val="RateBody"/>
              <w:widowControl w:val="false"/>
              <w:spacing w:lineRule="exact" w:line="200" w:before="0" w:after="20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E-1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10.</w:t>
            </w:r>
          </w:p>
        </w:tc>
        <w:tc>
          <w:tcPr>
            <w:tcW w:w="105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(N)</w:t>
            </w:r>
          </w:p>
        </w:tc>
      </w:tr>
      <w:tr>
        <w:trPr/>
        <w:tc>
          <w:tcPr>
            <w:tcW w:w="1728" w:type="dxa"/>
            <w:tcBorders/>
          </w:tcPr>
          <w:p>
            <w:pPr>
              <w:pStyle w:val="RateBody"/>
              <w:widowControl w:val="false"/>
              <w:spacing w:lineRule="exact" w:line="200" w:before="0" w:after="200"/>
              <w:rPr/>
            </w:pPr>
            <w:r>
              <w:rPr/>
              <w:t>TERRITORY:</w:t>
            </w:r>
          </w:p>
        </w:tc>
        <w:tc>
          <w:tcPr>
            <w:tcW w:w="7223" w:type="dxa"/>
            <w:tcBorders/>
          </w:tcPr>
          <w:p>
            <w:pPr>
              <w:pStyle w:val="RateBody"/>
              <w:widowControl w:val="false"/>
              <w:spacing w:lineRule="exact" w:line="200" w:before="0" w:after="200"/>
              <w:rPr/>
            </w:pPr>
            <w:r>
              <w:rPr/>
              <w:t>The entire territory served.</w:t>
            </w:r>
          </w:p>
        </w:tc>
        <w:tc>
          <w:tcPr>
            <w:tcW w:w="1058" w:type="dxa"/>
            <w:tcBorders/>
          </w:tcPr>
          <w:p>
            <w:pPr>
              <w:pStyle w:val="RateBody"/>
              <w:snapToGrid w:val="false"/>
              <w:spacing w:before="0" w:after="200"/>
              <w:rPr/>
            </w:pPr>
            <w:r>
              <w:rPr/>
            </w:r>
          </w:p>
        </w:tc>
      </w:tr>
      <w:tr>
        <w:trPr/>
        <w:tc>
          <w:tcPr>
            <w:tcW w:w="1728" w:type="dxa"/>
            <w:tcBorders/>
          </w:tcPr>
          <w:p>
            <w:pPr>
              <w:pStyle w:val="RateBody"/>
              <w:widowControl w:val="false"/>
              <w:spacing w:lineRule="exact" w:line="200" w:before="0" w:after="200"/>
              <w:rPr/>
            </w:pPr>
            <w:r>
              <w:rPr/>
              <w:t>RATES:</w:t>
            </w:r>
          </w:p>
        </w:tc>
        <w:tc>
          <w:tcPr>
            <w:tcW w:w="7223" w:type="dxa"/>
            <w:tcBorders/>
          </w:tcPr>
          <w:p>
            <w:pPr>
              <w:pStyle w:val="RateBody"/>
              <w:snapToGrid w:val="false"/>
              <w:spacing w:before="0" w:after="200"/>
              <w:rPr/>
            </w:pPr>
            <w:r>
              <w:rPr/>
            </w:r>
          </w:p>
        </w:tc>
        <w:tc>
          <w:tcPr>
            <w:tcW w:w="1058" w:type="dxa"/>
            <w:tcBorders/>
          </w:tcPr>
          <w:p>
            <w:pPr>
              <w:pStyle w:val="RateBody"/>
              <w:snapToGrid w:val="false"/>
              <w:spacing w:before="0" w:after="200"/>
              <w:rPr/>
            </w:pPr>
            <w:r>
              <w:rPr/>
            </w:r>
          </w:p>
        </w:tc>
      </w:tr>
    </w:tbl>
    <w:p>
      <w:pPr>
        <w:pStyle w:val="Footer"/>
        <w:tabs>
          <w:tab w:val="clear" w:pos="4320"/>
          <w:tab w:val="clear" w:pos="8640"/>
        </w:tabs>
        <w:rPr/>
      </w:pPr>
      <w:r>
        <w:rPr/>
      </w:r>
    </w:p>
    <w:tbl>
      <w:tblPr>
        <w:tblW w:w="9706" w:type="dxa"/>
        <w:jc w:val="center"/>
        <w:tblInd w:w="0" w:type="dxa"/>
        <w:tblLayout w:type="fixed"/>
        <w:tblCellMar>
          <w:top w:w="0" w:type="dxa"/>
          <w:start w:w="58" w:type="dxa"/>
          <w:bottom w:w="0" w:type="dxa"/>
          <w:end w:w="58" w:type="dxa"/>
        </w:tblCellMar>
      </w:tblPr>
      <w:tblGrid>
        <w:gridCol w:w="2592"/>
        <w:gridCol w:w="1008"/>
        <w:gridCol w:w="864"/>
        <w:gridCol w:w="864"/>
        <w:gridCol w:w="1008"/>
        <w:gridCol w:w="1008"/>
        <w:gridCol w:w="821"/>
        <w:gridCol w:w="821"/>
        <w:gridCol w:w="720"/>
      </w:tblGrid>
      <w:tr>
        <w:trPr/>
        <w:tc>
          <w:tcPr>
            <w:tcW w:w="2592" w:type="dxa"/>
            <w:tcBorders/>
            <w:vAlign w:val="bottom"/>
          </w:tcPr>
          <w:p>
            <w:pPr>
              <w:pStyle w:val="Header"/>
              <w:tabs>
                <w:tab w:val="left" w:pos="720" w:leader="none"/>
                <w:tab w:val="center" w:pos="4320" w:leader="none"/>
                <w:tab w:val="right" w:pos="8640" w:leader="none"/>
              </w:tabs>
              <w:snapToGrid w:val="false"/>
              <w:rPr>
                <w:rFonts w:cs="Arial"/>
                <w:sz w:val="14"/>
              </w:rPr>
            </w:pPr>
            <w:r>
              <w:rPr>
                <w:rFonts w:cs="Arial"/>
                <w:sz w:val="14"/>
              </w:rPr>
            </w:r>
          </w:p>
        </w:tc>
        <w:tc>
          <w:tcPr>
            <w:tcW w:w="1008" w:type="dxa"/>
            <w:tcBorders/>
            <w:vAlign w:val="bottom"/>
          </w:tcPr>
          <w:p>
            <w:pPr>
              <w:pStyle w:val="Header"/>
              <w:tabs>
                <w:tab w:val="left" w:pos="720" w:leader="none"/>
                <w:tab w:val="center" w:pos="4320" w:leader="none"/>
                <w:tab w:val="right" w:pos="8640" w:leader="none"/>
              </w:tabs>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rPr>
                <w:rFonts w:cs="Arial"/>
                <w:sz w:val="14"/>
              </w:rPr>
            </w:pPr>
            <w:r>
              <w:rPr>
                <w:rFonts w:cs="Arial"/>
                <w:sz w:val="14"/>
              </w:rPr>
              <w:t>mission</w:t>
            </w:r>
          </w:p>
        </w:tc>
        <w:tc>
          <w:tcPr>
            <w:tcW w:w="864" w:type="dxa"/>
            <w:tcBorders/>
            <w:vAlign w:val="bottom"/>
          </w:tcPr>
          <w:p>
            <w:pPr>
              <w:pStyle w:val="Normal"/>
              <w:jc w:val="center"/>
              <w:rPr>
                <w:rFonts w:cs="Arial"/>
                <w:sz w:val="14"/>
              </w:rPr>
            </w:pPr>
            <w:r>
              <w:rPr>
                <w:rFonts w:cs="Arial"/>
                <w:sz w:val="14"/>
              </w:rPr>
              <w:t>Distribu-</w:t>
            </w:r>
          </w:p>
          <w:p>
            <w:pPr>
              <w:pStyle w:val="Normal"/>
              <w:pBdr>
                <w:bottom w:val="single" w:sz="4" w:space="1" w:color="000000"/>
              </w:pBdr>
              <w:jc w:val="center"/>
              <w:rPr>
                <w:rFonts w:cs="Arial"/>
                <w:sz w:val="14"/>
              </w:rPr>
            </w:pPr>
            <w:r>
              <w:rPr>
                <w:rFonts w:cs="Arial"/>
                <w:sz w:val="14"/>
              </w:rPr>
              <w:t>tion</w:t>
            </w:r>
          </w:p>
        </w:tc>
        <w:tc>
          <w:tcPr>
            <w:tcW w:w="864" w:type="dxa"/>
            <w:tcBorders/>
            <w:vAlign w:val="bottom"/>
          </w:tcPr>
          <w:p>
            <w:pPr>
              <w:pStyle w:val="Normal"/>
              <w:jc w:val="center"/>
              <w:rPr>
                <w:sz w:val="14"/>
              </w:rPr>
            </w:pPr>
            <w:r>
              <w:rPr>
                <w:sz w:val="14"/>
              </w:rPr>
              <w:t>Public Purpose</w:t>
            </w:r>
          </w:p>
          <w:p>
            <w:pPr>
              <w:pStyle w:val="Normal"/>
              <w:pBdr>
                <w:bottom w:val="single" w:sz="4" w:space="1" w:color="000000"/>
              </w:pBdr>
              <w:jc w:val="center"/>
              <w:rPr>
                <w:rFonts w:cs="Arial"/>
                <w:sz w:val="14"/>
              </w:rPr>
            </w:pPr>
            <w:r>
              <w:rPr>
                <w:rFonts w:cs="Arial"/>
                <w:sz w:val="14"/>
              </w:rPr>
              <w:t>Programs</w:t>
            </w:r>
          </w:p>
        </w:tc>
        <w:tc>
          <w:tcPr>
            <w:tcW w:w="1008" w:type="dxa"/>
            <w:tcBorders/>
            <w:vAlign w:val="bottom"/>
          </w:tcPr>
          <w:p>
            <w:pPr>
              <w:pStyle w:val="Normal"/>
              <w:jc w:val="center"/>
              <w:rPr>
                <w:rFonts w:cs="Arial"/>
                <w:sz w:val="14"/>
              </w:rPr>
            </w:pPr>
            <w:r>
              <w:rPr>
                <w:rFonts w:cs="Arial"/>
                <w:sz w:val="14"/>
              </w:rPr>
              <w:t>Genera-</w:t>
            </w:r>
          </w:p>
          <w:p>
            <w:pPr>
              <w:pStyle w:val="Normal"/>
              <w:pBdr>
                <w:bottom w:val="single" w:sz="4" w:space="1" w:color="000000"/>
              </w:pBdr>
              <w:jc w:val="center"/>
              <w:rPr>
                <w:rFonts w:cs="Arial"/>
                <w:sz w:val="14"/>
              </w:rPr>
            </w:pPr>
            <w:r>
              <w:rPr>
                <w:rFonts w:cs="Arial"/>
                <w:sz w:val="14"/>
              </w:rPr>
              <w:t>tion</w:t>
            </w:r>
          </w:p>
        </w:tc>
        <w:tc>
          <w:tcPr>
            <w:tcW w:w="1008" w:type="dxa"/>
            <w:tcBorders/>
            <w:vAlign w:val="bottom"/>
          </w:tcPr>
          <w:p>
            <w:pPr>
              <w:pStyle w:val="Normal"/>
              <w:pBdr>
                <w:bottom w:val="single" w:sz="4" w:space="1" w:color="000000"/>
              </w:pBdr>
              <w:jc w:val="center"/>
              <w:rPr>
                <w:rFonts w:cs="Arial"/>
                <w:sz w:val="14"/>
              </w:rPr>
            </w:pPr>
            <w:r>
              <w:rPr>
                <w:rFonts w:cs="Arial"/>
                <w:sz w:val="14"/>
              </w:rPr>
              <w:t>Nuclear Decom-</w:t>
              <w:br/>
              <w:t>missioning</w:t>
            </w:r>
          </w:p>
        </w:tc>
        <w:tc>
          <w:tcPr>
            <w:tcW w:w="821" w:type="dxa"/>
            <w:tcBorders/>
            <w:vAlign w:val="bottom"/>
          </w:tcPr>
          <w:p>
            <w:pPr>
              <w:pStyle w:val="Normal"/>
              <w:snapToGrid w:val="false"/>
              <w:jc w:val="center"/>
              <w:rPr>
                <w:rFonts w:cs="Arial"/>
                <w:sz w:val="14"/>
              </w:rPr>
            </w:pPr>
            <w:r>
              <w:rPr>
                <w:rFonts w:cs="Arial"/>
                <w:sz w:val="14"/>
              </w:rPr>
            </w:r>
          </w:p>
          <w:p>
            <w:pPr>
              <w:pStyle w:val="Normal"/>
              <w:pBdr>
                <w:bottom w:val="single" w:sz="4" w:space="1" w:color="000000"/>
              </w:pBdr>
              <w:jc w:val="center"/>
              <w:rPr>
                <w:rFonts w:cs="Arial"/>
                <w:sz w:val="14"/>
              </w:rPr>
            </w:pPr>
            <w:r>
              <w:rPr>
                <w:rFonts w:cs="Arial"/>
                <w:sz w:val="14"/>
              </w:rPr>
              <w:t>FTA</w:t>
            </w:r>
          </w:p>
        </w:tc>
        <w:tc>
          <w:tcPr>
            <w:tcW w:w="821" w:type="dxa"/>
            <w:tcBorders/>
            <w:vAlign w:val="bottom"/>
          </w:tcPr>
          <w:p>
            <w:pPr>
              <w:pStyle w:val="Normal"/>
              <w:jc w:val="center"/>
              <w:rPr>
                <w:rFonts w:cs="Arial"/>
                <w:sz w:val="14"/>
              </w:rPr>
            </w:pPr>
            <w:r>
              <w:rPr>
                <w:rFonts w:cs="Arial"/>
                <w:sz w:val="14"/>
              </w:rPr>
              <w:t>Reliability</w:t>
            </w:r>
          </w:p>
          <w:p>
            <w:pPr>
              <w:pStyle w:val="Normal"/>
              <w:pBdr>
                <w:bottom w:val="single" w:sz="4" w:space="1" w:color="000000"/>
              </w:pBdr>
              <w:jc w:val="center"/>
              <w:rPr>
                <w:rFonts w:cs="Arial"/>
                <w:sz w:val="14"/>
              </w:rPr>
            </w:pPr>
            <w:r>
              <w:rPr>
                <w:rFonts w:cs="Arial"/>
                <w:sz w:val="14"/>
              </w:rPr>
              <w:t>Services</w:t>
            </w:r>
          </w:p>
        </w:tc>
        <w:tc>
          <w:tcPr>
            <w:tcW w:w="720" w:type="dxa"/>
            <w:tcBorders/>
            <w:vAlign w:val="bottom"/>
          </w:tcPr>
          <w:p>
            <w:pPr>
              <w:pStyle w:val="Normal"/>
              <w:jc w:val="center"/>
              <w:rPr>
                <w:rFonts w:cs="Arial"/>
                <w:sz w:val="14"/>
              </w:rPr>
            </w:pPr>
            <w:r>
              <w:rPr>
                <w:rFonts w:cs="Arial"/>
                <w:sz w:val="14"/>
              </w:rPr>
              <w:t>Total</w:t>
            </w:r>
          </w:p>
          <w:p>
            <w:pPr>
              <w:pStyle w:val="Normal"/>
              <w:pBdr>
                <w:bottom w:val="single" w:sz="4" w:space="1" w:color="000000"/>
              </w:pBdr>
              <w:jc w:val="center"/>
              <w:rPr>
                <w:rFonts w:cs="Arial"/>
                <w:sz w:val="14"/>
              </w:rPr>
            </w:pPr>
            <w:r>
              <w:rPr>
                <w:rFonts w:cs="Arial"/>
                <w:sz w:val="14"/>
              </w:rPr>
              <w:t>Rate</w:t>
            </w:r>
          </w:p>
        </w:tc>
      </w:tr>
      <w:tr>
        <w:trPr/>
        <w:tc>
          <w:tcPr>
            <w:tcW w:w="2592" w:type="dxa"/>
            <w:tcBorders/>
          </w:tcPr>
          <w:p>
            <w:pPr>
              <w:pStyle w:val="Normal"/>
              <w:rPr>
                <w:rFonts w:cs="Arial"/>
                <w:sz w:val="14"/>
              </w:rPr>
            </w:pPr>
            <w:r>
              <w:rPr>
                <w:sz w:val="14"/>
              </w:rPr>
              <w:t>ENERGY CHARGE:</w:t>
            </w:r>
          </w:p>
        </w:tc>
        <w:tc>
          <w:tcPr>
            <w:tcW w:w="1008" w:type="dxa"/>
            <w:tcBorders/>
          </w:tcPr>
          <w:p>
            <w:pPr>
              <w:pStyle w:val="Normal"/>
              <w:snapToGrid w:val="false"/>
              <w:rPr>
                <w:rFonts w:cs="Arial"/>
                <w:sz w:val="14"/>
              </w:rPr>
            </w:pPr>
            <w:r>
              <w:rPr>
                <w:rFonts w:cs="Arial"/>
                <w:sz w:val="14"/>
              </w:rPr>
            </w:r>
          </w:p>
        </w:tc>
        <w:tc>
          <w:tcPr>
            <w:tcW w:w="864" w:type="dxa"/>
            <w:tcBorders/>
          </w:tcPr>
          <w:p>
            <w:pPr>
              <w:pStyle w:val="Normal"/>
              <w:snapToGrid w:val="false"/>
              <w:rPr>
                <w:rFonts w:cs="Arial"/>
                <w:sz w:val="14"/>
              </w:rPr>
            </w:pPr>
            <w:r>
              <w:rPr>
                <w:rFonts w:cs="Arial"/>
                <w:sz w:val="14"/>
              </w:rPr>
            </w:r>
          </w:p>
        </w:tc>
        <w:tc>
          <w:tcPr>
            <w:tcW w:w="864" w:type="dxa"/>
            <w:tcBorders/>
          </w:tcPr>
          <w:p>
            <w:pPr>
              <w:pStyle w:val="Normal"/>
              <w:snapToGrid w:val="false"/>
              <w:rPr>
                <w:rFonts w:cs="Arial"/>
                <w:sz w:val="14"/>
              </w:rPr>
            </w:pPr>
            <w:r>
              <w:rPr>
                <w:rFonts w:cs="Arial"/>
                <w:sz w:val="14"/>
              </w:rPr>
            </w:r>
          </w:p>
        </w:tc>
        <w:tc>
          <w:tcPr>
            <w:tcW w:w="1008" w:type="dxa"/>
            <w:tcBorders/>
          </w:tcPr>
          <w:p>
            <w:pPr>
              <w:pStyle w:val="Normal"/>
              <w:snapToGrid w:val="false"/>
              <w:rPr>
                <w:rFonts w:cs="Arial"/>
                <w:sz w:val="14"/>
              </w:rPr>
            </w:pPr>
            <w:r>
              <w:rPr>
                <w:rFonts w:cs="Arial"/>
                <w:sz w:val="14"/>
              </w:rPr>
            </w:r>
          </w:p>
        </w:tc>
        <w:tc>
          <w:tcPr>
            <w:tcW w:w="1008"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720" w:type="dxa"/>
            <w:tcBorders/>
          </w:tcPr>
          <w:p>
            <w:pPr>
              <w:pStyle w:val="Normal"/>
              <w:snapToGrid w:val="false"/>
              <w:rPr>
                <w:rFonts w:cs="Arial"/>
                <w:sz w:val="14"/>
              </w:rPr>
            </w:pPr>
            <w:r>
              <w:rPr>
                <w:rFonts w:cs="Arial"/>
                <w:sz w:val="14"/>
              </w:rPr>
            </w:r>
          </w:p>
        </w:tc>
      </w:tr>
      <w:tr>
        <w:trPr/>
        <w:tc>
          <w:tcPr>
            <w:tcW w:w="2592" w:type="dxa"/>
            <w:tcBorders/>
          </w:tcPr>
          <w:p>
            <w:pPr>
              <w:pStyle w:val="Normal"/>
              <w:rPr>
                <w:rFonts w:cs="Arial"/>
                <w:sz w:val="14"/>
              </w:rPr>
            </w:pPr>
            <w:r>
              <w:rPr>
                <w:rFonts w:cs="Arial"/>
                <w:sz w:val="14"/>
              </w:rPr>
              <w:t>BASELINE (TIER I) QUANTITIES,</w:t>
            </w:r>
          </w:p>
        </w:tc>
        <w:tc>
          <w:tcPr>
            <w:tcW w:w="1008" w:type="dxa"/>
            <w:tcBorders/>
          </w:tcPr>
          <w:p>
            <w:pPr>
              <w:pStyle w:val="Normal"/>
              <w:snapToGrid w:val="false"/>
              <w:rPr>
                <w:rFonts w:cs="Arial"/>
                <w:sz w:val="14"/>
              </w:rPr>
            </w:pPr>
            <w:r>
              <w:rPr>
                <w:rFonts w:cs="Arial"/>
                <w:sz w:val="14"/>
              </w:rPr>
            </w:r>
          </w:p>
        </w:tc>
        <w:tc>
          <w:tcPr>
            <w:tcW w:w="864" w:type="dxa"/>
            <w:tcBorders/>
          </w:tcPr>
          <w:p>
            <w:pPr>
              <w:pStyle w:val="Normal"/>
              <w:snapToGrid w:val="false"/>
              <w:rPr>
                <w:rFonts w:cs="Arial"/>
                <w:sz w:val="14"/>
              </w:rPr>
            </w:pPr>
            <w:r>
              <w:rPr>
                <w:rFonts w:cs="Arial"/>
                <w:sz w:val="14"/>
              </w:rPr>
            </w:r>
          </w:p>
        </w:tc>
        <w:tc>
          <w:tcPr>
            <w:tcW w:w="864" w:type="dxa"/>
            <w:tcBorders/>
          </w:tcPr>
          <w:p>
            <w:pPr>
              <w:pStyle w:val="Normal"/>
              <w:snapToGrid w:val="false"/>
              <w:rPr>
                <w:rFonts w:cs="Arial"/>
                <w:sz w:val="14"/>
              </w:rPr>
            </w:pPr>
            <w:r>
              <w:rPr>
                <w:rFonts w:cs="Arial"/>
                <w:sz w:val="14"/>
              </w:rPr>
            </w:r>
          </w:p>
        </w:tc>
        <w:tc>
          <w:tcPr>
            <w:tcW w:w="1008" w:type="dxa"/>
            <w:tcBorders/>
          </w:tcPr>
          <w:p>
            <w:pPr>
              <w:pStyle w:val="Normal"/>
              <w:snapToGrid w:val="false"/>
              <w:rPr>
                <w:rFonts w:cs="Arial"/>
                <w:sz w:val="14"/>
              </w:rPr>
            </w:pPr>
            <w:r>
              <w:rPr>
                <w:rFonts w:cs="Arial"/>
                <w:sz w:val="14"/>
              </w:rPr>
            </w:r>
          </w:p>
        </w:tc>
        <w:tc>
          <w:tcPr>
            <w:tcW w:w="1008"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720" w:type="dxa"/>
            <w:tcBorders/>
          </w:tcPr>
          <w:p>
            <w:pPr>
              <w:pStyle w:val="Normal"/>
              <w:snapToGrid w:val="false"/>
              <w:rPr>
                <w:rFonts w:cs="Arial"/>
                <w:sz w:val="14"/>
              </w:rPr>
            </w:pPr>
            <w:r>
              <w:rPr>
                <w:rFonts w:cs="Arial"/>
                <w:sz w:val="14"/>
              </w:rPr>
            </w:r>
          </w:p>
        </w:tc>
      </w:tr>
      <w:tr>
        <w:trPr/>
        <w:tc>
          <w:tcPr>
            <w:tcW w:w="2592" w:type="dxa"/>
            <w:tcBorders/>
          </w:tcPr>
          <w:p>
            <w:pPr>
              <w:pStyle w:val="Normal"/>
              <w:ind w:start="134" w:end="0"/>
              <w:rPr>
                <w:rFonts w:cs="Arial"/>
                <w:sz w:val="14"/>
              </w:rPr>
            </w:pPr>
            <w:r>
              <w:rPr>
                <w:rFonts w:cs="Arial"/>
                <w:sz w:val="14"/>
              </w:rPr>
              <w:t>per kWh per Month</w:t>
            </w:r>
          </w:p>
        </w:tc>
        <w:tc>
          <w:tcPr>
            <w:tcW w:w="1008" w:type="dxa"/>
            <w:tcBorders/>
          </w:tcPr>
          <w:p>
            <w:pPr>
              <w:pStyle w:val="Normal"/>
              <w:tabs>
                <w:tab w:val="clear" w:pos="432"/>
                <w:tab w:val="decimal" w:pos="149" w:leader="none"/>
              </w:tabs>
              <w:rPr>
                <w:rFonts w:cs="Arial"/>
                <w:sz w:val="14"/>
              </w:rPr>
            </w:pPr>
            <w:r>
              <w:rPr>
                <w:rFonts w:cs="Arial"/>
                <w:sz w:val="14"/>
              </w:rPr>
              <w:t>$0.00505</w:t>
            </w:r>
          </w:p>
        </w:tc>
        <w:tc>
          <w:tcPr>
            <w:tcW w:w="864" w:type="dxa"/>
            <w:tcBorders/>
          </w:tcPr>
          <w:p>
            <w:pPr>
              <w:pStyle w:val="Normal"/>
              <w:tabs>
                <w:tab w:val="clear" w:pos="432"/>
                <w:tab w:val="decimal" w:pos="149" w:leader="none"/>
              </w:tabs>
              <w:rPr>
                <w:rFonts w:cs="Arial"/>
                <w:sz w:val="14"/>
              </w:rPr>
            </w:pPr>
            <w:r>
              <w:rPr>
                <w:rFonts w:cs="Arial"/>
                <w:sz w:val="14"/>
              </w:rPr>
              <w:t>$0.03663</w:t>
            </w:r>
          </w:p>
        </w:tc>
        <w:tc>
          <w:tcPr>
            <w:tcW w:w="864" w:type="dxa"/>
            <w:tcBorders/>
          </w:tcPr>
          <w:p>
            <w:pPr>
              <w:pStyle w:val="Normal"/>
              <w:tabs>
                <w:tab w:val="clear" w:pos="432"/>
                <w:tab w:val="decimal" w:pos="149" w:leader="none"/>
              </w:tabs>
              <w:rPr>
                <w:rFonts w:cs="Arial"/>
                <w:sz w:val="14"/>
              </w:rPr>
            </w:pPr>
            <w:r>
              <w:rPr>
                <w:rFonts w:cs="Arial"/>
                <w:sz w:val="14"/>
              </w:rPr>
              <w:t>$0.00350</w:t>
            </w:r>
          </w:p>
        </w:tc>
        <w:tc>
          <w:tcPr>
            <w:tcW w:w="1008" w:type="dxa"/>
            <w:tcBorders/>
          </w:tcPr>
          <w:p>
            <w:pPr>
              <w:pStyle w:val="Normal"/>
              <w:tabs>
                <w:tab w:val="clear" w:pos="432"/>
                <w:tab w:val="decimal" w:pos="149" w:leader="none"/>
              </w:tabs>
              <w:rPr>
                <w:rFonts w:cs="Arial"/>
                <w:sz w:val="14"/>
              </w:rPr>
            </w:pPr>
            <w:r>
              <w:rPr>
                <w:rFonts w:cs="Arial"/>
                <w:sz w:val="14"/>
              </w:rPr>
              <w:t>$0.05735</w:t>
            </w:r>
          </w:p>
        </w:tc>
        <w:tc>
          <w:tcPr>
            <w:tcW w:w="1008" w:type="dxa"/>
            <w:tcBorders/>
          </w:tcPr>
          <w:p>
            <w:pPr>
              <w:pStyle w:val="Normal"/>
              <w:tabs>
                <w:tab w:val="clear" w:pos="432"/>
                <w:tab w:val="decimal" w:pos="149" w:leader="none"/>
              </w:tabs>
              <w:rPr>
                <w:rFonts w:cs="Arial"/>
                <w:sz w:val="14"/>
              </w:rPr>
            </w:pPr>
            <w:r>
              <w:rPr>
                <w:rFonts w:cs="Arial"/>
                <w:sz w:val="14"/>
              </w:rPr>
              <w:t>$0.00051</w:t>
            </w:r>
          </w:p>
        </w:tc>
        <w:tc>
          <w:tcPr>
            <w:tcW w:w="821" w:type="dxa"/>
            <w:tcBorders/>
          </w:tcPr>
          <w:p>
            <w:pPr>
              <w:pStyle w:val="Normal"/>
              <w:tabs>
                <w:tab w:val="clear" w:pos="432"/>
                <w:tab w:val="decimal" w:pos="149" w:leader="none"/>
              </w:tabs>
              <w:rPr>
                <w:rFonts w:cs="Arial"/>
                <w:sz w:val="14"/>
              </w:rPr>
            </w:pPr>
            <w:r>
              <w:rPr>
                <w:rFonts w:cs="Arial"/>
                <w:sz w:val="14"/>
              </w:rPr>
              <w:t>$0.01010</w:t>
            </w:r>
          </w:p>
        </w:tc>
        <w:tc>
          <w:tcPr>
            <w:tcW w:w="821" w:type="dxa"/>
            <w:tcBorders/>
          </w:tcPr>
          <w:p>
            <w:pPr>
              <w:pStyle w:val="Normal"/>
              <w:tabs>
                <w:tab w:val="clear" w:pos="432"/>
                <w:tab w:val="decimal" w:pos="149" w:leader="none"/>
              </w:tabs>
              <w:rPr>
                <w:rFonts w:cs="Arial"/>
                <w:sz w:val="14"/>
              </w:rPr>
            </w:pPr>
            <w:r>
              <w:rPr>
                <w:rFonts w:cs="Arial"/>
                <w:sz w:val="14"/>
              </w:rPr>
              <w:t>$0.00275</w:t>
            </w:r>
          </w:p>
        </w:tc>
        <w:tc>
          <w:tcPr>
            <w:tcW w:w="720" w:type="dxa"/>
            <w:tcBorders/>
          </w:tcPr>
          <w:p>
            <w:pPr>
              <w:pStyle w:val="Normal"/>
              <w:tabs>
                <w:tab w:val="clear" w:pos="432"/>
                <w:tab w:val="decimal" w:pos="149" w:leader="none"/>
              </w:tabs>
              <w:rPr>
                <w:rFonts w:cs="Arial"/>
                <w:sz w:val="14"/>
              </w:rPr>
            </w:pPr>
            <w:r>
              <w:rPr>
                <w:rFonts w:cs="Arial"/>
                <w:sz w:val="14"/>
              </w:rPr>
              <w:t>$0.11589</w:t>
            </w:r>
          </w:p>
        </w:tc>
      </w:tr>
      <w:tr>
        <w:trPr/>
        <w:tc>
          <w:tcPr>
            <w:tcW w:w="2592" w:type="dxa"/>
            <w:tcBorders/>
          </w:tcPr>
          <w:p>
            <w:pPr>
              <w:pStyle w:val="Normal"/>
              <w:rPr>
                <w:rFonts w:cs="Arial"/>
                <w:sz w:val="14"/>
              </w:rPr>
            </w:pPr>
            <w:r>
              <w:rPr>
                <w:rFonts w:cs="Arial"/>
                <w:sz w:val="14"/>
              </w:rPr>
              <w:t>TIER II QUANTITIES,</w:t>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64" w:type="dxa"/>
            <w:tcBorders/>
          </w:tcPr>
          <w:p>
            <w:pPr>
              <w:pStyle w:val="Normal"/>
              <w:tabs>
                <w:tab w:val="clear" w:pos="432"/>
                <w:tab w:val="decimal" w:pos="149" w:leader="none"/>
              </w:tabs>
              <w:snapToGrid w:val="false"/>
              <w:rPr>
                <w:rFonts w:cs="Arial"/>
                <w:sz w:val="14"/>
              </w:rPr>
            </w:pPr>
            <w:r>
              <w:rPr>
                <w:rFonts w:cs="Arial"/>
                <w:sz w:val="14"/>
              </w:rPr>
            </w:r>
          </w:p>
        </w:tc>
        <w:tc>
          <w:tcPr>
            <w:tcW w:w="864" w:type="dxa"/>
            <w:tcBorders/>
          </w:tcPr>
          <w:p>
            <w:pPr>
              <w:pStyle w:val="Normal"/>
              <w:tabs>
                <w:tab w:val="clear" w:pos="432"/>
                <w:tab w:val="decimal" w:pos="149" w:leader="none"/>
              </w:tabs>
              <w:snapToGrid w:val="false"/>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720" w:type="dxa"/>
            <w:tcBorders/>
          </w:tcPr>
          <w:p>
            <w:pPr>
              <w:pStyle w:val="Normal"/>
              <w:tabs>
                <w:tab w:val="clear" w:pos="432"/>
                <w:tab w:val="decimal" w:pos="149" w:leader="none"/>
              </w:tabs>
              <w:snapToGrid w:val="false"/>
              <w:rPr>
                <w:rFonts w:cs="Arial"/>
                <w:sz w:val="14"/>
              </w:rPr>
            </w:pPr>
            <w:r>
              <w:rPr>
                <w:rFonts w:cs="Arial"/>
                <w:sz w:val="14"/>
              </w:rPr>
            </w:r>
          </w:p>
        </w:tc>
      </w:tr>
      <w:tr>
        <w:trPr/>
        <w:tc>
          <w:tcPr>
            <w:tcW w:w="2592" w:type="dxa"/>
            <w:tcBorders/>
          </w:tcPr>
          <w:p>
            <w:pPr>
              <w:pStyle w:val="Normal"/>
              <w:ind w:start="134" w:end="0"/>
              <w:rPr>
                <w:rFonts w:cs="Arial"/>
                <w:sz w:val="14"/>
              </w:rPr>
            </w:pPr>
            <w:r>
              <w:rPr>
                <w:rFonts w:cs="Arial"/>
                <w:sz w:val="14"/>
              </w:rPr>
              <w:t>per kWh per Month</w:t>
            </w:r>
          </w:p>
        </w:tc>
        <w:tc>
          <w:tcPr>
            <w:tcW w:w="1008" w:type="dxa"/>
            <w:tcBorders/>
          </w:tcPr>
          <w:p>
            <w:pPr>
              <w:pStyle w:val="Normal"/>
              <w:tabs>
                <w:tab w:val="clear" w:pos="432"/>
                <w:tab w:val="decimal" w:pos="149" w:leader="none"/>
              </w:tabs>
              <w:rPr>
                <w:rFonts w:cs="Arial"/>
                <w:sz w:val="14"/>
              </w:rPr>
            </w:pPr>
            <w:r>
              <w:rPr>
                <w:rFonts w:cs="Arial"/>
                <w:sz w:val="14"/>
              </w:rPr>
              <w:t>$0.00505</w:t>
            </w:r>
          </w:p>
        </w:tc>
        <w:tc>
          <w:tcPr>
            <w:tcW w:w="864" w:type="dxa"/>
            <w:tcBorders/>
          </w:tcPr>
          <w:p>
            <w:pPr>
              <w:pStyle w:val="Normal"/>
              <w:tabs>
                <w:tab w:val="clear" w:pos="432"/>
                <w:tab w:val="decimal" w:pos="149" w:leader="none"/>
              </w:tabs>
              <w:rPr>
                <w:rFonts w:cs="Arial"/>
                <w:sz w:val="14"/>
              </w:rPr>
            </w:pPr>
            <w:r>
              <w:rPr>
                <w:rFonts w:cs="Arial"/>
                <w:sz w:val="14"/>
              </w:rPr>
              <w:t>$0.04735</w:t>
            </w:r>
          </w:p>
        </w:tc>
        <w:tc>
          <w:tcPr>
            <w:tcW w:w="864" w:type="dxa"/>
            <w:tcBorders/>
          </w:tcPr>
          <w:p>
            <w:pPr>
              <w:pStyle w:val="Normal"/>
              <w:tabs>
                <w:tab w:val="clear" w:pos="432"/>
                <w:tab w:val="decimal" w:pos="149" w:leader="none"/>
              </w:tabs>
              <w:rPr>
                <w:rFonts w:cs="Arial"/>
                <w:sz w:val="14"/>
              </w:rPr>
            </w:pPr>
            <w:r>
              <w:rPr>
                <w:rFonts w:cs="Arial"/>
                <w:sz w:val="14"/>
              </w:rPr>
              <w:t>$0.00350</w:t>
            </w:r>
          </w:p>
        </w:tc>
        <w:tc>
          <w:tcPr>
            <w:tcW w:w="1008" w:type="dxa"/>
            <w:tcBorders/>
          </w:tcPr>
          <w:p>
            <w:pPr>
              <w:pStyle w:val="Normal"/>
              <w:tabs>
                <w:tab w:val="clear" w:pos="432"/>
                <w:tab w:val="decimal" w:pos="149" w:leader="none"/>
              </w:tabs>
              <w:rPr>
                <w:rFonts w:cs="Arial"/>
                <w:sz w:val="14"/>
              </w:rPr>
            </w:pPr>
            <w:r>
              <w:rPr>
                <w:rFonts w:cs="Arial"/>
                <w:sz w:val="14"/>
              </w:rPr>
              <w:t>$0.06395</w:t>
            </w:r>
          </w:p>
        </w:tc>
        <w:tc>
          <w:tcPr>
            <w:tcW w:w="1008" w:type="dxa"/>
            <w:tcBorders/>
          </w:tcPr>
          <w:p>
            <w:pPr>
              <w:pStyle w:val="Normal"/>
              <w:tabs>
                <w:tab w:val="clear" w:pos="432"/>
                <w:tab w:val="decimal" w:pos="149" w:leader="none"/>
              </w:tabs>
              <w:rPr>
                <w:rFonts w:cs="Arial"/>
                <w:sz w:val="14"/>
              </w:rPr>
            </w:pPr>
            <w:r>
              <w:rPr>
                <w:rFonts w:cs="Arial"/>
                <w:sz w:val="14"/>
              </w:rPr>
              <w:t>$0.00051</w:t>
            </w:r>
          </w:p>
        </w:tc>
        <w:tc>
          <w:tcPr>
            <w:tcW w:w="821" w:type="dxa"/>
            <w:tcBorders/>
          </w:tcPr>
          <w:p>
            <w:pPr>
              <w:pStyle w:val="Normal"/>
              <w:tabs>
                <w:tab w:val="clear" w:pos="432"/>
                <w:tab w:val="decimal" w:pos="149" w:leader="none"/>
              </w:tabs>
              <w:rPr>
                <w:rFonts w:cs="Arial"/>
                <w:sz w:val="14"/>
              </w:rPr>
            </w:pPr>
            <w:r>
              <w:rPr>
                <w:rFonts w:cs="Arial"/>
                <w:sz w:val="14"/>
              </w:rPr>
              <w:t>$0.01010</w:t>
            </w:r>
          </w:p>
        </w:tc>
        <w:tc>
          <w:tcPr>
            <w:tcW w:w="821" w:type="dxa"/>
            <w:tcBorders/>
          </w:tcPr>
          <w:p>
            <w:pPr>
              <w:pStyle w:val="Normal"/>
              <w:tabs>
                <w:tab w:val="clear" w:pos="432"/>
                <w:tab w:val="decimal" w:pos="149" w:leader="none"/>
              </w:tabs>
              <w:rPr>
                <w:rFonts w:cs="Arial"/>
                <w:sz w:val="14"/>
              </w:rPr>
            </w:pPr>
            <w:r>
              <w:rPr>
                <w:rFonts w:cs="Arial"/>
                <w:sz w:val="14"/>
              </w:rPr>
              <w:t>$0.00275</w:t>
            </w:r>
          </w:p>
        </w:tc>
        <w:tc>
          <w:tcPr>
            <w:tcW w:w="720" w:type="dxa"/>
            <w:tcBorders/>
          </w:tcPr>
          <w:p>
            <w:pPr>
              <w:pStyle w:val="Normal"/>
              <w:tabs>
                <w:tab w:val="clear" w:pos="432"/>
                <w:tab w:val="decimal" w:pos="149" w:leader="none"/>
              </w:tabs>
              <w:rPr>
                <w:rFonts w:cs="Arial"/>
                <w:sz w:val="14"/>
              </w:rPr>
            </w:pPr>
            <w:r>
              <w:rPr>
                <w:rFonts w:cs="Arial"/>
                <w:sz w:val="14"/>
              </w:rPr>
              <w:t>$0.13321</w:t>
            </w:r>
          </w:p>
        </w:tc>
      </w:tr>
      <w:tr>
        <w:trPr/>
        <w:tc>
          <w:tcPr>
            <w:tcW w:w="2592" w:type="dxa"/>
            <w:tcBorders/>
          </w:tcPr>
          <w:p>
            <w:pPr>
              <w:pStyle w:val="Normal"/>
              <w:snapToGrid w:val="false"/>
              <w:rPr>
                <w:rFonts w:ascii="Times New Roman" w:hAnsi="Times New Roman" w:cs="Arial"/>
                <w:sz w:val="14"/>
              </w:rPr>
            </w:pPr>
            <w:r>
              <w:rPr>
                <w:rFonts w:cs="Arial" w:ascii="Times New Roman" w:hAnsi="Times New Roman"/>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64" w:type="dxa"/>
            <w:tcBorders/>
          </w:tcPr>
          <w:p>
            <w:pPr>
              <w:pStyle w:val="Normal"/>
              <w:tabs>
                <w:tab w:val="clear" w:pos="432"/>
                <w:tab w:val="decimal" w:pos="149" w:leader="none"/>
              </w:tabs>
              <w:snapToGrid w:val="false"/>
              <w:rPr>
                <w:rFonts w:cs="Arial"/>
                <w:sz w:val="14"/>
              </w:rPr>
            </w:pPr>
            <w:r>
              <w:rPr>
                <w:rFonts w:cs="Arial"/>
                <w:sz w:val="14"/>
              </w:rPr>
            </w:r>
          </w:p>
        </w:tc>
        <w:tc>
          <w:tcPr>
            <w:tcW w:w="864" w:type="dxa"/>
            <w:tcBorders/>
          </w:tcPr>
          <w:p>
            <w:pPr>
              <w:pStyle w:val="Normal"/>
              <w:tabs>
                <w:tab w:val="clear" w:pos="432"/>
                <w:tab w:val="decimal" w:pos="149" w:leader="none"/>
              </w:tabs>
              <w:snapToGrid w:val="false"/>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720" w:type="dxa"/>
            <w:tcBorders/>
          </w:tcPr>
          <w:p>
            <w:pPr>
              <w:pStyle w:val="Normal"/>
              <w:tabs>
                <w:tab w:val="clear" w:pos="432"/>
                <w:tab w:val="decimal" w:pos="149" w:leader="none"/>
              </w:tabs>
              <w:snapToGrid w:val="false"/>
              <w:rPr>
                <w:rFonts w:cs="Arial"/>
                <w:sz w:val="14"/>
              </w:rPr>
            </w:pPr>
            <w:r>
              <w:rPr>
                <w:rFonts w:cs="Arial"/>
                <w:sz w:val="14"/>
              </w:rPr>
            </w:r>
          </w:p>
        </w:tc>
      </w:tr>
      <w:tr>
        <w:trPr/>
        <w:tc>
          <w:tcPr>
            <w:tcW w:w="2592" w:type="dxa"/>
            <w:tcBorders/>
          </w:tcPr>
          <w:p>
            <w:pPr>
              <w:pStyle w:val="Normal"/>
              <w:rPr>
                <w:rFonts w:cs="Arial"/>
                <w:sz w:val="14"/>
              </w:rPr>
            </w:pPr>
            <w:r>
              <w:rPr>
                <w:rFonts w:cs="Arial"/>
                <w:sz w:val="14"/>
              </w:rPr>
              <w:t>MINIMUM CHARGE,</w:t>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64" w:type="dxa"/>
            <w:tcBorders/>
          </w:tcPr>
          <w:p>
            <w:pPr>
              <w:pStyle w:val="Normal"/>
              <w:tabs>
                <w:tab w:val="clear" w:pos="432"/>
                <w:tab w:val="decimal" w:pos="149" w:leader="none"/>
              </w:tabs>
              <w:snapToGrid w:val="false"/>
              <w:rPr>
                <w:rFonts w:cs="Arial"/>
                <w:sz w:val="14"/>
              </w:rPr>
            </w:pPr>
            <w:r>
              <w:rPr>
                <w:rFonts w:cs="Arial"/>
                <w:sz w:val="14"/>
              </w:rPr>
            </w:r>
          </w:p>
        </w:tc>
        <w:tc>
          <w:tcPr>
            <w:tcW w:w="864" w:type="dxa"/>
            <w:tcBorders/>
          </w:tcPr>
          <w:p>
            <w:pPr>
              <w:pStyle w:val="Normal"/>
              <w:tabs>
                <w:tab w:val="clear" w:pos="432"/>
                <w:tab w:val="decimal" w:pos="149" w:leader="none"/>
              </w:tabs>
              <w:snapToGrid w:val="false"/>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720" w:type="dxa"/>
            <w:tcBorders/>
          </w:tcPr>
          <w:p>
            <w:pPr>
              <w:pStyle w:val="Normal"/>
              <w:tabs>
                <w:tab w:val="clear" w:pos="432"/>
                <w:tab w:val="decimal" w:pos="149" w:leader="none"/>
              </w:tabs>
              <w:snapToGrid w:val="false"/>
              <w:rPr>
                <w:rFonts w:cs="Arial"/>
                <w:sz w:val="14"/>
              </w:rPr>
            </w:pPr>
            <w:r>
              <w:rPr>
                <w:rFonts w:cs="Arial"/>
                <w:sz w:val="14"/>
              </w:rPr>
            </w:r>
          </w:p>
        </w:tc>
      </w:tr>
      <w:tr>
        <w:trPr/>
        <w:tc>
          <w:tcPr>
            <w:tcW w:w="2592" w:type="dxa"/>
            <w:tcBorders/>
          </w:tcPr>
          <w:p>
            <w:pPr>
              <w:pStyle w:val="Normal"/>
              <w:ind w:start="134" w:end="0"/>
              <w:rPr>
                <w:rFonts w:cs="Arial"/>
                <w:sz w:val="14"/>
              </w:rPr>
            </w:pPr>
            <w:r>
              <w:rPr>
                <w:rFonts w:cs="Arial"/>
                <w:sz w:val="14"/>
              </w:rPr>
              <w:t>per meter per day</w:t>
            </w:r>
          </w:p>
        </w:tc>
        <w:tc>
          <w:tcPr>
            <w:tcW w:w="1008" w:type="dxa"/>
            <w:tcBorders/>
          </w:tcPr>
          <w:p>
            <w:pPr>
              <w:pStyle w:val="Normal"/>
              <w:tabs>
                <w:tab w:val="clear" w:pos="432"/>
                <w:tab w:val="decimal" w:pos="149" w:leader="none"/>
              </w:tabs>
              <w:rPr>
                <w:rFonts w:cs="Arial"/>
                <w:sz w:val="14"/>
              </w:rPr>
            </w:pPr>
            <w:r>
              <w:rPr>
                <w:rFonts w:cs="Arial"/>
                <w:sz w:val="14"/>
              </w:rPr>
              <w:t>$0.00756</w:t>
            </w:r>
          </w:p>
        </w:tc>
        <w:tc>
          <w:tcPr>
            <w:tcW w:w="864" w:type="dxa"/>
            <w:tcBorders/>
          </w:tcPr>
          <w:p>
            <w:pPr>
              <w:pStyle w:val="Normal"/>
              <w:tabs>
                <w:tab w:val="clear" w:pos="432"/>
                <w:tab w:val="decimal" w:pos="149" w:leader="none"/>
              </w:tabs>
              <w:rPr>
                <w:rFonts w:cs="Arial"/>
                <w:sz w:val="14"/>
              </w:rPr>
            </w:pPr>
            <w:r>
              <w:rPr>
                <w:rFonts w:cs="Arial"/>
                <w:sz w:val="14"/>
              </w:rPr>
              <w:t>$0.10645</w:t>
            </w:r>
          </w:p>
        </w:tc>
        <w:tc>
          <w:tcPr>
            <w:tcW w:w="864" w:type="dxa"/>
            <w:tcBorders/>
          </w:tcPr>
          <w:p>
            <w:pPr>
              <w:pStyle w:val="Normal"/>
              <w:tabs>
                <w:tab w:val="clear" w:pos="432"/>
                <w:tab w:val="decimal" w:pos="149" w:leader="none"/>
              </w:tabs>
              <w:rPr>
                <w:rFonts w:cs="Arial"/>
                <w:sz w:val="14"/>
              </w:rPr>
            </w:pPr>
            <w:r>
              <w:rPr>
                <w:rFonts w:cs="Arial"/>
                <w:sz w:val="14"/>
              </w:rPr>
              <w:t xml:space="preserve">$0.00230 </w:t>
            </w:r>
          </w:p>
        </w:tc>
        <w:tc>
          <w:tcPr>
            <w:tcW w:w="1008" w:type="dxa"/>
            <w:tcBorders/>
          </w:tcPr>
          <w:p>
            <w:pPr>
              <w:pStyle w:val="Normal"/>
              <w:tabs>
                <w:tab w:val="clear" w:pos="432"/>
                <w:tab w:val="decimal" w:pos="149" w:leader="none"/>
              </w:tabs>
              <w:rPr>
                <w:rFonts w:cs="Arial"/>
                <w:sz w:val="14"/>
              </w:rPr>
            </w:pPr>
            <w:r>
              <w:rPr>
                <w:rFonts w:cs="Arial"/>
                <w:sz w:val="14"/>
              </w:rPr>
              <w:t>$0.04573</w:t>
            </w:r>
          </w:p>
        </w:tc>
        <w:tc>
          <w:tcPr>
            <w:tcW w:w="1008" w:type="dxa"/>
            <w:tcBorders/>
          </w:tcPr>
          <w:p>
            <w:pPr>
              <w:pStyle w:val="Normal"/>
              <w:tabs>
                <w:tab w:val="clear" w:pos="432"/>
                <w:tab w:val="decimal" w:pos="149" w:leader="none"/>
              </w:tabs>
              <w:rPr>
                <w:rFonts w:cs="Arial"/>
                <w:sz w:val="14"/>
              </w:rPr>
            </w:pPr>
            <w:r>
              <w:rPr>
                <w:rFonts w:cs="Arial"/>
                <w:sz w:val="14"/>
              </w:rPr>
              <w:t>$0.00033</w:t>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rPr>
                <w:rFonts w:cs="Arial"/>
                <w:sz w:val="14"/>
              </w:rPr>
            </w:pPr>
            <w:r>
              <w:rPr>
                <w:rFonts w:cs="Arial"/>
                <w:sz w:val="14"/>
              </w:rPr>
              <w:t>$0.00190</w:t>
            </w:r>
          </w:p>
        </w:tc>
        <w:tc>
          <w:tcPr>
            <w:tcW w:w="720" w:type="dxa"/>
            <w:tcBorders/>
          </w:tcPr>
          <w:p>
            <w:pPr>
              <w:pStyle w:val="Normal"/>
              <w:tabs>
                <w:tab w:val="clear" w:pos="432"/>
                <w:tab w:val="decimal" w:pos="149" w:leader="none"/>
              </w:tabs>
              <w:rPr>
                <w:rFonts w:cs="Arial"/>
                <w:sz w:val="14"/>
              </w:rPr>
            </w:pPr>
            <w:r>
              <w:rPr>
                <w:rFonts w:cs="Arial"/>
                <w:sz w:val="14"/>
              </w:rPr>
              <w:t>$0.16427</w:t>
            </w:r>
          </w:p>
        </w:tc>
      </w:tr>
      <w:tr>
        <w:trPr/>
        <w:tc>
          <w:tcPr>
            <w:tcW w:w="2592" w:type="dxa"/>
            <w:tcBorders/>
          </w:tcPr>
          <w:p>
            <w:pPr>
              <w:pStyle w:val="Normal"/>
              <w:snapToGrid w:val="false"/>
              <w:ind w:start="134" w:end="0"/>
              <w:rPr>
                <w:rFonts w:ascii="Times New Roman" w:hAnsi="Times New Roman" w:cs="Arial"/>
                <w:sz w:val="14"/>
              </w:rPr>
            </w:pPr>
            <w:r>
              <w:rPr>
                <w:rFonts w:cs="Arial" w:ascii="Times New Roman" w:hAnsi="Times New Roman"/>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64" w:type="dxa"/>
            <w:tcBorders/>
          </w:tcPr>
          <w:p>
            <w:pPr>
              <w:pStyle w:val="Normal"/>
              <w:tabs>
                <w:tab w:val="clear" w:pos="432"/>
                <w:tab w:val="decimal" w:pos="149" w:leader="none"/>
              </w:tabs>
              <w:snapToGrid w:val="false"/>
              <w:jc w:val="center"/>
              <w:rPr>
                <w:rFonts w:cs="Arial"/>
                <w:sz w:val="14"/>
              </w:rPr>
            </w:pPr>
            <w:r>
              <w:rPr>
                <w:rFonts w:cs="Arial"/>
                <w:sz w:val="14"/>
              </w:rPr>
            </w:r>
          </w:p>
        </w:tc>
        <w:tc>
          <w:tcPr>
            <w:tcW w:w="864" w:type="dxa"/>
            <w:tcBorders/>
          </w:tcPr>
          <w:p>
            <w:pPr>
              <w:pStyle w:val="Normal"/>
              <w:tabs>
                <w:tab w:val="clear" w:pos="432"/>
                <w:tab w:val="decimal" w:pos="149" w:leader="none"/>
              </w:tabs>
              <w:snapToGrid w:val="false"/>
              <w:jc w:val="center"/>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720" w:type="dxa"/>
            <w:tcBorders/>
          </w:tcPr>
          <w:p>
            <w:pPr>
              <w:pStyle w:val="Normal"/>
              <w:tabs>
                <w:tab w:val="clear" w:pos="432"/>
                <w:tab w:val="decimal" w:pos="149" w:leader="none"/>
              </w:tabs>
              <w:snapToGrid w:val="false"/>
              <w:rPr>
                <w:rFonts w:cs="Arial"/>
                <w:sz w:val="14"/>
              </w:rPr>
            </w:pPr>
            <w:r>
              <w:rPr>
                <w:rFonts w:cs="Arial"/>
                <w:sz w:val="14"/>
              </w:rPr>
            </w:r>
          </w:p>
        </w:tc>
      </w:tr>
      <w:tr>
        <w:trPr/>
        <w:tc>
          <w:tcPr>
            <w:tcW w:w="2592" w:type="dxa"/>
            <w:tcBorders/>
          </w:tcPr>
          <w:p>
            <w:pPr>
              <w:pStyle w:val="Normal"/>
              <w:rPr>
                <w:rFonts w:cs="Arial"/>
                <w:sz w:val="14"/>
              </w:rPr>
            </w:pPr>
            <w:r>
              <w:rPr>
                <w:rFonts w:cs="Arial"/>
                <w:sz w:val="14"/>
              </w:rPr>
              <w:t>TRANSMISSION REVENUE</w:t>
            </w:r>
          </w:p>
          <w:p>
            <w:pPr>
              <w:pStyle w:val="Normal"/>
              <w:rPr>
                <w:rFonts w:cs="Arial"/>
                <w:sz w:val="14"/>
              </w:rPr>
            </w:pPr>
            <w:r>
              <w:rPr>
                <w:rFonts w:cs="Arial"/>
                <w:sz w:val="14"/>
              </w:rPr>
              <w:t>BALANCING ACCOUNT</w:t>
            </w:r>
          </w:p>
          <w:p>
            <w:pPr>
              <w:pStyle w:val="Normal"/>
              <w:rPr>
                <w:rFonts w:cs="Arial"/>
                <w:sz w:val="14"/>
              </w:rPr>
            </w:pPr>
            <w:r>
              <w:rPr>
                <w:rFonts w:cs="Arial"/>
                <w:sz w:val="14"/>
              </w:rPr>
              <w:t>ADJUSTMENT RATE</w:t>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64" w:type="dxa"/>
            <w:tcBorders/>
          </w:tcPr>
          <w:p>
            <w:pPr>
              <w:pStyle w:val="Normal"/>
              <w:tabs>
                <w:tab w:val="clear" w:pos="432"/>
                <w:tab w:val="decimal" w:pos="149" w:leader="none"/>
              </w:tabs>
              <w:snapToGrid w:val="false"/>
              <w:rPr>
                <w:rFonts w:cs="Arial"/>
                <w:sz w:val="14"/>
              </w:rPr>
            </w:pPr>
            <w:r>
              <w:rPr>
                <w:rFonts w:cs="Arial"/>
                <w:sz w:val="14"/>
              </w:rPr>
            </w:r>
          </w:p>
        </w:tc>
        <w:tc>
          <w:tcPr>
            <w:tcW w:w="864" w:type="dxa"/>
            <w:tcBorders/>
          </w:tcPr>
          <w:p>
            <w:pPr>
              <w:pStyle w:val="Normal"/>
              <w:tabs>
                <w:tab w:val="clear" w:pos="432"/>
                <w:tab w:val="decimal" w:pos="149" w:leader="none"/>
              </w:tabs>
              <w:snapToGrid w:val="false"/>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720" w:type="dxa"/>
            <w:tcBorders/>
          </w:tcPr>
          <w:p>
            <w:pPr>
              <w:pStyle w:val="Normal"/>
              <w:tabs>
                <w:tab w:val="clear" w:pos="432"/>
                <w:tab w:val="decimal" w:pos="149" w:leader="none"/>
              </w:tabs>
              <w:snapToGrid w:val="false"/>
              <w:rPr>
                <w:rFonts w:cs="Arial"/>
                <w:sz w:val="14"/>
              </w:rPr>
            </w:pPr>
            <w:r>
              <w:rPr>
                <w:rFonts w:cs="Arial"/>
                <w:sz w:val="14"/>
              </w:rPr>
            </w:r>
          </w:p>
        </w:tc>
      </w:tr>
      <w:tr>
        <w:trPr/>
        <w:tc>
          <w:tcPr>
            <w:tcW w:w="2592" w:type="dxa"/>
            <w:tcBorders/>
          </w:tcPr>
          <w:p>
            <w:pPr>
              <w:pStyle w:val="Normal"/>
              <w:ind w:start="134" w:end="0"/>
              <w:rPr>
                <w:rFonts w:cs="Arial"/>
                <w:sz w:val="14"/>
              </w:rPr>
            </w:pPr>
            <w:r>
              <w:rPr>
                <w:rFonts w:cs="Arial"/>
                <w:sz w:val="14"/>
              </w:rPr>
              <w:t>per kWh per Month</w:t>
            </w:r>
          </w:p>
        </w:tc>
        <w:tc>
          <w:tcPr>
            <w:tcW w:w="1008" w:type="dxa"/>
            <w:tcBorders/>
          </w:tcPr>
          <w:p>
            <w:pPr>
              <w:pStyle w:val="Normal"/>
              <w:tabs>
                <w:tab w:val="clear" w:pos="432"/>
                <w:tab w:val="decimal" w:pos="149" w:leader="none"/>
              </w:tabs>
              <w:rPr>
                <w:rFonts w:cs="Arial"/>
                <w:sz w:val="14"/>
              </w:rPr>
            </w:pPr>
            <w:r>
              <w:rPr>
                <w:rFonts w:cs="Arial"/>
                <w:sz w:val="14"/>
              </w:rPr>
              <w:t>($0.00157)</w:t>
            </w:r>
          </w:p>
        </w:tc>
        <w:tc>
          <w:tcPr>
            <w:tcW w:w="864" w:type="dxa"/>
            <w:tcBorders/>
          </w:tcPr>
          <w:p>
            <w:pPr>
              <w:pStyle w:val="Normal"/>
              <w:jc w:val="center"/>
              <w:rPr>
                <w:rFonts w:cs="Arial"/>
                <w:sz w:val="14"/>
              </w:rPr>
            </w:pPr>
            <w:r>
              <w:rPr>
                <w:rFonts w:cs="Arial"/>
                <w:sz w:val="14"/>
              </w:rPr>
              <w:t>–</w:t>
            </w:r>
          </w:p>
        </w:tc>
        <w:tc>
          <w:tcPr>
            <w:tcW w:w="864" w:type="dxa"/>
            <w:tcBorders/>
          </w:tcPr>
          <w:p>
            <w:pPr>
              <w:pStyle w:val="Normal"/>
              <w:jc w:val="center"/>
              <w:rPr>
                <w:rFonts w:cs="Arial"/>
                <w:sz w:val="14"/>
              </w:rPr>
            </w:pPr>
            <w:r>
              <w:rPr>
                <w:rFonts w:cs="Arial"/>
                <w:sz w:val="14"/>
              </w:rPr>
              <w:t>–</w:t>
            </w:r>
          </w:p>
        </w:tc>
        <w:tc>
          <w:tcPr>
            <w:tcW w:w="1008" w:type="dxa"/>
            <w:tcBorders/>
          </w:tcPr>
          <w:p>
            <w:pPr>
              <w:pStyle w:val="Normal"/>
              <w:tabs>
                <w:tab w:val="clear" w:pos="432"/>
                <w:tab w:val="decimal" w:pos="149" w:leader="none"/>
              </w:tabs>
              <w:rPr>
                <w:rFonts w:cs="Arial"/>
                <w:sz w:val="14"/>
              </w:rPr>
            </w:pPr>
            <w:r>
              <w:rPr>
                <w:rFonts w:cs="Arial"/>
                <w:sz w:val="14"/>
              </w:rPr>
              <w:t>$0.00157</w:t>
            </w:r>
          </w:p>
        </w:tc>
        <w:tc>
          <w:tcPr>
            <w:tcW w:w="1008" w:type="dxa"/>
            <w:tcBorders/>
          </w:tcPr>
          <w:p>
            <w:pPr>
              <w:pStyle w:val="Normal"/>
              <w:jc w:val="center"/>
              <w:rPr>
                <w:rFonts w:cs="Arial"/>
                <w:sz w:val="14"/>
              </w:rPr>
            </w:pPr>
            <w:r>
              <w:rPr>
                <w:rFonts w:cs="Arial"/>
                <w:sz w:val="14"/>
              </w:rPr>
              <w:t>–</w:t>
            </w:r>
          </w:p>
        </w:tc>
        <w:tc>
          <w:tcPr>
            <w:tcW w:w="821" w:type="dxa"/>
            <w:tcBorders/>
          </w:tcPr>
          <w:p>
            <w:pPr>
              <w:pStyle w:val="Normal"/>
              <w:jc w:val="center"/>
              <w:rPr>
                <w:rFonts w:cs="Arial"/>
                <w:sz w:val="14"/>
              </w:rPr>
            </w:pPr>
            <w:r>
              <w:rPr>
                <w:rFonts w:cs="Arial"/>
                <w:sz w:val="14"/>
              </w:rPr>
              <w:t>–</w:t>
            </w:r>
          </w:p>
        </w:tc>
        <w:tc>
          <w:tcPr>
            <w:tcW w:w="821" w:type="dxa"/>
            <w:tcBorders/>
          </w:tcPr>
          <w:p>
            <w:pPr>
              <w:pStyle w:val="Normal"/>
              <w:jc w:val="center"/>
              <w:rPr>
                <w:rFonts w:cs="Arial"/>
                <w:sz w:val="14"/>
              </w:rPr>
            </w:pPr>
            <w:r>
              <w:rPr>
                <w:rFonts w:cs="Arial"/>
                <w:sz w:val="14"/>
              </w:rPr>
              <w:t>–</w:t>
            </w:r>
          </w:p>
        </w:tc>
        <w:tc>
          <w:tcPr>
            <w:tcW w:w="720" w:type="dxa"/>
            <w:tcBorders/>
          </w:tcPr>
          <w:p>
            <w:pPr>
              <w:pStyle w:val="Normal"/>
              <w:tabs>
                <w:tab w:val="clear" w:pos="432"/>
                <w:tab w:val="decimal" w:pos="149" w:leader="none"/>
              </w:tabs>
              <w:rPr>
                <w:rFonts w:cs="Arial"/>
                <w:sz w:val="14"/>
              </w:rPr>
            </w:pPr>
            <w:r>
              <w:rPr>
                <w:rFonts w:cs="Arial"/>
                <w:sz w:val="14"/>
              </w:rPr>
              <w:t>$0.00000</w:t>
            </w:r>
          </w:p>
        </w:tc>
      </w:tr>
      <w:tr>
        <w:trPr/>
        <w:tc>
          <w:tcPr>
            <w:tcW w:w="2592" w:type="dxa"/>
            <w:tcBorders/>
          </w:tcPr>
          <w:p>
            <w:pPr>
              <w:pStyle w:val="Normal"/>
              <w:snapToGrid w:val="false"/>
              <w:rPr>
                <w:rFonts w:ascii="Times New Roman" w:hAnsi="Times New Roman" w:cs="Arial"/>
                <w:sz w:val="14"/>
              </w:rPr>
            </w:pPr>
            <w:r>
              <w:rPr>
                <w:rFonts w:cs="Arial" w:ascii="Times New Roman" w:hAnsi="Times New Roman"/>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64" w:type="dxa"/>
            <w:tcBorders/>
          </w:tcPr>
          <w:p>
            <w:pPr>
              <w:pStyle w:val="Normal"/>
              <w:tabs>
                <w:tab w:val="clear" w:pos="432"/>
                <w:tab w:val="decimal" w:pos="149" w:leader="none"/>
              </w:tabs>
              <w:snapToGrid w:val="false"/>
              <w:rPr>
                <w:rFonts w:cs="Arial"/>
                <w:sz w:val="14"/>
              </w:rPr>
            </w:pPr>
            <w:r>
              <w:rPr>
                <w:rFonts w:cs="Arial"/>
                <w:sz w:val="14"/>
              </w:rPr>
            </w:r>
          </w:p>
        </w:tc>
        <w:tc>
          <w:tcPr>
            <w:tcW w:w="864" w:type="dxa"/>
            <w:tcBorders/>
          </w:tcPr>
          <w:p>
            <w:pPr>
              <w:pStyle w:val="Normal"/>
              <w:tabs>
                <w:tab w:val="clear" w:pos="432"/>
                <w:tab w:val="decimal" w:pos="149" w:leader="none"/>
              </w:tabs>
              <w:snapToGrid w:val="false"/>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1008"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821" w:type="dxa"/>
            <w:tcBorders/>
          </w:tcPr>
          <w:p>
            <w:pPr>
              <w:pStyle w:val="Normal"/>
              <w:tabs>
                <w:tab w:val="clear" w:pos="432"/>
                <w:tab w:val="decimal" w:pos="149" w:leader="none"/>
              </w:tabs>
              <w:snapToGrid w:val="false"/>
              <w:rPr>
                <w:rFonts w:cs="Arial"/>
                <w:sz w:val="14"/>
              </w:rPr>
            </w:pPr>
            <w:r>
              <w:rPr>
                <w:rFonts w:cs="Arial"/>
                <w:sz w:val="14"/>
              </w:rPr>
            </w:r>
          </w:p>
        </w:tc>
        <w:tc>
          <w:tcPr>
            <w:tcW w:w="720" w:type="dxa"/>
            <w:tcBorders/>
          </w:tcPr>
          <w:p>
            <w:pPr>
              <w:pStyle w:val="Normal"/>
              <w:tabs>
                <w:tab w:val="clear" w:pos="432"/>
                <w:tab w:val="decimal" w:pos="149" w:leader="none"/>
              </w:tabs>
              <w:snapToGrid w:val="false"/>
              <w:rPr>
                <w:rFonts w:cs="Arial"/>
                <w:sz w:val="14"/>
              </w:rPr>
            </w:pPr>
            <w:r>
              <w:rPr>
                <w:rFonts w:cs="Arial"/>
                <w:sz w:val="14"/>
              </w:rPr>
            </w:r>
          </w:p>
        </w:tc>
      </w:tr>
    </w:tbl>
    <w:p>
      <w:pPr>
        <w:pStyle w:val="Footer"/>
        <w:tabs>
          <w:tab w:val="clear" w:pos="4320"/>
          <w:tab w:val="clear" w:pos="8640"/>
        </w:tabs>
        <w:rPr/>
      </w:pPr>
      <w:r>
        <w:rPr/>
      </w:r>
    </w:p>
    <w:tbl>
      <w:tblPr>
        <w:tblW w:w="10009" w:type="dxa"/>
        <w:jc w:val="center"/>
        <w:tblInd w:w="0" w:type="dxa"/>
        <w:tblLayout w:type="fixed"/>
        <w:tblCellMar>
          <w:top w:w="0" w:type="dxa"/>
          <w:start w:w="108" w:type="dxa"/>
          <w:bottom w:w="0" w:type="dxa"/>
          <w:end w:w="108" w:type="dxa"/>
        </w:tblCellMar>
      </w:tblPr>
      <w:tblGrid>
        <w:gridCol w:w="1728"/>
        <w:gridCol w:w="679"/>
        <w:gridCol w:w="1090"/>
        <w:gridCol w:w="1090"/>
        <w:gridCol w:w="1090"/>
        <w:gridCol w:w="1090"/>
        <w:gridCol w:w="1090"/>
        <w:gridCol w:w="1090"/>
        <w:gridCol w:w="4"/>
        <w:gridCol w:w="552"/>
        <w:gridCol w:w="502"/>
        <w:gridCol w:w="4"/>
      </w:tblGrid>
      <w:tr>
        <w:trPr/>
        <w:tc>
          <w:tcPr>
            <w:tcW w:w="1728" w:type="dxa"/>
            <w:tcBorders/>
          </w:tcPr>
          <w:p>
            <w:pPr>
              <w:pStyle w:val="RateBody"/>
              <w:snapToGrid w:val="false"/>
              <w:spacing w:before="0" w:after="200"/>
              <w:rPr/>
            </w:pPr>
            <w:r>
              <w:rPr/>
            </w:r>
          </w:p>
        </w:tc>
        <w:tc>
          <w:tcPr>
            <w:tcW w:w="7223" w:type="dxa"/>
            <w:gridSpan w:val="8"/>
            <w:tcBorders/>
          </w:tcPr>
          <w:p>
            <w:pPr>
              <w:pStyle w:val="RateBody"/>
              <w:widowControl w:val="false"/>
              <w:spacing w:lineRule="exact" w:line="200" w:before="0" w:after="20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  For the minimum charge, the generation charge is calculated based on the total rate less the sum of:  Distribution, Transmission, Public Purpose Program, and Nuclear Decommissioning.  For bills where the minimum charge is invoked, CTC will be determined residually by subtracting the PX charge (as calculated in Schedule PX) and the FTA charge (determined based on actual usage) from the generation charge.</w:t>
            </w:r>
          </w:p>
        </w:tc>
        <w:tc>
          <w:tcPr>
            <w:tcW w:w="552" w:type="dxa"/>
            <w:tcBorders/>
          </w:tcPr>
          <w:p>
            <w:pPr>
              <w:pStyle w:val="RateBody"/>
              <w:snapToGrid w:val="false"/>
              <w:spacing w:before="0" w:after="0"/>
              <w:jc w:val="center"/>
              <w:rPr/>
            </w:pPr>
            <w:r>
              <w:rPr/>
            </w:r>
          </w:p>
        </w:tc>
        <w:tc>
          <w:tcPr>
            <w:tcW w:w="506" w:type="dxa"/>
            <w:tcBorders/>
          </w:tcPr>
          <w:p>
            <w:pPr>
              <w:pStyle w:val="RateBody"/>
              <w:snapToGrid w:val="false"/>
              <w:spacing w:before="0" w:after="0"/>
              <w:jc w:val="center"/>
              <w:rPr/>
            </w:pPr>
            <w:r>
              <w:rPr/>
            </w:r>
          </w:p>
        </w:tc>
      </w:tr>
      <w:tr>
        <w:trPr/>
        <w:tc>
          <w:tcPr>
            <w:tcW w:w="1728" w:type="dxa"/>
            <w:tcBorders/>
          </w:tcPr>
          <w:p>
            <w:pPr>
              <w:pStyle w:val="RateBody"/>
              <w:widowControl w:val="false"/>
              <w:spacing w:lineRule="exact" w:line="200" w:before="0" w:after="200"/>
              <w:rPr/>
            </w:pPr>
            <w:r>
              <w:rPr/>
              <w:t>SPECIAL CONDITIONS:</w:t>
            </w:r>
          </w:p>
        </w:tc>
        <w:tc>
          <w:tcPr>
            <w:tcW w:w="7223" w:type="dxa"/>
            <w:gridSpan w:val="8"/>
            <w:tcBorders/>
          </w:tcPr>
          <w:p>
            <w:pPr>
              <w:pStyle w:val="Level1"/>
              <w:spacing w:before="0" w:after="200"/>
              <w:ind w:hanging="432" w:start="864" w:end="0"/>
              <w:rPr/>
            </w:pPr>
            <w:r>
              <w:rPr/>
              <w:t>1.</w:t>
              <w:tab/>
              <w:t>BASELINE RATES:  Baseline rates are applicable only to separately-metered residential use.  PG&amp;E may require the customer to complete and file with it a Declaration of Eligibility for Baseline Quantities for Residential Rates.</w:t>
            </w:r>
          </w:p>
        </w:tc>
        <w:tc>
          <w:tcPr>
            <w:tcW w:w="552" w:type="dxa"/>
            <w:tcBorders/>
          </w:tcPr>
          <w:p>
            <w:pPr>
              <w:pStyle w:val="Level1"/>
              <w:snapToGrid w:val="false"/>
              <w:spacing w:before="0" w:after="200"/>
              <w:rPr/>
            </w:pPr>
            <w:r>
              <w:rPr/>
            </w:r>
          </w:p>
        </w:tc>
        <w:tc>
          <w:tcPr>
            <w:tcW w:w="506" w:type="dxa"/>
            <w:tcBorders/>
          </w:tcPr>
          <w:p>
            <w:pPr>
              <w:pStyle w:val="Level1"/>
              <w:snapToGrid w:val="false"/>
              <w:spacing w:before="0" w:after="200"/>
              <w:rPr/>
            </w:pPr>
            <w:r>
              <w:rPr/>
            </w:r>
          </w:p>
        </w:tc>
      </w:tr>
      <w:tr>
        <w:trPr/>
        <w:tc>
          <w:tcPr>
            <w:tcW w:w="1728" w:type="dxa"/>
            <w:tcBorders/>
          </w:tcPr>
          <w:p>
            <w:pPr>
              <w:pStyle w:val="Table"/>
              <w:snapToGrid w:val="false"/>
              <w:rPr/>
            </w:pPr>
            <w:r>
              <w:rPr/>
            </w:r>
          </w:p>
        </w:tc>
        <w:tc>
          <w:tcPr>
            <w:tcW w:w="679" w:type="dxa"/>
            <w:tcBorders/>
          </w:tcPr>
          <w:p>
            <w:pPr>
              <w:pStyle w:val="Table"/>
              <w:snapToGrid w:val="false"/>
              <w:rPr/>
            </w:pPr>
            <w:r>
              <w:rPr/>
            </w:r>
          </w:p>
        </w:tc>
        <w:tc>
          <w:tcPr>
            <w:tcW w:w="1090" w:type="dxa"/>
            <w:tcBorders/>
          </w:tcPr>
          <w:p>
            <w:pPr>
              <w:pStyle w:val="Table"/>
              <w:snapToGrid w:val="false"/>
              <w:rPr/>
            </w:pPr>
            <w:r>
              <w:rPr/>
            </w:r>
          </w:p>
        </w:tc>
        <w:tc>
          <w:tcPr>
            <w:tcW w:w="1090" w:type="dxa"/>
            <w:tcBorders/>
          </w:tcPr>
          <w:p>
            <w:pPr>
              <w:pStyle w:val="Table"/>
              <w:snapToGrid w:val="false"/>
              <w:rPr/>
            </w:pPr>
            <w:r>
              <w:rPr/>
            </w:r>
          </w:p>
        </w:tc>
        <w:tc>
          <w:tcPr>
            <w:tcW w:w="1090" w:type="dxa"/>
            <w:tcBorders/>
          </w:tcPr>
          <w:p>
            <w:pPr>
              <w:pStyle w:val="Table"/>
              <w:snapToGrid w:val="false"/>
              <w:rPr/>
            </w:pPr>
            <w:r>
              <w:rPr/>
            </w:r>
          </w:p>
        </w:tc>
        <w:tc>
          <w:tcPr>
            <w:tcW w:w="1090" w:type="dxa"/>
            <w:tcBorders/>
          </w:tcPr>
          <w:p>
            <w:pPr>
              <w:pStyle w:val="Table"/>
              <w:snapToGrid w:val="false"/>
              <w:rPr/>
            </w:pPr>
            <w:r>
              <w:rPr/>
            </w:r>
          </w:p>
        </w:tc>
        <w:tc>
          <w:tcPr>
            <w:tcW w:w="1090" w:type="dxa"/>
            <w:tcBorders/>
          </w:tcPr>
          <w:p>
            <w:pPr>
              <w:pStyle w:val="Table"/>
              <w:snapToGrid w:val="false"/>
              <w:rPr/>
            </w:pPr>
            <w:r>
              <w:rPr/>
            </w:r>
          </w:p>
        </w:tc>
        <w:tc>
          <w:tcPr>
            <w:tcW w:w="1090" w:type="dxa"/>
            <w:tcBorders/>
          </w:tcPr>
          <w:p>
            <w:pPr>
              <w:pStyle w:val="Table"/>
              <w:snapToGrid w:val="false"/>
              <w:rPr/>
            </w:pPr>
            <w:r>
              <w:rPr/>
            </w:r>
          </w:p>
        </w:tc>
        <w:tc>
          <w:tcPr>
            <w:tcW w:w="556" w:type="dxa"/>
            <w:gridSpan w:val="2"/>
            <w:tcBorders/>
          </w:tcPr>
          <w:p>
            <w:pPr>
              <w:pStyle w:val="EditNotation"/>
              <w:snapToGrid w:val="false"/>
              <w:rPr/>
            </w:pPr>
            <w:r>
              <w:rPr/>
            </w:r>
          </w:p>
        </w:tc>
        <w:tc>
          <w:tcPr>
            <w:tcW w:w="502" w:type="dxa"/>
            <w:tcBorders/>
          </w:tcPr>
          <w:p>
            <w:pPr>
              <w:pStyle w:val="EditNotation"/>
              <w:snapToGrid w:val="false"/>
              <w:rPr/>
            </w:pPr>
            <w:r>
              <w:rPr/>
            </w:r>
          </w:p>
        </w:tc>
      </w:tr>
    </w:tbl>
    <w:p>
      <w:pPr>
        <w:pStyle w:val="Normal"/>
        <w:rPr/>
      </w:pPr>
      <w:r>
        <w:rPr/>
      </w:r>
      <w:r>
        <mc:AlternateContent>
          <mc:Choice Requires="wps">
            <w:drawing>
              <wp:anchor behindDoc="0" distT="0" distB="0" distL="114935" distR="114935" simplePos="0" locked="0" layoutInCell="0" allowOverlap="1" relativeHeight="161">
                <wp:simplePos x="0" y="0"/>
                <wp:positionH relativeFrom="page">
                  <wp:posOffset>6400800</wp:posOffset>
                </wp:positionH>
                <wp:positionV relativeFrom="page">
                  <wp:posOffset>8869680</wp:posOffset>
                </wp:positionV>
                <wp:extent cx="914400" cy="228600"/>
                <wp:effectExtent l="0" t="0" r="0" b="0"/>
                <wp:wrapNone/>
                <wp:docPr id="13" name="Frame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10"/>
          <w:footerReference w:type="default" r:id="rId11"/>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728" w:type="dxa"/>
            <w:tcBorders/>
          </w:tcPr>
          <w:p>
            <w:pPr>
              <w:pStyle w:val="RateBody"/>
              <w:pageBreakBefore/>
              <w:snapToGrid w:val="false"/>
              <w:spacing w:before="0" w:after="200"/>
              <w:jc w:val="center"/>
              <w:rPr/>
            </w:pPr>
            <w:r>
              <w:rPr/>
            </w:r>
          </w:p>
        </w:tc>
        <w:tc>
          <w:tcPr>
            <w:tcW w:w="7272" w:type="dxa"/>
            <w:tcBorders/>
          </w:tcPr>
          <w:p>
            <w:pPr>
              <w:pStyle w:val="Level1"/>
              <w:widowControl w:val="false"/>
              <w:spacing w:before="0" w:after="200"/>
              <w:ind w:hanging="0" w:start="0" w:end="0"/>
              <w:jc w:val="center"/>
              <w:rPr/>
            </w:pPr>
            <w:r>
              <w:rPr>
                <w:caps/>
                <w:u w:val="single"/>
              </w:rPr>
              <w:t>schedule e-1—residential service</w:t>
            </w:r>
            <w:r>
              <w:rPr>
                <w:caps/>
              </w:rPr>
              <w:br/>
              <w:t>(</w:t>
            </w:r>
            <w:r>
              <w:rPr/>
              <w:t>Continued</w:t>
            </w:r>
            <w:r>
              <w:rPr>
                <w:caps/>
              </w:rPr>
              <w:t>)</w:t>
            </w:r>
          </w:p>
        </w:tc>
        <w:tc>
          <w:tcPr>
            <w:tcW w:w="1008" w:type="dxa"/>
            <w:tcBorders/>
          </w:tcPr>
          <w:p>
            <w:pPr>
              <w:pStyle w:val="EditNotation"/>
              <w:widowControl w:val="false"/>
              <w:snapToGrid w:val="false"/>
              <w:spacing w:before="0" w:after="200"/>
              <w:rPr/>
            </w:pPr>
            <w:r>
              <w:rPr/>
            </w:r>
          </w:p>
        </w:tc>
      </w:tr>
      <w:tr>
        <w:trPr/>
        <w:tc>
          <w:tcPr>
            <w:tcW w:w="1728" w:type="dxa"/>
            <w:tcBorders/>
          </w:tcPr>
          <w:p>
            <w:pPr>
              <w:pStyle w:val="RateBody"/>
              <w:widowControl/>
              <w:spacing w:before="0" w:after="200"/>
              <w:rPr/>
            </w:pPr>
            <w:r>
              <w:rPr/>
              <w:t>SPECIAL CONDITIONS:</w:t>
              <w:br/>
              <w:t>(Cont’d.)</w:t>
            </w:r>
          </w:p>
        </w:tc>
        <w:tc>
          <w:tcPr>
            <w:tcW w:w="7272" w:type="dxa"/>
            <w:tcBorders/>
          </w:tcPr>
          <w:p>
            <w:pPr>
              <w:pStyle w:val="Level1"/>
              <w:rPr/>
            </w:pPr>
            <w:r>
              <w:rPr/>
              <w:t>8.</w:t>
              <w:tab/>
              <w:t>BILLING:  (Cont’d.)</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E-1 during the last month by the customer’s total usage.</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 xml:space="preserve">Hourly PX Pricing Option Customers </w:t>
            </w:r>
            <w:r>
              <w:rPr/>
              <w:t>receive supply and delivery services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 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Level1Sub"/>
              <w:rPr/>
            </w:pPr>
            <w:r>
              <w:rPr/>
              <w:t>Nothing in this rate schedule prohibits a marketer or broker from negotiating with customers the method by which their customer will pay the CTC charge.</w:t>
            </w:r>
          </w:p>
          <w:p>
            <w:pPr>
              <w:pStyle w:val="Level1"/>
              <w:rPr/>
            </w:pPr>
            <w:r>
              <w:rPr/>
              <w:t>9.</w:t>
              <w:tab/>
              <w:t>RATE REDUCTION BOND CREDIT: Residential customers will receive a 10 percent credit on their bill based on the total bill as calculated for Bundled Service Customers prior to application of the EPS, by way of reduction to CTC.</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10.</w:t>
              <w:tab/>
              <w:t>Customers qualifying for a waiver of standby charges under Public Utilities (PU Code) Sections 353.1 and 353.3, as described in the applicability section above, must transfer Rate to Schedule E</w:t>
              <w:noBreakHyphen/>
              <w:t>7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headerReference w:type="default" r:id="rId12"/>
          <w:footerReference w:type="default" r:id="rId13"/>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50" w:type="dxa"/>
        <w:jc w:val="center"/>
        <w:tblInd w:w="0" w:type="dxa"/>
        <w:tblLayout w:type="fixed"/>
        <w:tblCellMar>
          <w:top w:w="0" w:type="dxa"/>
          <w:start w:w="108" w:type="dxa"/>
          <w:bottom w:w="0" w:type="dxa"/>
          <w:end w:w="108" w:type="dxa"/>
        </w:tblCellMar>
      </w:tblPr>
      <w:tblGrid>
        <w:gridCol w:w="1728"/>
        <w:gridCol w:w="7314"/>
        <w:gridCol w:w="1008"/>
      </w:tblGrid>
      <w:tr>
        <w:trPr/>
        <w:tc>
          <w:tcPr>
            <w:tcW w:w="10050" w:type="dxa"/>
            <w:gridSpan w:val="3"/>
            <w:tcBorders/>
          </w:tcPr>
          <w:p>
            <w:pPr>
              <w:pStyle w:val="RateTitle"/>
              <w:pageBreakBefore/>
              <w:spacing w:before="0" w:after="200"/>
              <w:rPr>
                <w:caps/>
              </w:rPr>
            </w:pPr>
            <w:r>
              <w:rPr>
                <w:caps/>
              </w:rPr>
              <w:t>schedule eM—MASTER-METERED MULTIFAMILY SERVICE</w:t>
            </w:r>
          </w:p>
        </w:tc>
      </w:tr>
      <w:tr>
        <w:trPr/>
        <w:tc>
          <w:tcPr>
            <w:tcW w:w="1728" w:type="dxa"/>
            <w:tcBorders/>
          </w:tcPr>
          <w:p>
            <w:pPr>
              <w:pStyle w:val="RateBody"/>
              <w:widowControl w:val="false"/>
              <w:spacing w:lineRule="exact" w:line="200" w:before="0" w:after="200"/>
              <w:rPr/>
            </w:pPr>
            <w:r>
              <w:rPr/>
              <w:t>APPLICABILITY:</w:t>
            </w:r>
          </w:p>
        </w:tc>
        <w:tc>
          <w:tcPr>
            <w:tcW w:w="7314" w:type="dxa"/>
            <w:tcBorders/>
          </w:tcPr>
          <w:p>
            <w:pPr>
              <w:pStyle w:val="RateBody"/>
              <w:rPr/>
            </w:pPr>
            <w:r>
              <w:rPr/>
              <w:t>This schedule is applicable to service for residential single-phase and polyphase service supplied to a multifamily accommodation through one meter on a single premises where all of the single-family accommodations are not separately submetered in accordance with Rule 18.  This schedule also applies to residential hotels as defined in Rule 1 and to residential RV parks which rent at least 50 percent of their spaces on a month</w:t>
              <w:noBreakHyphen/>
              <w:t>to</w:t>
              <w:noBreakHyphen/>
              <w:t>month basis for at least 9 months of the year to RV units used as permanent residences.  This schedule is closed to new installations.</w:t>
            </w:r>
          </w:p>
          <w:p>
            <w:pPr>
              <w:pStyle w:val="RateBody"/>
              <w:widowControl w:val="false"/>
              <w:spacing w:lineRule="exact" w:line="200" w:before="0" w:after="200"/>
              <w:rPr/>
            </w:pPr>
            <w:r>
              <w:rPr/>
              <w:t>The provisions of Schedule S—Standby Service Special Conditions 1 through 6 shall also apply to customers whose premises are regularly supplied in part (but not in whole) by electric energy from a nonutility source of supply.  These customers will pay monthly reservations as specified under Section 1 of Schedule S, in addition to all applicable Schedule EM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12.</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(N)</w:t>
            </w:r>
          </w:p>
        </w:tc>
      </w:tr>
      <w:tr>
        <w:trPr/>
        <w:tc>
          <w:tcPr>
            <w:tcW w:w="1728" w:type="dxa"/>
            <w:tcBorders/>
          </w:tcPr>
          <w:p>
            <w:pPr>
              <w:pStyle w:val="RateBody"/>
              <w:widowControl w:val="false"/>
              <w:spacing w:lineRule="exact" w:line="200" w:before="0" w:after="200"/>
              <w:rPr/>
            </w:pPr>
            <w:r>
              <w:rPr/>
              <w:t>TERRITORY:</w:t>
            </w:r>
          </w:p>
        </w:tc>
        <w:tc>
          <w:tcPr>
            <w:tcW w:w="7314" w:type="dxa"/>
            <w:tcBorders/>
          </w:tcPr>
          <w:p>
            <w:pPr>
              <w:pStyle w:val="RateBody"/>
              <w:widowControl w:val="false"/>
              <w:spacing w:lineRule="exact" w:line="200" w:before="0" w:after="200"/>
              <w:rPr/>
            </w:pPr>
            <w:r>
              <w:rPr/>
              <w:t>The entire territory served.</w:t>
            </w:r>
          </w:p>
        </w:tc>
        <w:tc>
          <w:tcPr>
            <w:tcW w:w="1008" w:type="dxa"/>
            <w:tcBorders/>
          </w:tcPr>
          <w:p>
            <w:pPr>
              <w:pStyle w:val="RateBody"/>
              <w:snapToGrid w:val="false"/>
              <w:spacing w:before="0" w:after="200"/>
              <w:rPr/>
            </w:pPr>
            <w:r>
              <w:rPr/>
            </w:r>
          </w:p>
        </w:tc>
      </w:tr>
      <w:tr>
        <w:trPr/>
        <w:tc>
          <w:tcPr>
            <w:tcW w:w="1728" w:type="dxa"/>
            <w:tcBorders/>
          </w:tcPr>
          <w:p>
            <w:pPr>
              <w:pStyle w:val="RateBody"/>
              <w:widowControl w:val="false"/>
              <w:spacing w:lineRule="exact" w:line="200" w:before="0" w:after="200"/>
              <w:rPr/>
            </w:pPr>
            <w:r>
              <w:rPr/>
              <w:t>RATES:</w:t>
            </w:r>
          </w:p>
        </w:tc>
        <w:tc>
          <w:tcPr>
            <w:tcW w:w="7314" w:type="dxa"/>
            <w:tcBorders/>
          </w:tcPr>
          <w:p>
            <w:pPr>
              <w:pStyle w:val="RateBody"/>
              <w:snapToGrid w:val="false"/>
              <w:spacing w:before="0" w:after="200"/>
              <w:rPr/>
            </w:pPr>
            <w:r>
              <w:rPr/>
            </w:r>
          </w:p>
        </w:tc>
        <w:tc>
          <w:tcPr>
            <w:tcW w:w="1008" w:type="dxa"/>
            <w:tcBorders/>
          </w:tcPr>
          <w:p>
            <w:pPr>
              <w:pStyle w:val="RateBody"/>
              <w:snapToGrid w:val="false"/>
              <w:spacing w:before="0" w:after="200"/>
              <w:rPr/>
            </w:pPr>
            <w:r>
              <w:rPr/>
            </w:r>
          </w:p>
        </w:tc>
      </w:tr>
    </w:tbl>
    <w:p>
      <w:pPr>
        <w:pStyle w:val="Footer"/>
        <w:tabs>
          <w:tab w:val="clear" w:pos="4320"/>
          <w:tab w:val="clear" w:pos="8640"/>
        </w:tabs>
        <w:rPr/>
      </w:pPr>
      <w:r>
        <w:rPr/>
      </w:r>
    </w:p>
    <w:tbl>
      <w:tblPr>
        <w:tblW w:w="9706" w:type="dxa"/>
        <w:jc w:val="center"/>
        <w:tblInd w:w="0" w:type="dxa"/>
        <w:tblLayout w:type="fixed"/>
        <w:tblCellMar>
          <w:top w:w="0" w:type="dxa"/>
          <w:start w:w="58" w:type="dxa"/>
          <w:bottom w:w="0" w:type="dxa"/>
          <w:end w:w="58" w:type="dxa"/>
        </w:tblCellMar>
      </w:tblPr>
      <w:tblGrid>
        <w:gridCol w:w="2592"/>
        <w:gridCol w:w="1008"/>
        <w:gridCol w:w="864"/>
        <w:gridCol w:w="864"/>
        <w:gridCol w:w="1008"/>
        <w:gridCol w:w="1008"/>
        <w:gridCol w:w="821"/>
        <w:gridCol w:w="821"/>
        <w:gridCol w:w="659"/>
        <w:gridCol w:w="61"/>
      </w:tblGrid>
      <w:tr>
        <w:trPr/>
        <w:tc>
          <w:tcPr>
            <w:tcW w:w="2592" w:type="dxa"/>
            <w:tcBorders/>
            <w:vAlign w:val="bottom"/>
          </w:tcPr>
          <w:p>
            <w:pPr>
              <w:pStyle w:val="Header"/>
              <w:tabs>
                <w:tab w:val="left" w:pos="720" w:leader="none"/>
                <w:tab w:val="center" w:pos="4320" w:leader="none"/>
                <w:tab w:val="right" w:pos="8640" w:leader="none"/>
              </w:tabs>
              <w:snapToGrid w:val="false"/>
              <w:rPr>
                <w:rFonts w:cs="Arial"/>
                <w:sz w:val="14"/>
              </w:rPr>
            </w:pPr>
            <w:r>
              <w:rPr>
                <w:rFonts w:cs="Arial"/>
                <w:sz w:val="14"/>
              </w:rPr>
            </w:r>
          </w:p>
        </w:tc>
        <w:tc>
          <w:tcPr>
            <w:tcW w:w="1008" w:type="dxa"/>
            <w:tcBorders/>
            <w:vAlign w:val="bottom"/>
          </w:tcPr>
          <w:p>
            <w:pPr>
              <w:pStyle w:val="Header"/>
              <w:tabs>
                <w:tab w:val="left" w:pos="720" w:leader="none"/>
                <w:tab w:val="center" w:pos="4320" w:leader="none"/>
                <w:tab w:val="right" w:pos="8640" w:leader="none"/>
              </w:tabs>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rPr>
                <w:rFonts w:cs="Arial"/>
                <w:sz w:val="14"/>
              </w:rPr>
            </w:pPr>
            <w:r>
              <w:rPr>
                <w:rFonts w:cs="Arial"/>
                <w:sz w:val="14"/>
              </w:rPr>
              <w:t>mission</w:t>
            </w:r>
          </w:p>
        </w:tc>
        <w:tc>
          <w:tcPr>
            <w:tcW w:w="864" w:type="dxa"/>
            <w:tcBorders/>
            <w:vAlign w:val="bottom"/>
          </w:tcPr>
          <w:p>
            <w:pPr>
              <w:pStyle w:val="Normal"/>
              <w:jc w:val="center"/>
              <w:rPr>
                <w:rFonts w:cs="Arial"/>
                <w:sz w:val="14"/>
              </w:rPr>
            </w:pPr>
            <w:r>
              <w:rPr>
                <w:rFonts w:cs="Arial"/>
                <w:sz w:val="14"/>
              </w:rPr>
              <w:t>Distribu-</w:t>
            </w:r>
          </w:p>
          <w:p>
            <w:pPr>
              <w:pStyle w:val="Normal"/>
              <w:pBdr>
                <w:bottom w:val="single" w:sz="4" w:space="1" w:color="000000"/>
              </w:pBdr>
              <w:jc w:val="center"/>
              <w:rPr>
                <w:rFonts w:cs="Arial"/>
                <w:sz w:val="14"/>
              </w:rPr>
            </w:pPr>
            <w:r>
              <w:rPr>
                <w:rFonts w:cs="Arial"/>
                <w:sz w:val="14"/>
              </w:rPr>
              <w:t>tion</w:t>
            </w:r>
          </w:p>
        </w:tc>
        <w:tc>
          <w:tcPr>
            <w:tcW w:w="864" w:type="dxa"/>
            <w:tcBorders/>
            <w:vAlign w:val="bottom"/>
          </w:tcPr>
          <w:p>
            <w:pPr>
              <w:pStyle w:val="Normal"/>
              <w:jc w:val="center"/>
              <w:rPr>
                <w:rFonts w:cs="Arial"/>
                <w:sz w:val="14"/>
              </w:rPr>
            </w:pPr>
            <w:r>
              <w:rPr>
                <w:rFonts w:cs="Arial"/>
                <w:sz w:val="14"/>
              </w:rPr>
              <w:t>Public Purpose</w:t>
            </w:r>
          </w:p>
          <w:p>
            <w:pPr>
              <w:pStyle w:val="Normal"/>
              <w:pBdr>
                <w:bottom w:val="single" w:sz="4" w:space="1" w:color="000000"/>
              </w:pBdr>
              <w:jc w:val="center"/>
              <w:rPr>
                <w:rFonts w:cs="Arial"/>
                <w:sz w:val="14"/>
              </w:rPr>
            </w:pPr>
            <w:r>
              <w:rPr>
                <w:rFonts w:cs="Arial"/>
                <w:sz w:val="14"/>
              </w:rPr>
              <w:t>Programs</w:t>
            </w:r>
          </w:p>
        </w:tc>
        <w:tc>
          <w:tcPr>
            <w:tcW w:w="1008" w:type="dxa"/>
            <w:tcBorders/>
            <w:vAlign w:val="bottom"/>
          </w:tcPr>
          <w:p>
            <w:pPr>
              <w:pStyle w:val="Normal"/>
              <w:jc w:val="center"/>
              <w:rPr>
                <w:rFonts w:cs="Arial"/>
                <w:sz w:val="14"/>
              </w:rPr>
            </w:pPr>
            <w:r>
              <w:rPr>
                <w:rFonts w:cs="Arial"/>
                <w:sz w:val="14"/>
              </w:rPr>
              <w:t>Genera-</w:t>
            </w:r>
          </w:p>
          <w:p>
            <w:pPr>
              <w:pStyle w:val="Normal"/>
              <w:pBdr>
                <w:bottom w:val="single" w:sz="4" w:space="1" w:color="000000"/>
              </w:pBdr>
              <w:jc w:val="center"/>
              <w:rPr>
                <w:rFonts w:cs="Arial"/>
                <w:sz w:val="14"/>
              </w:rPr>
            </w:pPr>
            <w:r>
              <w:rPr>
                <w:rFonts w:cs="Arial"/>
                <w:sz w:val="14"/>
              </w:rPr>
              <w:t>tion</w:t>
            </w:r>
          </w:p>
        </w:tc>
        <w:tc>
          <w:tcPr>
            <w:tcW w:w="1008" w:type="dxa"/>
            <w:tcBorders/>
            <w:vAlign w:val="bottom"/>
          </w:tcPr>
          <w:p>
            <w:pPr>
              <w:pStyle w:val="Normal"/>
              <w:jc w:val="center"/>
              <w:rPr>
                <w:rFonts w:cs="Arial"/>
                <w:sz w:val="14"/>
              </w:rPr>
            </w:pPr>
            <w:r>
              <w:rPr>
                <w:rFonts w:cs="Arial"/>
                <w:sz w:val="14"/>
              </w:rPr>
              <w:t>Nuclear</w:t>
            </w:r>
          </w:p>
          <w:p>
            <w:pPr>
              <w:pStyle w:val="Normal"/>
              <w:pBdr>
                <w:bottom w:val="single" w:sz="4" w:space="1" w:color="000000"/>
              </w:pBdr>
              <w:jc w:val="center"/>
              <w:rPr>
                <w:rFonts w:cs="Arial"/>
                <w:sz w:val="14"/>
              </w:rPr>
            </w:pPr>
            <w:r>
              <w:rPr>
                <w:rFonts w:cs="Arial"/>
                <w:sz w:val="14"/>
              </w:rPr>
              <w:t>Decom-</w:t>
              <w:br/>
              <w:t>missioning</w:t>
            </w:r>
          </w:p>
        </w:tc>
        <w:tc>
          <w:tcPr>
            <w:tcW w:w="821" w:type="dxa"/>
            <w:tcBorders/>
            <w:vAlign w:val="bottom"/>
          </w:tcPr>
          <w:p>
            <w:pPr>
              <w:pStyle w:val="Normal"/>
              <w:snapToGrid w:val="false"/>
              <w:jc w:val="center"/>
              <w:rPr>
                <w:rFonts w:cs="Arial"/>
                <w:sz w:val="14"/>
              </w:rPr>
            </w:pPr>
            <w:r>
              <w:rPr>
                <w:rFonts w:cs="Arial"/>
                <w:sz w:val="14"/>
              </w:rPr>
            </w:r>
          </w:p>
          <w:p>
            <w:pPr>
              <w:pStyle w:val="Normal"/>
              <w:pBdr>
                <w:bottom w:val="single" w:sz="4" w:space="1" w:color="000000"/>
              </w:pBdr>
              <w:jc w:val="center"/>
              <w:rPr>
                <w:rFonts w:cs="Arial"/>
                <w:sz w:val="14"/>
              </w:rPr>
            </w:pPr>
            <w:r>
              <w:rPr>
                <w:rFonts w:cs="Arial"/>
                <w:sz w:val="14"/>
              </w:rPr>
              <w:t>FTA</w:t>
            </w:r>
          </w:p>
        </w:tc>
        <w:tc>
          <w:tcPr>
            <w:tcW w:w="821" w:type="dxa"/>
            <w:tcBorders/>
            <w:vAlign w:val="bottom"/>
          </w:tcPr>
          <w:p>
            <w:pPr>
              <w:pStyle w:val="Normal"/>
              <w:jc w:val="center"/>
              <w:rPr>
                <w:rFonts w:cs="Arial"/>
                <w:sz w:val="14"/>
              </w:rPr>
            </w:pPr>
            <w:r>
              <w:rPr>
                <w:rFonts w:cs="Arial"/>
                <w:sz w:val="14"/>
              </w:rPr>
              <w:t>Reliability</w:t>
            </w:r>
          </w:p>
          <w:p>
            <w:pPr>
              <w:pStyle w:val="Normal"/>
              <w:pBdr>
                <w:bottom w:val="single" w:sz="4" w:space="1" w:color="000000"/>
              </w:pBdr>
              <w:jc w:val="center"/>
              <w:rPr>
                <w:rFonts w:cs="Arial"/>
                <w:sz w:val="14"/>
              </w:rPr>
            </w:pPr>
            <w:r>
              <w:rPr>
                <w:rFonts w:cs="Arial"/>
                <w:sz w:val="14"/>
              </w:rPr>
              <w:t>Services</w:t>
            </w:r>
          </w:p>
        </w:tc>
        <w:tc>
          <w:tcPr>
            <w:tcW w:w="720" w:type="dxa"/>
            <w:gridSpan w:val="2"/>
            <w:tcBorders/>
            <w:vAlign w:val="bottom"/>
          </w:tcPr>
          <w:p>
            <w:pPr>
              <w:pStyle w:val="Normal"/>
              <w:jc w:val="center"/>
              <w:rPr>
                <w:rFonts w:cs="Arial"/>
                <w:sz w:val="14"/>
              </w:rPr>
            </w:pPr>
            <w:r>
              <w:rPr>
                <w:rFonts w:cs="Arial"/>
                <w:sz w:val="14"/>
              </w:rPr>
              <w:t>Total</w:t>
            </w:r>
          </w:p>
          <w:p>
            <w:pPr>
              <w:pStyle w:val="Normal"/>
              <w:pBdr>
                <w:bottom w:val="single" w:sz="4" w:space="1" w:color="000000"/>
              </w:pBdr>
              <w:jc w:val="center"/>
              <w:rPr>
                <w:rFonts w:cs="Arial"/>
                <w:sz w:val="14"/>
              </w:rPr>
            </w:pPr>
            <w:r>
              <w:rPr>
                <w:rFonts w:cs="Arial"/>
                <w:sz w:val="14"/>
              </w:rPr>
              <w:t>Rate</w:t>
            </w:r>
          </w:p>
        </w:tc>
      </w:tr>
      <w:tr>
        <w:trPr/>
        <w:tc>
          <w:tcPr>
            <w:tcW w:w="2592" w:type="dxa"/>
            <w:tcBorders/>
          </w:tcPr>
          <w:p>
            <w:pPr>
              <w:pStyle w:val="Normal"/>
              <w:rPr>
                <w:rFonts w:cs="Arial"/>
                <w:sz w:val="14"/>
              </w:rPr>
            </w:pPr>
            <w:r>
              <w:rPr>
                <w:rFonts w:cs="Arial"/>
                <w:sz w:val="14"/>
              </w:rPr>
              <w:t>ENERGY CHARGE:</w:t>
            </w:r>
          </w:p>
        </w:tc>
        <w:tc>
          <w:tcPr>
            <w:tcW w:w="1008" w:type="dxa"/>
            <w:tcBorders/>
          </w:tcPr>
          <w:p>
            <w:pPr>
              <w:pStyle w:val="Normal"/>
              <w:snapToGrid w:val="false"/>
              <w:rPr>
                <w:rFonts w:cs="Arial"/>
                <w:sz w:val="14"/>
              </w:rPr>
            </w:pPr>
            <w:r>
              <w:rPr>
                <w:rFonts w:cs="Arial"/>
                <w:sz w:val="14"/>
              </w:rPr>
            </w:r>
          </w:p>
        </w:tc>
        <w:tc>
          <w:tcPr>
            <w:tcW w:w="864" w:type="dxa"/>
            <w:tcBorders/>
          </w:tcPr>
          <w:p>
            <w:pPr>
              <w:pStyle w:val="Normal"/>
              <w:snapToGrid w:val="false"/>
              <w:rPr>
                <w:rFonts w:cs="Arial"/>
                <w:sz w:val="14"/>
              </w:rPr>
            </w:pPr>
            <w:r>
              <w:rPr>
                <w:rFonts w:cs="Arial"/>
                <w:sz w:val="14"/>
              </w:rPr>
            </w:r>
          </w:p>
        </w:tc>
        <w:tc>
          <w:tcPr>
            <w:tcW w:w="864" w:type="dxa"/>
            <w:tcBorders/>
          </w:tcPr>
          <w:p>
            <w:pPr>
              <w:pStyle w:val="Normal"/>
              <w:snapToGrid w:val="false"/>
              <w:rPr>
                <w:rFonts w:cs="Arial"/>
                <w:sz w:val="14"/>
              </w:rPr>
            </w:pPr>
            <w:r>
              <w:rPr>
                <w:rFonts w:cs="Arial"/>
                <w:sz w:val="14"/>
              </w:rPr>
            </w:r>
          </w:p>
        </w:tc>
        <w:tc>
          <w:tcPr>
            <w:tcW w:w="1008" w:type="dxa"/>
            <w:tcBorders/>
          </w:tcPr>
          <w:p>
            <w:pPr>
              <w:pStyle w:val="Normal"/>
              <w:snapToGrid w:val="false"/>
              <w:rPr>
                <w:rFonts w:cs="Arial"/>
                <w:sz w:val="14"/>
              </w:rPr>
            </w:pPr>
            <w:r>
              <w:rPr>
                <w:rFonts w:cs="Arial"/>
                <w:sz w:val="14"/>
              </w:rPr>
            </w:r>
          </w:p>
        </w:tc>
        <w:tc>
          <w:tcPr>
            <w:tcW w:w="1008"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720" w:type="dxa"/>
            <w:gridSpan w:val="2"/>
            <w:tcBorders/>
          </w:tcPr>
          <w:p>
            <w:pPr>
              <w:pStyle w:val="Normal"/>
              <w:snapToGrid w:val="false"/>
              <w:rPr>
                <w:rFonts w:cs="Arial"/>
                <w:sz w:val="14"/>
              </w:rPr>
            </w:pPr>
            <w:r>
              <w:rPr>
                <w:rFonts w:cs="Arial"/>
                <w:sz w:val="14"/>
              </w:rPr>
            </w:r>
          </w:p>
        </w:tc>
      </w:tr>
      <w:tr>
        <w:trPr/>
        <w:tc>
          <w:tcPr>
            <w:tcW w:w="2592" w:type="dxa"/>
            <w:tcBorders/>
          </w:tcPr>
          <w:p>
            <w:pPr>
              <w:pStyle w:val="Normal"/>
              <w:rPr>
                <w:rFonts w:cs="Arial"/>
                <w:sz w:val="14"/>
              </w:rPr>
            </w:pPr>
            <w:r>
              <w:rPr>
                <w:rFonts w:cs="Arial"/>
                <w:sz w:val="14"/>
              </w:rPr>
              <w:t>BASELINE (TIER I) QUANTITIES,</w:t>
            </w:r>
          </w:p>
        </w:tc>
        <w:tc>
          <w:tcPr>
            <w:tcW w:w="1008" w:type="dxa"/>
            <w:tcBorders/>
          </w:tcPr>
          <w:p>
            <w:pPr>
              <w:pStyle w:val="Normal"/>
              <w:snapToGrid w:val="false"/>
              <w:rPr>
                <w:rFonts w:cs="Arial"/>
                <w:sz w:val="14"/>
              </w:rPr>
            </w:pPr>
            <w:r>
              <w:rPr>
                <w:rFonts w:cs="Arial"/>
                <w:sz w:val="14"/>
              </w:rPr>
            </w:r>
          </w:p>
        </w:tc>
        <w:tc>
          <w:tcPr>
            <w:tcW w:w="864" w:type="dxa"/>
            <w:tcBorders/>
          </w:tcPr>
          <w:p>
            <w:pPr>
              <w:pStyle w:val="Normal"/>
              <w:snapToGrid w:val="false"/>
              <w:rPr>
                <w:rFonts w:cs="Arial"/>
                <w:sz w:val="14"/>
              </w:rPr>
            </w:pPr>
            <w:r>
              <w:rPr>
                <w:rFonts w:cs="Arial"/>
                <w:sz w:val="14"/>
              </w:rPr>
            </w:r>
          </w:p>
        </w:tc>
        <w:tc>
          <w:tcPr>
            <w:tcW w:w="864" w:type="dxa"/>
            <w:tcBorders/>
          </w:tcPr>
          <w:p>
            <w:pPr>
              <w:pStyle w:val="Normal"/>
              <w:snapToGrid w:val="false"/>
              <w:rPr>
                <w:rFonts w:cs="Arial"/>
                <w:sz w:val="14"/>
              </w:rPr>
            </w:pPr>
            <w:r>
              <w:rPr>
                <w:rFonts w:cs="Arial"/>
                <w:sz w:val="14"/>
              </w:rPr>
            </w:r>
          </w:p>
        </w:tc>
        <w:tc>
          <w:tcPr>
            <w:tcW w:w="1008" w:type="dxa"/>
            <w:tcBorders/>
          </w:tcPr>
          <w:p>
            <w:pPr>
              <w:pStyle w:val="Normal"/>
              <w:snapToGrid w:val="false"/>
              <w:rPr>
                <w:rFonts w:cs="Arial"/>
                <w:sz w:val="14"/>
              </w:rPr>
            </w:pPr>
            <w:r>
              <w:rPr>
                <w:rFonts w:cs="Arial"/>
                <w:sz w:val="14"/>
              </w:rPr>
            </w:r>
          </w:p>
        </w:tc>
        <w:tc>
          <w:tcPr>
            <w:tcW w:w="1008"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720" w:type="dxa"/>
            <w:gridSpan w:val="2"/>
            <w:tcBorders/>
          </w:tcPr>
          <w:p>
            <w:pPr>
              <w:pStyle w:val="Normal"/>
              <w:snapToGrid w:val="false"/>
              <w:rPr>
                <w:rFonts w:cs="Arial"/>
                <w:sz w:val="14"/>
              </w:rPr>
            </w:pPr>
            <w:r>
              <w:rPr>
                <w:rFonts w:cs="Arial"/>
                <w:sz w:val="14"/>
              </w:rPr>
            </w:r>
          </w:p>
        </w:tc>
      </w:tr>
      <w:tr>
        <w:trPr/>
        <w:tc>
          <w:tcPr>
            <w:tcW w:w="2592" w:type="dxa"/>
            <w:tcBorders/>
          </w:tcPr>
          <w:p>
            <w:pPr>
              <w:pStyle w:val="Normal"/>
              <w:ind w:start="134" w:end="0"/>
              <w:rPr>
                <w:rFonts w:cs="Arial"/>
                <w:sz w:val="14"/>
              </w:rPr>
            </w:pPr>
            <w:r>
              <w:rPr>
                <w:rFonts w:cs="Arial"/>
                <w:sz w:val="14"/>
              </w:rPr>
              <w:t>per kWh per Month</w:t>
            </w:r>
          </w:p>
        </w:tc>
        <w:tc>
          <w:tcPr>
            <w:tcW w:w="1008" w:type="dxa"/>
            <w:tcBorders/>
          </w:tcPr>
          <w:p>
            <w:pPr>
              <w:pStyle w:val="Normal"/>
              <w:tabs>
                <w:tab w:val="clear" w:pos="432"/>
                <w:tab w:val="decimal" w:pos="195" w:leader="none"/>
              </w:tabs>
              <w:rPr>
                <w:rFonts w:cs="Arial"/>
                <w:sz w:val="14"/>
              </w:rPr>
            </w:pPr>
            <w:r>
              <w:rPr>
                <w:rFonts w:cs="Arial"/>
                <w:sz w:val="14"/>
              </w:rPr>
              <w:t>$0.00505</w:t>
            </w:r>
          </w:p>
        </w:tc>
        <w:tc>
          <w:tcPr>
            <w:tcW w:w="864" w:type="dxa"/>
            <w:tcBorders/>
          </w:tcPr>
          <w:p>
            <w:pPr>
              <w:pStyle w:val="Normal"/>
              <w:tabs>
                <w:tab w:val="clear" w:pos="432"/>
                <w:tab w:val="decimal" w:pos="195" w:leader="none"/>
              </w:tabs>
              <w:rPr>
                <w:rFonts w:cs="Arial"/>
                <w:sz w:val="14"/>
              </w:rPr>
            </w:pPr>
            <w:r>
              <w:rPr>
                <w:rFonts w:cs="Arial"/>
                <w:sz w:val="14"/>
              </w:rPr>
              <w:t>$0.03663</w:t>
            </w:r>
          </w:p>
        </w:tc>
        <w:tc>
          <w:tcPr>
            <w:tcW w:w="864" w:type="dxa"/>
            <w:tcBorders/>
          </w:tcPr>
          <w:p>
            <w:pPr>
              <w:pStyle w:val="Normal"/>
              <w:tabs>
                <w:tab w:val="clear" w:pos="432"/>
                <w:tab w:val="decimal" w:pos="195" w:leader="none"/>
              </w:tabs>
              <w:rPr>
                <w:rFonts w:cs="Arial"/>
                <w:sz w:val="14"/>
              </w:rPr>
            </w:pPr>
            <w:r>
              <w:rPr>
                <w:rFonts w:cs="Arial"/>
                <w:sz w:val="14"/>
              </w:rPr>
              <w:t>$0.00350</w:t>
            </w:r>
          </w:p>
        </w:tc>
        <w:tc>
          <w:tcPr>
            <w:tcW w:w="1008" w:type="dxa"/>
            <w:tcBorders/>
          </w:tcPr>
          <w:p>
            <w:pPr>
              <w:pStyle w:val="Normal"/>
              <w:tabs>
                <w:tab w:val="clear" w:pos="432"/>
                <w:tab w:val="decimal" w:pos="195" w:leader="none"/>
              </w:tabs>
              <w:rPr>
                <w:rFonts w:cs="Arial"/>
                <w:sz w:val="14"/>
              </w:rPr>
            </w:pPr>
            <w:r>
              <w:rPr>
                <w:rFonts w:cs="Arial"/>
                <w:sz w:val="14"/>
              </w:rPr>
              <w:t>$0.05735</w:t>
            </w:r>
          </w:p>
        </w:tc>
        <w:tc>
          <w:tcPr>
            <w:tcW w:w="1008" w:type="dxa"/>
            <w:tcBorders/>
          </w:tcPr>
          <w:p>
            <w:pPr>
              <w:pStyle w:val="Normal"/>
              <w:tabs>
                <w:tab w:val="clear" w:pos="432"/>
                <w:tab w:val="decimal" w:pos="195" w:leader="none"/>
              </w:tabs>
              <w:rPr>
                <w:rFonts w:cs="Arial"/>
                <w:sz w:val="14"/>
              </w:rPr>
            </w:pPr>
            <w:r>
              <w:rPr>
                <w:rFonts w:cs="Arial"/>
                <w:sz w:val="14"/>
              </w:rPr>
              <w:t>$0.00051</w:t>
            </w:r>
          </w:p>
        </w:tc>
        <w:tc>
          <w:tcPr>
            <w:tcW w:w="821" w:type="dxa"/>
            <w:tcBorders/>
          </w:tcPr>
          <w:p>
            <w:pPr>
              <w:pStyle w:val="Normal"/>
              <w:tabs>
                <w:tab w:val="clear" w:pos="432"/>
                <w:tab w:val="decimal" w:pos="195" w:leader="none"/>
              </w:tabs>
              <w:rPr>
                <w:rFonts w:cs="Arial"/>
                <w:sz w:val="14"/>
              </w:rPr>
            </w:pPr>
            <w:r>
              <w:rPr>
                <w:rFonts w:cs="Arial"/>
                <w:sz w:val="14"/>
              </w:rPr>
              <w:t>$0.01010</w:t>
            </w:r>
          </w:p>
        </w:tc>
        <w:tc>
          <w:tcPr>
            <w:tcW w:w="821" w:type="dxa"/>
            <w:tcBorders/>
          </w:tcPr>
          <w:p>
            <w:pPr>
              <w:pStyle w:val="Normal"/>
              <w:tabs>
                <w:tab w:val="clear" w:pos="432"/>
                <w:tab w:val="decimal" w:pos="195" w:leader="none"/>
              </w:tabs>
              <w:rPr>
                <w:rFonts w:cs="Arial"/>
                <w:sz w:val="14"/>
              </w:rPr>
            </w:pPr>
            <w:r>
              <w:rPr>
                <w:rFonts w:cs="Arial"/>
                <w:sz w:val="14"/>
              </w:rPr>
              <w:t>$0.00275</w:t>
            </w:r>
          </w:p>
        </w:tc>
        <w:tc>
          <w:tcPr>
            <w:tcW w:w="720" w:type="dxa"/>
            <w:gridSpan w:val="2"/>
            <w:tcBorders/>
          </w:tcPr>
          <w:p>
            <w:pPr>
              <w:pStyle w:val="Normal"/>
              <w:tabs>
                <w:tab w:val="clear" w:pos="432"/>
                <w:tab w:val="decimal" w:pos="195" w:leader="none"/>
              </w:tabs>
              <w:rPr>
                <w:rFonts w:cs="Arial"/>
                <w:sz w:val="14"/>
              </w:rPr>
            </w:pPr>
            <w:r>
              <w:rPr>
                <w:rFonts w:cs="Arial"/>
                <w:sz w:val="14"/>
              </w:rPr>
              <w:t>$0.11589</w:t>
            </w:r>
          </w:p>
        </w:tc>
      </w:tr>
      <w:tr>
        <w:trPr/>
        <w:tc>
          <w:tcPr>
            <w:tcW w:w="2592" w:type="dxa"/>
            <w:tcBorders/>
          </w:tcPr>
          <w:p>
            <w:pPr>
              <w:pStyle w:val="Normal"/>
              <w:rPr>
                <w:rFonts w:cs="Arial"/>
                <w:sz w:val="14"/>
              </w:rPr>
            </w:pPr>
            <w:r>
              <w:rPr>
                <w:rFonts w:cs="Arial"/>
                <w:sz w:val="14"/>
              </w:rPr>
              <w:t>TIER II QUANTITIES,</w:t>
            </w:r>
          </w:p>
        </w:tc>
        <w:tc>
          <w:tcPr>
            <w:tcW w:w="1008" w:type="dxa"/>
            <w:tcBorders/>
          </w:tcPr>
          <w:p>
            <w:pPr>
              <w:pStyle w:val="Normal"/>
              <w:tabs>
                <w:tab w:val="clear" w:pos="432"/>
                <w:tab w:val="decimal" w:pos="195" w:leader="none"/>
              </w:tabs>
              <w:snapToGrid w:val="false"/>
              <w:rPr>
                <w:rFonts w:cs="Arial"/>
                <w:sz w:val="14"/>
              </w:rPr>
            </w:pPr>
            <w:r>
              <w:rPr>
                <w:rFonts w:cs="Arial"/>
                <w:sz w:val="14"/>
              </w:rPr>
            </w:r>
          </w:p>
        </w:tc>
        <w:tc>
          <w:tcPr>
            <w:tcW w:w="864" w:type="dxa"/>
            <w:tcBorders/>
          </w:tcPr>
          <w:p>
            <w:pPr>
              <w:pStyle w:val="Normal"/>
              <w:tabs>
                <w:tab w:val="clear" w:pos="432"/>
                <w:tab w:val="decimal" w:pos="195" w:leader="none"/>
              </w:tabs>
              <w:snapToGrid w:val="false"/>
              <w:rPr>
                <w:rFonts w:cs="Arial"/>
                <w:sz w:val="14"/>
              </w:rPr>
            </w:pPr>
            <w:r>
              <w:rPr>
                <w:rFonts w:cs="Arial"/>
                <w:sz w:val="14"/>
              </w:rPr>
            </w:r>
          </w:p>
        </w:tc>
        <w:tc>
          <w:tcPr>
            <w:tcW w:w="864" w:type="dxa"/>
            <w:tcBorders/>
          </w:tcPr>
          <w:p>
            <w:pPr>
              <w:pStyle w:val="Normal"/>
              <w:tabs>
                <w:tab w:val="clear" w:pos="432"/>
                <w:tab w:val="decimal" w:pos="195" w:leader="none"/>
              </w:tabs>
              <w:snapToGrid w:val="false"/>
              <w:rPr>
                <w:rFonts w:cs="Arial"/>
                <w:sz w:val="14"/>
              </w:rPr>
            </w:pPr>
            <w:r>
              <w:rPr>
                <w:rFonts w:cs="Arial"/>
                <w:sz w:val="14"/>
              </w:rPr>
            </w:r>
          </w:p>
        </w:tc>
        <w:tc>
          <w:tcPr>
            <w:tcW w:w="1008" w:type="dxa"/>
            <w:tcBorders/>
          </w:tcPr>
          <w:p>
            <w:pPr>
              <w:pStyle w:val="Normal"/>
              <w:tabs>
                <w:tab w:val="clear" w:pos="432"/>
                <w:tab w:val="decimal" w:pos="195" w:leader="none"/>
              </w:tabs>
              <w:snapToGrid w:val="false"/>
              <w:rPr>
                <w:rFonts w:cs="Arial"/>
                <w:sz w:val="14"/>
              </w:rPr>
            </w:pPr>
            <w:r>
              <w:rPr>
                <w:rFonts w:cs="Arial"/>
                <w:sz w:val="14"/>
              </w:rPr>
            </w:r>
          </w:p>
        </w:tc>
        <w:tc>
          <w:tcPr>
            <w:tcW w:w="1008" w:type="dxa"/>
            <w:tcBorders/>
          </w:tcPr>
          <w:p>
            <w:pPr>
              <w:pStyle w:val="Normal"/>
              <w:tabs>
                <w:tab w:val="clear" w:pos="432"/>
                <w:tab w:val="decimal" w:pos="195" w:leader="none"/>
              </w:tabs>
              <w:snapToGrid w:val="false"/>
              <w:rPr>
                <w:rFonts w:cs="Arial"/>
                <w:sz w:val="14"/>
              </w:rPr>
            </w:pPr>
            <w:r>
              <w:rPr>
                <w:rFonts w:cs="Arial"/>
                <w:sz w:val="14"/>
              </w:rPr>
            </w:r>
          </w:p>
        </w:tc>
        <w:tc>
          <w:tcPr>
            <w:tcW w:w="821" w:type="dxa"/>
            <w:tcBorders/>
          </w:tcPr>
          <w:p>
            <w:pPr>
              <w:pStyle w:val="Normal"/>
              <w:tabs>
                <w:tab w:val="clear" w:pos="432"/>
                <w:tab w:val="decimal" w:pos="195" w:leader="none"/>
              </w:tabs>
              <w:snapToGrid w:val="false"/>
              <w:rPr>
                <w:rFonts w:cs="Arial"/>
                <w:sz w:val="14"/>
              </w:rPr>
            </w:pPr>
            <w:r>
              <w:rPr>
                <w:rFonts w:cs="Arial"/>
                <w:sz w:val="14"/>
              </w:rPr>
            </w:r>
          </w:p>
        </w:tc>
        <w:tc>
          <w:tcPr>
            <w:tcW w:w="821" w:type="dxa"/>
            <w:tcBorders/>
          </w:tcPr>
          <w:p>
            <w:pPr>
              <w:pStyle w:val="Normal"/>
              <w:tabs>
                <w:tab w:val="clear" w:pos="432"/>
                <w:tab w:val="decimal" w:pos="195" w:leader="none"/>
              </w:tabs>
              <w:snapToGrid w:val="false"/>
              <w:rPr>
                <w:rFonts w:cs="Arial"/>
                <w:sz w:val="14"/>
              </w:rPr>
            </w:pPr>
            <w:r>
              <w:rPr>
                <w:rFonts w:cs="Arial"/>
                <w:sz w:val="14"/>
              </w:rPr>
            </w:r>
          </w:p>
        </w:tc>
        <w:tc>
          <w:tcPr>
            <w:tcW w:w="720" w:type="dxa"/>
            <w:gridSpan w:val="2"/>
            <w:tcBorders/>
          </w:tcPr>
          <w:p>
            <w:pPr>
              <w:pStyle w:val="Normal"/>
              <w:tabs>
                <w:tab w:val="clear" w:pos="432"/>
                <w:tab w:val="decimal" w:pos="195" w:leader="none"/>
              </w:tabs>
              <w:snapToGrid w:val="false"/>
              <w:rPr>
                <w:rFonts w:cs="Arial"/>
                <w:sz w:val="14"/>
              </w:rPr>
            </w:pPr>
            <w:r>
              <w:rPr>
                <w:rFonts w:cs="Arial"/>
                <w:sz w:val="14"/>
              </w:rPr>
            </w:r>
          </w:p>
        </w:tc>
      </w:tr>
      <w:tr>
        <w:trPr/>
        <w:tc>
          <w:tcPr>
            <w:tcW w:w="2592" w:type="dxa"/>
            <w:tcBorders/>
          </w:tcPr>
          <w:p>
            <w:pPr>
              <w:pStyle w:val="Normal"/>
              <w:ind w:start="134" w:end="0"/>
              <w:rPr>
                <w:rFonts w:cs="Arial"/>
                <w:sz w:val="14"/>
              </w:rPr>
            </w:pPr>
            <w:r>
              <w:rPr>
                <w:rFonts w:cs="Arial"/>
                <w:sz w:val="14"/>
              </w:rPr>
              <w:t>per kWh per Month</w:t>
            </w:r>
          </w:p>
        </w:tc>
        <w:tc>
          <w:tcPr>
            <w:tcW w:w="1008" w:type="dxa"/>
            <w:tcBorders/>
          </w:tcPr>
          <w:p>
            <w:pPr>
              <w:pStyle w:val="Normal"/>
              <w:tabs>
                <w:tab w:val="clear" w:pos="432"/>
                <w:tab w:val="decimal" w:pos="195" w:leader="none"/>
              </w:tabs>
              <w:rPr>
                <w:rFonts w:cs="Arial"/>
                <w:sz w:val="14"/>
              </w:rPr>
            </w:pPr>
            <w:r>
              <w:rPr>
                <w:rFonts w:cs="Arial"/>
                <w:sz w:val="14"/>
              </w:rPr>
              <w:t>$0.00505</w:t>
            </w:r>
          </w:p>
        </w:tc>
        <w:tc>
          <w:tcPr>
            <w:tcW w:w="864" w:type="dxa"/>
            <w:tcBorders/>
          </w:tcPr>
          <w:p>
            <w:pPr>
              <w:pStyle w:val="Normal"/>
              <w:tabs>
                <w:tab w:val="clear" w:pos="432"/>
                <w:tab w:val="decimal" w:pos="195" w:leader="none"/>
              </w:tabs>
              <w:rPr>
                <w:rFonts w:cs="Arial"/>
                <w:sz w:val="14"/>
              </w:rPr>
            </w:pPr>
            <w:r>
              <w:rPr>
                <w:rFonts w:cs="Arial"/>
                <w:sz w:val="14"/>
              </w:rPr>
              <w:t>$0.04735</w:t>
            </w:r>
          </w:p>
        </w:tc>
        <w:tc>
          <w:tcPr>
            <w:tcW w:w="864" w:type="dxa"/>
            <w:tcBorders/>
          </w:tcPr>
          <w:p>
            <w:pPr>
              <w:pStyle w:val="Normal"/>
              <w:tabs>
                <w:tab w:val="clear" w:pos="432"/>
                <w:tab w:val="decimal" w:pos="195" w:leader="none"/>
              </w:tabs>
              <w:rPr>
                <w:rFonts w:cs="Arial"/>
                <w:sz w:val="14"/>
              </w:rPr>
            </w:pPr>
            <w:r>
              <w:rPr>
                <w:rFonts w:cs="Arial"/>
                <w:sz w:val="14"/>
              </w:rPr>
              <w:t>$0.00350</w:t>
            </w:r>
          </w:p>
        </w:tc>
        <w:tc>
          <w:tcPr>
            <w:tcW w:w="1008" w:type="dxa"/>
            <w:tcBorders/>
          </w:tcPr>
          <w:p>
            <w:pPr>
              <w:pStyle w:val="Normal"/>
              <w:tabs>
                <w:tab w:val="clear" w:pos="432"/>
                <w:tab w:val="decimal" w:pos="195" w:leader="none"/>
              </w:tabs>
              <w:rPr>
                <w:rFonts w:cs="Arial"/>
                <w:sz w:val="14"/>
              </w:rPr>
            </w:pPr>
            <w:r>
              <w:rPr>
                <w:rFonts w:cs="Arial"/>
                <w:sz w:val="14"/>
              </w:rPr>
              <w:t>$0.06395</w:t>
            </w:r>
          </w:p>
        </w:tc>
        <w:tc>
          <w:tcPr>
            <w:tcW w:w="1008" w:type="dxa"/>
            <w:tcBorders/>
          </w:tcPr>
          <w:p>
            <w:pPr>
              <w:pStyle w:val="Normal"/>
              <w:tabs>
                <w:tab w:val="clear" w:pos="432"/>
                <w:tab w:val="decimal" w:pos="195" w:leader="none"/>
              </w:tabs>
              <w:rPr>
                <w:rFonts w:cs="Arial"/>
                <w:sz w:val="14"/>
              </w:rPr>
            </w:pPr>
            <w:r>
              <w:rPr>
                <w:rFonts w:cs="Arial"/>
                <w:sz w:val="14"/>
              </w:rPr>
              <w:t>$0.00051</w:t>
            </w:r>
          </w:p>
        </w:tc>
        <w:tc>
          <w:tcPr>
            <w:tcW w:w="821" w:type="dxa"/>
            <w:tcBorders/>
          </w:tcPr>
          <w:p>
            <w:pPr>
              <w:pStyle w:val="Normal"/>
              <w:tabs>
                <w:tab w:val="clear" w:pos="432"/>
                <w:tab w:val="decimal" w:pos="195" w:leader="none"/>
              </w:tabs>
              <w:rPr>
                <w:rFonts w:cs="Arial"/>
                <w:sz w:val="14"/>
              </w:rPr>
            </w:pPr>
            <w:r>
              <w:rPr>
                <w:rFonts w:cs="Arial"/>
                <w:sz w:val="14"/>
              </w:rPr>
              <w:t>$0.01010</w:t>
            </w:r>
          </w:p>
        </w:tc>
        <w:tc>
          <w:tcPr>
            <w:tcW w:w="821" w:type="dxa"/>
            <w:tcBorders/>
          </w:tcPr>
          <w:p>
            <w:pPr>
              <w:pStyle w:val="Normal"/>
              <w:tabs>
                <w:tab w:val="clear" w:pos="432"/>
                <w:tab w:val="decimal" w:pos="195" w:leader="none"/>
              </w:tabs>
              <w:rPr>
                <w:rFonts w:cs="Arial"/>
                <w:sz w:val="14"/>
              </w:rPr>
            </w:pPr>
            <w:r>
              <w:rPr>
                <w:rFonts w:cs="Arial"/>
                <w:sz w:val="14"/>
              </w:rPr>
              <w:t>$0.00275</w:t>
            </w:r>
          </w:p>
        </w:tc>
        <w:tc>
          <w:tcPr>
            <w:tcW w:w="720" w:type="dxa"/>
            <w:gridSpan w:val="2"/>
            <w:tcBorders/>
          </w:tcPr>
          <w:p>
            <w:pPr>
              <w:pStyle w:val="Normal"/>
              <w:tabs>
                <w:tab w:val="clear" w:pos="432"/>
                <w:tab w:val="decimal" w:pos="195" w:leader="none"/>
              </w:tabs>
              <w:rPr>
                <w:rFonts w:cs="Arial"/>
                <w:sz w:val="14"/>
              </w:rPr>
            </w:pPr>
            <w:r>
              <w:rPr>
                <w:rFonts w:cs="Arial"/>
                <w:sz w:val="14"/>
              </w:rPr>
              <w:t>$0.13321</w:t>
            </w:r>
          </w:p>
        </w:tc>
      </w:tr>
      <w:tr>
        <w:trPr/>
        <w:tc>
          <w:tcPr>
            <w:tcW w:w="2592" w:type="dxa"/>
            <w:tcBorders/>
          </w:tcPr>
          <w:p>
            <w:pPr>
              <w:pStyle w:val="Normal"/>
              <w:snapToGrid w:val="false"/>
              <w:rPr>
                <w:rFonts w:ascii="Times New Roman" w:hAnsi="Times New Roman" w:cs="Arial"/>
                <w:sz w:val="14"/>
              </w:rPr>
            </w:pPr>
            <w:r>
              <w:rPr>
                <w:rFonts w:cs="Arial" w:ascii="Times New Roman" w:hAnsi="Times New Roman"/>
                <w:sz w:val="14"/>
              </w:rPr>
            </w:r>
          </w:p>
        </w:tc>
        <w:tc>
          <w:tcPr>
            <w:tcW w:w="1008" w:type="dxa"/>
            <w:tcBorders/>
          </w:tcPr>
          <w:p>
            <w:pPr>
              <w:pStyle w:val="Normal"/>
              <w:tabs>
                <w:tab w:val="clear" w:pos="432"/>
                <w:tab w:val="decimal" w:pos="195" w:leader="none"/>
              </w:tabs>
              <w:snapToGrid w:val="false"/>
              <w:rPr>
                <w:rFonts w:cs="Arial"/>
                <w:sz w:val="14"/>
              </w:rPr>
            </w:pPr>
            <w:r>
              <w:rPr>
                <w:rFonts w:cs="Arial"/>
                <w:sz w:val="14"/>
              </w:rPr>
            </w:r>
          </w:p>
        </w:tc>
        <w:tc>
          <w:tcPr>
            <w:tcW w:w="864" w:type="dxa"/>
            <w:tcBorders/>
          </w:tcPr>
          <w:p>
            <w:pPr>
              <w:pStyle w:val="Normal"/>
              <w:tabs>
                <w:tab w:val="clear" w:pos="432"/>
                <w:tab w:val="decimal" w:pos="195" w:leader="none"/>
              </w:tabs>
              <w:snapToGrid w:val="false"/>
              <w:rPr>
                <w:rFonts w:cs="Arial"/>
                <w:sz w:val="14"/>
              </w:rPr>
            </w:pPr>
            <w:r>
              <w:rPr>
                <w:rFonts w:cs="Arial"/>
                <w:sz w:val="14"/>
              </w:rPr>
            </w:r>
          </w:p>
        </w:tc>
        <w:tc>
          <w:tcPr>
            <w:tcW w:w="864" w:type="dxa"/>
            <w:tcBorders/>
          </w:tcPr>
          <w:p>
            <w:pPr>
              <w:pStyle w:val="Normal"/>
              <w:tabs>
                <w:tab w:val="clear" w:pos="432"/>
                <w:tab w:val="decimal" w:pos="195" w:leader="none"/>
              </w:tabs>
              <w:snapToGrid w:val="false"/>
              <w:rPr>
                <w:rFonts w:cs="Arial"/>
                <w:sz w:val="14"/>
              </w:rPr>
            </w:pPr>
            <w:r>
              <w:rPr>
                <w:rFonts w:cs="Arial"/>
                <w:sz w:val="14"/>
              </w:rPr>
            </w:r>
          </w:p>
        </w:tc>
        <w:tc>
          <w:tcPr>
            <w:tcW w:w="1008" w:type="dxa"/>
            <w:tcBorders/>
          </w:tcPr>
          <w:p>
            <w:pPr>
              <w:pStyle w:val="Normal"/>
              <w:tabs>
                <w:tab w:val="clear" w:pos="432"/>
                <w:tab w:val="decimal" w:pos="195" w:leader="none"/>
              </w:tabs>
              <w:snapToGrid w:val="false"/>
              <w:rPr>
                <w:rFonts w:cs="Arial"/>
                <w:sz w:val="14"/>
              </w:rPr>
            </w:pPr>
            <w:r>
              <w:rPr>
                <w:rFonts w:cs="Arial"/>
                <w:sz w:val="14"/>
              </w:rPr>
            </w:r>
          </w:p>
        </w:tc>
        <w:tc>
          <w:tcPr>
            <w:tcW w:w="1008" w:type="dxa"/>
            <w:tcBorders/>
          </w:tcPr>
          <w:p>
            <w:pPr>
              <w:pStyle w:val="Normal"/>
              <w:tabs>
                <w:tab w:val="clear" w:pos="432"/>
                <w:tab w:val="decimal" w:pos="195" w:leader="none"/>
              </w:tabs>
              <w:snapToGrid w:val="false"/>
              <w:rPr>
                <w:rFonts w:cs="Arial"/>
                <w:sz w:val="14"/>
              </w:rPr>
            </w:pPr>
            <w:r>
              <w:rPr>
                <w:rFonts w:cs="Arial"/>
                <w:sz w:val="14"/>
              </w:rPr>
            </w:r>
          </w:p>
        </w:tc>
        <w:tc>
          <w:tcPr>
            <w:tcW w:w="821" w:type="dxa"/>
            <w:tcBorders/>
          </w:tcPr>
          <w:p>
            <w:pPr>
              <w:pStyle w:val="Normal"/>
              <w:tabs>
                <w:tab w:val="clear" w:pos="432"/>
                <w:tab w:val="decimal" w:pos="195" w:leader="none"/>
              </w:tabs>
              <w:snapToGrid w:val="false"/>
              <w:rPr>
                <w:rFonts w:cs="Arial"/>
                <w:sz w:val="14"/>
              </w:rPr>
            </w:pPr>
            <w:r>
              <w:rPr>
                <w:rFonts w:cs="Arial"/>
                <w:sz w:val="14"/>
              </w:rPr>
            </w:r>
          </w:p>
        </w:tc>
        <w:tc>
          <w:tcPr>
            <w:tcW w:w="821" w:type="dxa"/>
            <w:tcBorders/>
          </w:tcPr>
          <w:p>
            <w:pPr>
              <w:pStyle w:val="Normal"/>
              <w:tabs>
                <w:tab w:val="clear" w:pos="432"/>
                <w:tab w:val="decimal" w:pos="195" w:leader="none"/>
              </w:tabs>
              <w:snapToGrid w:val="false"/>
              <w:rPr>
                <w:rFonts w:cs="Arial"/>
                <w:sz w:val="14"/>
              </w:rPr>
            </w:pPr>
            <w:r>
              <w:rPr>
                <w:rFonts w:cs="Arial"/>
                <w:sz w:val="14"/>
              </w:rPr>
            </w:r>
          </w:p>
        </w:tc>
        <w:tc>
          <w:tcPr>
            <w:tcW w:w="720" w:type="dxa"/>
            <w:gridSpan w:val="2"/>
            <w:tcBorders/>
          </w:tcPr>
          <w:p>
            <w:pPr>
              <w:pStyle w:val="Normal"/>
              <w:tabs>
                <w:tab w:val="clear" w:pos="432"/>
                <w:tab w:val="decimal" w:pos="195" w:leader="none"/>
              </w:tabs>
              <w:snapToGrid w:val="false"/>
              <w:rPr>
                <w:rFonts w:cs="Arial"/>
                <w:sz w:val="14"/>
              </w:rPr>
            </w:pPr>
            <w:r>
              <w:rPr>
                <w:rFonts w:cs="Arial"/>
                <w:sz w:val="14"/>
              </w:rPr>
            </w:r>
          </w:p>
        </w:tc>
      </w:tr>
      <w:tr>
        <w:trPr/>
        <w:tc>
          <w:tcPr>
            <w:tcW w:w="2592" w:type="dxa"/>
            <w:tcBorders/>
          </w:tcPr>
          <w:p>
            <w:pPr>
              <w:pStyle w:val="Normal"/>
              <w:rPr>
                <w:rFonts w:cs="Arial"/>
                <w:sz w:val="14"/>
              </w:rPr>
            </w:pPr>
            <w:r>
              <w:rPr>
                <w:rFonts w:cs="Arial"/>
                <w:sz w:val="14"/>
              </w:rPr>
              <w:t>MINIMUM CHARGE,</w:t>
            </w:r>
          </w:p>
        </w:tc>
        <w:tc>
          <w:tcPr>
            <w:tcW w:w="1008" w:type="dxa"/>
            <w:tcBorders/>
          </w:tcPr>
          <w:p>
            <w:pPr>
              <w:pStyle w:val="Normal"/>
              <w:tabs>
                <w:tab w:val="clear" w:pos="432"/>
                <w:tab w:val="decimal" w:pos="195" w:leader="none"/>
              </w:tabs>
              <w:snapToGrid w:val="false"/>
              <w:rPr>
                <w:rFonts w:cs="Arial"/>
                <w:sz w:val="14"/>
              </w:rPr>
            </w:pPr>
            <w:r>
              <w:rPr>
                <w:rFonts w:cs="Arial"/>
                <w:sz w:val="14"/>
              </w:rPr>
            </w:r>
          </w:p>
        </w:tc>
        <w:tc>
          <w:tcPr>
            <w:tcW w:w="864" w:type="dxa"/>
            <w:tcBorders/>
          </w:tcPr>
          <w:p>
            <w:pPr>
              <w:pStyle w:val="Normal"/>
              <w:tabs>
                <w:tab w:val="clear" w:pos="432"/>
                <w:tab w:val="decimal" w:pos="195" w:leader="none"/>
              </w:tabs>
              <w:snapToGrid w:val="false"/>
              <w:rPr>
                <w:rFonts w:cs="Arial"/>
                <w:sz w:val="14"/>
              </w:rPr>
            </w:pPr>
            <w:r>
              <w:rPr>
                <w:rFonts w:cs="Arial"/>
                <w:sz w:val="14"/>
              </w:rPr>
            </w:r>
          </w:p>
        </w:tc>
        <w:tc>
          <w:tcPr>
            <w:tcW w:w="864" w:type="dxa"/>
            <w:tcBorders/>
          </w:tcPr>
          <w:p>
            <w:pPr>
              <w:pStyle w:val="Normal"/>
              <w:tabs>
                <w:tab w:val="clear" w:pos="432"/>
                <w:tab w:val="decimal" w:pos="195" w:leader="none"/>
              </w:tabs>
              <w:snapToGrid w:val="false"/>
              <w:rPr>
                <w:rFonts w:cs="Arial"/>
                <w:sz w:val="14"/>
              </w:rPr>
            </w:pPr>
            <w:r>
              <w:rPr>
                <w:rFonts w:cs="Arial"/>
                <w:sz w:val="14"/>
              </w:rPr>
            </w:r>
          </w:p>
        </w:tc>
        <w:tc>
          <w:tcPr>
            <w:tcW w:w="1008" w:type="dxa"/>
            <w:tcBorders/>
          </w:tcPr>
          <w:p>
            <w:pPr>
              <w:pStyle w:val="Normal"/>
              <w:tabs>
                <w:tab w:val="clear" w:pos="432"/>
                <w:tab w:val="decimal" w:pos="195" w:leader="none"/>
              </w:tabs>
              <w:snapToGrid w:val="false"/>
              <w:rPr>
                <w:rFonts w:cs="Arial"/>
                <w:sz w:val="14"/>
              </w:rPr>
            </w:pPr>
            <w:r>
              <w:rPr>
                <w:rFonts w:cs="Arial"/>
                <w:sz w:val="14"/>
              </w:rPr>
            </w:r>
          </w:p>
        </w:tc>
        <w:tc>
          <w:tcPr>
            <w:tcW w:w="1008" w:type="dxa"/>
            <w:tcBorders/>
          </w:tcPr>
          <w:p>
            <w:pPr>
              <w:pStyle w:val="Normal"/>
              <w:tabs>
                <w:tab w:val="clear" w:pos="432"/>
                <w:tab w:val="decimal" w:pos="195" w:leader="none"/>
              </w:tabs>
              <w:snapToGrid w:val="false"/>
              <w:rPr>
                <w:rFonts w:cs="Arial"/>
                <w:sz w:val="14"/>
              </w:rPr>
            </w:pPr>
            <w:r>
              <w:rPr>
                <w:rFonts w:cs="Arial"/>
                <w:sz w:val="14"/>
              </w:rPr>
            </w:r>
          </w:p>
        </w:tc>
        <w:tc>
          <w:tcPr>
            <w:tcW w:w="821" w:type="dxa"/>
            <w:tcBorders/>
          </w:tcPr>
          <w:p>
            <w:pPr>
              <w:pStyle w:val="Normal"/>
              <w:tabs>
                <w:tab w:val="clear" w:pos="432"/>
                <w:tab w:val="decimal" w:pos="195" w:leader="none"/>
              </w:tabs>
              <w:snapToGrid w:val="false"/>
              <w:rPr>
                <w:rFonts w:cs="Arial"/>
                <w:sz w:val="14"/>
              </w:rPr>
            </w:pPr>
            <w:r>
              <w:rPr>
                <w:rFonts w:cs="Arial"/>
                <w:sz w:val="14"/>
              </w:rPr>
            </w:r>
          </w:p>
        </w:tc>
        <w:tc>
          <w:tcPr>
            <w:tcW w:w="821" w:type="dxa"/>
            <w:tcBorders/>
          </w:tcPr>
          <w:p>
            <w:pPr>
              <w:pStyle w:val="Normal"/>
              <w:tabs>
                <w:tab w:val="clear" w:pos="432"/>
                <w:tab w:val="decimal" w:pos="195" w:leader="none"/>
              </w:tabs>
              <w:snapToGrid w:val="false"/>
              <w:rPr>
                <w:rFonts w:cs="Arial"/>
                <w:sz w:val="14"/>
              </w:rPr>
            </w:pPr>
            <w:r>
              <w:rPr>
                <w:rFonts w:cs="Arial"/>
                <w:sz w:val="14"/>
              </w:rPr>
            </w:r>
          </w:p>
        </w:tc>
        <w:tc>
          <w:tcPr>
            <w:tcW w:w="720" w:type="dxa"/>
            <w:gridSpan w:val="2"/>
            <w:tcBorders/>
          </w:tcPr>
          <w:p>
            <w:pPr>
              <w:pStyle w:val="Normal"/>
              <w:tabs>
                <w:tab w:val="clear" w:pos="432"/>
                <w:tab w:val="decimal" w:pos="195" w:leader="none"/>
              </w:tabs>
              <w:snapToGrid w:val="false"/>
              <w:rPr>
                <w:rFonts w:cs="Arial"/>
                <w:sz w:val="14"/>
              </w:rPr>
            </w:pPr>
            <w:r>
              <w:rPr>
                <w:rFonts w:cs="Arial"/>
                <w:sz w:val="14"/>
              </w:rPr>
            </w:r>
          </w:p>
        </w:tc>
      </w:tr>
      <w:tr>
        <w:trPr/>
        <w:tc>
          <w:tcPr>
            <w:tcW w:w="2592" w:type="dxa"/>
            <w:tcBorders/>
          </w:tcPr>
          <w:p>
            <w:pPr>
              <w:pStyle w:val="Normal"/>
              <w:ind w:start="134" w:end="0"/>
              <w:rPr>
                <w:rFonts w:cs="Arial"/>
                <w:sz w:val="14"/>
              </w:rPr>
            </w:pPr>
            <w:r>
              <w:rPr>
                <w:rFonts w:cs="Arial"/>
                <w:sz w:val="14"/>
              </w:rPr>
              <w:t>per meter per day</w:t>
            </w:r>
          </w:p>
        </w:tc>
        <w:tc>
          <w:tcPr>
            <w:tcW w:w="1008" w:type="dxa"/>
            <w:tcBorders/>
          </w:tcPr>
          <w:p>
            <w:pPr>
              <w:pStyle w:val="Normal"/>
              <w:tabs>
                <w:tab w:val="clear" w:pos="432"/>
                <w:tab w:val="decimal" w:pos="195" w:leader="none"/>
              </w:tabs>
              <w:rPr>
                <w:rFonts w:cs="Arial"/>
                <w:sz w:val="14"/>
              </w:rPr>
            </w:pPr>
            <w:r>
              <w:rPr>
                <w:rFonts w:cs="Arial"/>
                <w:sz w:val="14"/>
              </w:rPr>
              <w:t>$0.00756</w:t>
            </w:r>
          </w:p>
        </w:tc>
        <w:tc>
          <w:tcPr>
            <w:tcW w:w="864" w:type="dxa"/>
            <w:tcBorders/>
          </w:tcPr>
          <w:p>
            <w:pPr>
              <w:pStyle w:val="Normal"/>
              <w:tabs>
                <w:tab w:val="clear" w:pos="432"/>
                <w:tab w:val="decimal" w:pos="195" w:leader="none"/>
              </w:tabs>
              <w:rPr>
                <w:rFonts w:cs="Arial"/>
                <w:sz w:val="14"/>
              </w:rPr>
            </w:pPr>
            <w:r>
              <w:rPr>
                <w:rFonts w:cs="Arial"/>
                <w:sz w:val="14"/>
              </w:rPr>
              <w:t>$0.10645</w:t>
            </w:r>
          </w:p>
        </w:tc>
        <w:tc>
          <w:tcPr>
            <w:tcW w:w="864" w:type="dxa"/>
            <w:tcBorders/>
          </w:tcPr>
          <w:p>
            <w:pPr>
              <w:pStyle w:val="Normal"/>
              <w:tabs>
                <w:tab w:val="clear" w:pos="432"/>
                <w:tab w:val="decimal" w:pos="195" w:leader="none"/>
              </w:tabs>
              <w:rPr>
                <w:rFonts w:cs="Arial"/>
                <w:sz w:val="14"/>
              </w:rPr>
            </w:pPr>
            <w:r>
              <w:rPr>
                <w:rFonts w:cs="Arial"/>
                <w:sz w:val="14"/>
              </w:rPr>
              <w:t>$0.00230</w:t>
            </w:r>
          </w:p>
        </w:tc>
        <w:tc>
          <w:tcPr>
            <w:tcW w:w="1008" w:type="dxa"/>
            <w:tcBorders/>
          </w:tcPr>
          <w:p>
            <w:pPr>
              <w:pStyle w:val="Normal"/>
              <w:tabs>
                <w:tab w:val="clear" w:pos="432"/>
                <w:tab w:val="decimal" w:pos="195" w:leader="none"/>
              </w:tabs>
              <w:rPr>
                <w:rFonts w:cs="Arial"/>
                <w:sz w:val="14"/>
              </w:rPr>
            </w:pPr>
            <w:r>
              <w:rPr>
                <w:rFonts w:cs="Arial"/>
                <w:sz w:val="14"/>
              </w:rPr>
              <w:t>$0.04573</w:t>
            </w:r>
          </w:p>
        </w:tc>
        <w:tc>
          <w:tcPr>
            <w:tcW w:w="1008" w:type="dxa"/>
            <w:tcBorders/>
          </w:tcPr>
          <w:p>
            <w:pPr>
              <w:pStyle w:val="Normal"/>
              <w:tabs>
                <w:tab w:val="clear" w:pos="432"/>
                <w:tab w:val="decimal" w:pos="195" w:leader="none"/>
              </w:tabs>
              <w:rPr>
                <w:rFonts w:cs="Arial"/>
                <w:sz w:val="14"/>
              </w:rPr>
            </w:pPr>
            <w:r>
              <w:rPr>
                <w:rFonts w:cs="Arial"/>
                <w:sz w:val="14"/>
              </w:rPr>
              <w:t>$0.00033</w:t>
            </w:r>
          </w:p>
        </w:tc>
        <w:tc>
          <w:tcPr>
            <w:tcW w:w="821" w:type="dxa"/>
            <w:tcBorders/>
          </w:tcPr>
          <w:p>
            <w:pPr>
              <w:pStyle w:val="Normal"/>
              <w:tabs>
                <w:tab w:val="clear" w:pos="432"/>
                <w:tab w:val="decimal" w:pos="195" w:leader="none"/>
              </w:tabs>
              <w:snapToGrid w:val="false"/>
              <w:rPr>
                <w:rFonts w:cs="Arial"/>
                <w:sz w:val="14"/>
              </w:rPr>
            </w:pPr>
            <w:r>
              <w:rPr>
                <w:rFonts w:cs="Arial"/>
                <w:sz w:val="14"/>
              </w:rPr>
            </w:r>
          </w:p>
        </w:tc>
        <w:tc>
          <w:tcPr>
            <w:tcW w:w="821" w:type="dxa"/>
            <w:tcBorders/>
          </w:tcPr>
          <w:p>
            <w:pPr>
              <w:pStyle w:val="Normal"/>
              <w:tabs>
                <w:tab w:val="clear" w:pos="432"/>
                <w:tab w:val="decimal" w:pos="195" w:leader="none"/>
              </w:tabs>
              <w:rPr>
                <w:rFonts w:cs="Arial"/>
                <w:sz w:val="14"/>
              </w:rPr>
            </w:pPr>
            <w:r>
              <w:rPr>
                <w:rFonts w:cs="Arial"/>
                <w:sz w:val="14"/>
              </w:rPr>
              <w:t>$0.00190</w:t>
            </w:r>
          </w:p>
        </w:tc>
        <w:tc>
          <w:tcPr>
            <w:tcW w:w="720" w:type="dxa"/>
            <w:gridSpan w:val="2"/>
            <w:tcBorders/>
          </w:tcPr>
          <w:p>
            <w:pPr>
              <w:pStyle w:val="Normal"/>
              <w:tabs>
                <w:tab w:val="clear" w:pos="432"/>
                <w:tab w:val="decimal" w:pos="195" w:leader="none"/>
              </w:tabs>
              <w:rPr>
                <w:rFonts w:cs="Arial"/>
                <w:sz w:val="14"/>
              </w:rPr>
            </w:pPr>
            <w:r>
              <w:rPr>
                <w:rFonts w:cs="Arial"/>
                <w:sz w:val="14"/>
              </w:rPr>
              <w:t>$0.16427</w:t>
            </w:r>
          </w:p>
        </w:tc>
      </w:tr>
      <w:tr>
        <w:trPr/>
        <w:tc>
          <w:tcPr>
            <w:tcW w:w="2592" w:type="dxa"/>
            <w:tcBorders/>
          </w:tcPr>
          <w:p>
            <w:pPr>
              <w:pStyle w:val="Normal"/>
              <w:snapToGrid w:val="false"/>
              <w:ind w:start="134" w:end="0"/>
              <w:rPr>
                <w:rFonts w:ascii="Times New Roman" w:hAnsi="Times New Roman" w:cs="Arial"/>
                <w:sz w:val="14"/>
              </w:rPr>
            </w:pPr>
            <w:r>
              <w:rPr>
                <w:rFonts w:cs="Arial" w:ascii="Times New Roman" w:hAnsi="Times New Roman"/>
                <w:sz w:val="14"/>
              </w:rPr>
            </w:r>
          </w:p>
        </w:tc>
        <w:tc>
          <w:tcPr>
            <w:tcW w:w="1008" w:type="dxa"/>
            <w:tcBorders/>
          </w:tcPr>
          <w:p>
            <w:pPr>
              <w:pStyle w:val="Normal"/>
              <w:tabs>
                <w:tab w:val="clear" w:pos="432"/>
                <w:tab w:val="decimal" w:pos="98" w:leader="none"/>
              </w:tabs>
              <w:snapToGrid w:val="false"/>
              <w:rPr>
                <w:rFonts w:cs="Arial"/>
                <w:sz w:val="14"/>
              </w:rPr>
            </w:pPr>
            <w:r>
              <w:rPr>
                <w:rFonts w:cs="Arial"/>
                <w:sz w:val="14"/>
              </w:rPr>
            </w:r>
          </w:p>
        </w:tc>
        <w:tc>
          <w:tcPr>
            <w:tcW w:w="864" w:type="dxa"/>
            <w:tcBorders/>
          </w:tcPr>
          <w:p>
            <w:pPr>
              <w:pStyle w:val="Normal"/>
              <w:tabs>
                <w:tab w:val="clear" w:pos="432"/>
                <w:tab w:val="decimal" w:pos="98" w:leader="none"/>
              </w:tabs>
              <w:snapToGrid w:val="false"/>
              <w:jc w:val="center"/>
              <w:rPr>
                <w:rFonts w:cs="Arial"/>
                <w:sz w:val="14"/>
              </w:rPr>
            </w:pPr>
            <w:r>
              <w:rPr>
                <w:rFonts w:cs="Arial"/>
                <w:sz w:val="14"/>
              </w:rPr>
            </w:r>
          </w:p>
        </w:tc>
        <w:tc>
          <w:tcPr>
            <w:tcW w:w="864" w:type="dxa"/>
            <w:tcBorders/>
          </w:tcPr>
          <w:p>
            <w:pPr>
              <w:pStyle w:val="Normal"/>
              <w:tabs>
                <w:tab w:val="clear" w:pos="432"/>
                <w:tab w:val="decimal" w:pos="98" w:leader="none"/>
              </w:tabs>
              <w:snapToGrid w:val="false"/>
              <w:jc w:val="center"/>
              <w:rPr>
                <w:rFonts w:cs="Arial"/>
                <w:sz w:val="14"/>
              </w:rPr>
            </w:pPr>
            <w:r>
              <w:rPr>
                <w:rFonts w:cs="Arial"/>
                <w:sz w:val="14"/>
              </w:rPr>
            </w:r>
          </w:p>
        </w:tc>
        <w:tc>
          <w:tcPr>
            <w:tcW w:w="1008" w:type="dxa"/>
            <w:tcBorders/>
          </w:tcPr>
          <w:p>
            <w:pPr>
              <w:pStyle w:val="Normal"/>
              <w:tabs>
                <w:tab w:val="clear" w:pos="432"/>
                <w:tab w:val="decimal" w:pos="98" w:leader="none"/>
              </w:tabs>
              <w:snapToGrid w:val="false"/>
              <w:rPr>
                <w:rFonts w:cs="Arial"/>
                <w:sz w:val="14"/>
              </w:rPr>
            </w:pPr>
            <w:r>
              <w:rPr>
                <w:rFonts w:cs="Arial"/>
                <w:sz w:val="14"/>
              </w:rPr>
            </w:r>
          </w:p>
        </w:tc>
        <w:tc>
          <w:tcPr>
            <w:tcW w:w="1008" w:type="dxa"/>
            <w:tcBorders/>
          </w:tcPr>
          <w:p>
            <w:pPr>
              <w:pStyle w:val="Normal"/>
              <w:tabs>
                <w:tab w:val="clear" w:pos="432"/>
                <w:tab w:val="decimal" w:pos="98" w:leader="none"/>
              </w:tabs>
              <w:snapToGrid w:val="false"/>
              <w:rPr>
                <w:rFonts w:cs="Arial"/>
                <w:sz w:val="14"/>
              </w:rPr>
            </w:pPr>
            <w:r>
              <w:rPr>
                <w:rFonts w:cs="Arial"/>
                <w:sz w:val="14"/>
              </w:rPr>
            </w:r>
          </w:p>
        </w:tc>
        <w:tc>
          <w:tcPr>
            <w:tcW w:w="821" w:type="dxa"/>
            <w:tcBorders/>
          </w:tcPr>
          <w:p>
            <w:pPr>
              <w:pStyle w:val="Normal"/>
              <w:tabs>
                <w:tab w:val="clear" w:pos="432"/>
                <w:tab w:val="decimal" w:pos="98" w:leader="none"/>
              </w:tabs>
              <w:snapToGrid w:val="false"/>
              <w:rPr>
                <w:rFonts w:cs="Arial"/>
                <w:sz w:val="14"/>
              </w:rPr>
            </w:pPr>
            <w:r>
              <w:rPr>
                <w:rFonts w:cs="Arial"/>
                <w:sz w:val="14"/>
              </w:rPr>
            </w:r>
          </w:p>
        </w:tc>
        <w:tc>
          <w:tcPr>
            <w:tcW w:w="821" w:type="dxa"/>
            <w:tcBorders/>
          </w:tcPr>
          <w:p>
            <w:pPr>
              <w:pStyle w:val="Normal"/>
              <w:tabs>
                <w:tab w:val="clear" w:pos="432"/>
                <w:tab w:val="decimal" w:pos="98" w:leader="none"/>
              </w:tabs>
              <w:snapToGrid w:val="false"/>
              <w:rPr>
                <w:rFonts w:cs="Arial"/>
                <w:sz w:val="14"/>
              </w:rPr>
            </w:pPr>
            <w:r>
              <w:rPr>
                <w:rFonts w:cs="Arial"/>
                <w:sz w:val="14"/>
              </w:rPr>
            </w:r>
          </w:p>
        </w:tc>
        <w:tc>
          <w:tcPr>
            <w:tcW w:w="720" w:type="dxa"/>
            <w:gridSpan w:val="2"/>
            <w:tcBorders/>
          </w:tcPr>
          <w:p>
            <w:pPr>
              <w:pStyle w:val="Normal"/>
              <w:tabs>
                <w:tab w:val="clear" w:pos="432"/>
                <w:tab w:val="decimal" w:pos="98" w:leader="none"/>
              </w:tabs>
              <w:snapToGrid w:val="false"/>
              <w:rPr>
                <w:rFonts w:cs="Arial"/>
                <w:sz w:val="14"/>
              </w:rPr>
            </w:pPr>
            <w:r>
              <w:rPr>
                <w:rFonts w:cs="Arial"/>
                <w:sz w:val="14"/>
              </w:rPr>
            </w:r>
          </w:p>
        </w:tc>
      </w:tr>
      <w:tr>
        <w:trPr/>
        <w:tc>
          <w:tcPr>
            <w:tcW w:w="2592" w:type="dxa"/>
            <w:tcBorders/>
          </w:tcPr>
          <w:p>
            <w:pPr>
              <w:pStyle w:val="Normal"/>
              <w:rPr>
                <w:rFonts w:cs="Arial"/>
                <w:sz w:val="14"/>
              </w:rPr>
            </w:pPr>
            <w:r>
              <w:rPr>
                <w:rFonts w:cs="Arial"/>
                <w:sz w:val="14"/>
              </w:rPr>
              <w:t>TRANSMISSION REVENUE</w:t>
            </w:r>
          </w:p>
          <w:p>
            <w:pPr>
              <w:pStyle w:val="Normal"/>
              <w:rPr>
                <w:rFonts w:cs="Arial"/>
                <w:sz w:val="14"/>
              </w:rPr>
            </w:pPr>
            <w:r>
              <w:rPr>
                <w:rFonts w:cs="Arial"/>
                <w:sz w:val="14"/>
              </w:rPr>
              <w:t>BALANCING ACCOUNT</w:t>
            </w:r>
          </w:p>
          <w:p>
            <w:pPr>
              <w:pStyle w:val="Normal"/>
              <w:rPr>
                <w:rFonts w:cs="Arial"/>
                <w:sz w:val="14"/>
              </w:rPr>
            </w:pPr>
            <w:r>
              <w:rPr>
                <w:rFonts w:cs="Arial"/>
                <w:sz w:val="14"/>
              </w:rPr>
              <w:t>ADJUSTMENT RATE</w:t>
            </w:r>
          </w:p>
        </w:tc>
        <w:tc>
          <w:tcPr>
            <w:tcW w:w="1008" w:type="dxa"/>
            <w:tcBorders/>
          </w:tcPr>
          <w:p>
            <w:pPr>
              <w:pStyle w:val="Normal"/>
              <w:tabs>
                <w:tab w:val="clear" w:pos="432"/>
                <w:tab w:val="decimal" w:pos="98" w:leader="none"/>
              </w:tabs>
              <w:snapToGrid w:val="false"/>
              <w:rPr>
                <w:rFonts w:cs="Arial"/>
                <w:sz w:val="14"/>
              </w:rPr>
            </w:pPr>
            <w:r>
              <w:rPr>
                <w:rFonts w:cs="Arial"/>
                <w:sz w:val="14"/>
              </w:rPr>
            </w:r>
          </w:p>
        </w:tc>
        <w:tc>
          <w:tcPr>
            <w:tcW w:w="864" w:type="dxa"/>
            <w:tcBorders/>
          </w:tcPr>
          <w:p>
            <w:pPr>
              <w:pStyle w:val="Normal"/>
              <w:tabs>
                <w:tab w:val="clear" w:pos="432"/>
                <w:tab w:val="decimal" w:pos="98" w:leader="none"/>
              </w:tabs>
              <w:snapToGrid w:val="false"/>
              <w:rPr>
                <w:rFonts w:cs="Arial"/>
                <w:sz w:val="14"/>
              </w:rPr>
            </w:pPr>
            <w:r>
              <w:rPr>
                <w:rFonts w:cs="Arial"/>
                <w:sz w:val="14"/>
              </w:rPr>
            </w:r>
          </w:p>
        </w:tc>
        <w:tc>
          <w:tcPr>
            <w:tcW w:w="864" w:type="dxa"/>
            <w:tcBorders/>
          </w:tcPr>
          <w:p>
            <w:pPr>
              <w:pStyle w:val="Normal"/>
              <w:tabs>
                <w:tab w:val="clear" w:pos="432"/>
                <w:tab w:val="decimal" w:pos="98" w:leader="none"/>
              </w:tabs>
              <w:snapToGrid w:val="false"/>
              <w:rPr>
                <w:rFonts w:cs="Arial"/>
                <w:sz w:val="14"/>
              </w:rPr>
            </w:pPr>
            <w:r>
              <w:rPr>
                <w:rFonts w:cs="Arial"/>
                <w:sz w:val="14"/>
              </w:rPr>
            </w:r>
          </w:p>
        </w:tc>
        <w:tc>
          <w:tcPr>
            <w:tcW w:w="1008" w:type="dxa"/>
            <w:tcBorders/>
          </w:tcPr>
          <w:p>
            <w:pPr>
              <w:pStyle w:val="Normal"/>
              <w:tabs>
                <w:tab w:val="clear" w:pos="432"/>
                <w:tab w:val="decimal" w:pos="98" w:leader="none"/>
              </w:tabs>
              <w:snapToGrid w:val="false"/>
              <w:rPr>
                <w:rFonts w:cs="Arial"/>
                <w:sz w:val="14"/>
              </w:rPr>
            </w:pPr>
            <w:r>
              <w:rPr>
                <w:rFonts w:cs="Arial"/>
                <w:sz w:val="14"/>
              </w:rPr>
            </w:r>
          </w:p>
        </w:tc>
        <w:tc>
          <w:tcPr>
            <w:tcW w:w="1008" w:type="dxa"/>
            <w:tcBorders/>
          </w:tcPr>
          <w:p>
            <w:pPr>
              <w:pStyle w:val="Normal"/>
              <w:tabs>
                <w:tab w:val="clear" w:pos="432"/>
                <w:tab w:val="decimal" w:pos="98" w:leader="none"/>
              </w:tabs>
              <w:snapToGrid w:val="false"/>
              <w:rPr>
                <w:rFonts w:cs="Arial"/>
                <w:sz w:val="14"/>
              </w:rPr>
            </w:pPr>
            <w:r>
              <w:rPr>
                <w:rFonts w:cs="Arial"/>
                <w:sz w:val="14"/>
              </w:rPr>
            </w:r>
          </w:p>
        </w:tc>
        <w:tc>
          <w:tcPr>
            <w:tcW w:w="821" w:type="dxa"/>
            <w:tcBorders/>
          </w:tcPr>
          <w:p>
            <w:pPr>
              <w:pStyle w:val="Normal"/>
              <w:tabs>
                <w:tab w:val="clear" w:pos="432"/>
                <w:tab w:val="decimal" w:pos="98" w:leader="none"/>
              </w:tabs>
              <w:snapToGrid w:val="false"/>
              <w:rPr>
                <w:rFonts w:cs="Arial"/>
                <w:sz w:val="14"/>
              </w:rPr>
            </w:pPr>
            <w:r>
              <w:rPr>
                <w:rFonts w:cs="Arial"/>
                <w:sz w:val="14"/>
              </w:rPr>
            </w:r>
          </w:p>
        </w:tc>
        <w:tc>
          <w:tcPr>
            <w:tcW w:w="821" w:type="dxa"/>
            <w:tcBorders/>
          </w:tcPr>
          <w:p>
            <w:pPr>
              <w:pStyle w:val="Normal"/>
              <w:tabs>
                <w:tab w:val="clear" w:pos="432"/>
                <w:tab w:val="decimal" w:pos="98" w:leader="none"/>
              </w:tabs>
              <w:snapToGrid w:val="false"/>
              <w:rPr>
                <w:rFonts w:cs="Arial"/>
                <w:sz w:val="14"/>
              </w:rPr>
            </w:pPr>
            <w:r>
              <w:rPr>
                <w:rFonts w:cs="Arial"/>
                <w:sz w:val="14"/>
              </w:rPr>
            </w:r>
          </w:p>
        </w:tc>
        <w:tc>
          <w:tcPr>
            <w:tcW w:w="720" w:type="dxa"/>
            <w:gridSpan w:val="2"/>
            <w:tcBorders/>
          </w:tcPr>
          <w:p>
            <w:pPr>
              <w:pStyle w:val="Normal"/>
              <w:tabs>
                <w:tab w:val="clear" w:pos="432"/>
                <w:tab w:val="decimal" w:pos="98" w:leader="none"/>
              </w:tabs>
              <w:snapToGrid w:val="false"/>
              <w:rPr>
                <w:rFonts w:cs="Arial"/>
                <w:sz w:val="14"/>
              </w:rPr>
            </w:pPr>
            <w:r>
              <w:rPr>
                <w:rFonts w:cs="Arial"/>
                <w:sz w:val="14"/>
              </w:rPr>
            </w:r>
          </w:p>
        </w:tc>
      </w:tr>
      <w:tr>
        <w:trPr/>
        <w:tc>
          <w:tcPr>
            <w:tcW w:w="2592" w:type="dxa"/>
            <w:tcBorders/>
          </w:tcPr>
          <w:p>
            <w:pPr>
              <w:pStyle w:val="Normal"/>
              <w:ind w:start="134" w:end="0"/>
              <w:rPr>
                <w:rFonts w:cs="Arial"/>
                <w:sz w:val="14"/>
              </w:rPr>
            </w:pPr>
            <w:r>
              <w:rPr>
                <w:rFonts w:cs="Arial"/>
                <w:sz w:val="14"/>
              </w:rPr>
              <w:t>per kWh per Month</w:t>
            </w:r>
          </w:p>
        </w:tc>
        <w:tc>
          <w:tcPr>
            <w:tcW w:w="1008" w:type="dxa"/>
            <w:tcBorders/>
          </w:tcPr>
          <w:p>
            <w:pPr>
              <w:pStyle w:val="Normal"/>
              <w:tabs>
                <w:tab w:val="clear" w:pos="432"/>
                <w:tab w:val="decimal" w:pos="195" w:leader="none"/>
              </w:tabs>
              <w:rPr>
                <w:rFonts w:cs="Arial"/>
                <w:sz w:val="14"/>
              </w:rPr>
            </w:pPr>
            <w:r>
              <w:rPr>
                <w:rFonts w:cs="Arial"/>
                <w:sz w:val="14"/>
              </w:rPr>
              <w:t>($0.00157)</w:t>
            </w:r>
          </w:p>
        </w:tc>
        <w:tc>
          <w:tcPr>
            <w:tcW w:w="864" w:type="dxa"/>
            <w:tcBorders/>
          </w:tcPr>
          <w:p>
            <w:pPr>
              <w:pStyle w:val="Normal"/>
              <w:jc w:val="center"/>
              <w:rPr>
                <w:rFonts w:cs="Arial"/>
                <w:sz w:val="14"/>
              </w:rPr>
            </w:pPr>
            <w:r>
              <w:rPr>
                <w:rFonts w:cs="Arial"/>
                <w:sz w:val="14"/>
              </w:rPr>
              <w:t>–</w:t>
            </w:r>
          </w:p>
        </w:tc>
        <w:tc>
          <w:tcPr>
            <w:tcW w:w="864" w:type="dxa"/>
            <w:tcBorders/>
          </w:tcPr>
          <w:p>
            <w:pPr>
              <w:pStyle w:val="Normal"/>
              <w:jc w:val="center"/>
              <w:rPr>
                <w:rFonts w:cs="Arial"/>
                <w:sz w:val="14"/>
              </w:rPr>
            </w:pPr>
            <w:r>
              <w:rPr>
                <w:rFonts w:cs="Arial"/>
                <w:sz w:val="14"/>
              </w:rPr>
              <w:t>–</w:t>
            </w:r>
          </w:p>
        </w:tc>
        <w:tc>
          <w:tcPr>
            <w:tcW w:w="1008" w:type="dxa"/>
            <w:tcBorders/>
          </w:tcPr>
          <w:p>
            <w:pPr>
              <w:pStyle w:val="Normal"/>
              <w:tabs>
                <w:tab w:val="clear" w:pos="432"/>
                <w:tab w:val="decimal" w:pos="195" w:leader="none"/>
              </w:tabs>
              <w:rPr>
                <w:rFonts w:cs="Arial"/>
                <w:sz w:val="14"/>
              </w:rPr>
            </w:pPr>
            <w:r>
              <w:rPr>
                <w:rFonts w:cs="Arial"/>
                <w:sz w:val="14"/>
              </w:rPr>
              <w:t xml:space="preserve">$0.00157 </w:t>
            </w:r>
          </w:p>
        </w:tc>
        <w:tc>
          <w:tcPr>
            <w:tcW w:w="1008" w:type="dxa"/>
            <w:tcBorders/>
          </w:tcPr>
          <w:p>
            <w:pPr>
              <w:pStyle w:val="Normal"/>
              <w:jc w:val="center"/>
              <w:rPr>
                <w:rFonts w:cs="Arial"/>
                <w:sz w:val="14"/>
              </w:rPr>
            </w:pPr>
            <w:r>
              <w:rPr>
                <w:rFonts w:cs="Arial"/>
                <w:sz w:val="14"/>
              </w:rPr>
              <w:t>–</w:t>
            </w:r>
          </w:p>
        </w:tc>
        <w:tc>
          <w:tcPr>
            <w:tcW w:w="821" w:type="dxa"/>
            <w:tcBorders/>
          </w:tcPr>
          <w:p>
            <w:pPr>
              <w:pStyle w:val="Normal"/>
              <w:jc w:val="center"/>
              <w:rPr>
                <w:rFonts w:cs="Arial"/>
                <w:sz w:val="14"/>
              </w:rPr>
            </w:pPr>
            <w:r>
              <w:rPr>
                <w:rFonts w:cs="Arial"/>
                <w:sz w:val="14"/>
              </w:rPr>
              <w:t>–</w:t>
            </w:r>
          </w:p>
        </w:tc>
        <w:tc>
          <w:tcPr>
            <w:tcW w:w="821" w:type="dxa"/>
            <w:tcBorders/>
          </w:tcPr>
          <w:p>
            <w:pPr>
              <w:pStyle w:val="Normal"/>
              <w:jc w:val="center"/>
              <w:rPr>
                <w:rFonts w:cs="Arial"/>
                <w:sz w:val="14"/>
              </w:rPr>
            </w:pPr>
            <w:r>
              <w:rPr>
                <w:rFonts w:cs="Arial"/>
                <w:sz w:val="14"/>
              </w:rPr>
              <w:t>–</w:t>
            </w:r>
          </w:p>
        </w:tc>
        <w:tc>
          <w:tcPr>
            <w:tcW w:w="720" w:type="dxa"/>
            <w:gridSpan w:val="2"/>
            <w:tcBorders/>
          </w:tcPr>
          <w:p>
            <w:pPr>
              <w:pStyle w:val="Normal"/>
              <w:tabs>
                <w:tab w:val="clear" w:pos="432"/>
                <w:tab w:val="decimal" w:pos="195" w:leader="none"/>
              </w:tabs>
              <w:rPr>
                <w:rFonts w:cs="Arial"/>
                <w:sz w:val="14"/>
              </w:rPr>
            </w:pPr>
            <w:r>
              <w:rPr>
                <w:rFonts w:cs="Arial"/>
                <w:sz w:val="14"/>
              </w:rPr>
              <w:t>$0.00000</w:t>
            </w:r>
          </w:p>
        </w:tc>
      </w:tr>
      <w:tr>
        <w:trPr/>
        <w:tc>
          <w:tcPr>
            <w:tcW w:w="2592" w:type="dxa"/>
            <w:tcBorders/>
          </w:tcPr>
          <w:p>
            <w:pPr>
              <w:pStyle w:val="Normal"/>
              <w:snapToGrid w:val="false"/>
              <w:rPr>
                <w:rFonts w:ascii="Times New Roman" w:hAnsi="Times New Roman" w:cs="Arial"/>
                <w:sz w:val="14"/>
              </w:rPr>
            </w:pPr>
            <w:r>
              <w:rPr>
                <w:rFonts w:cs="Arial" w:ascii="Times New Roman" w:hAnsi="Times New Roman"/>
                <w:sz w:val="14"/>
              </w:rPr>
            </w:r>
          </w:p>
        </w:tc>
        <w:tc>
          <w:tcPr>
            <w:tcW w:w="1008" w:type="dxa"/>
            <w:tcBorders/>
          </w:tcPr>
          <w:p>
            <w:pPr>
              <w:pStyle w:val="Normal"/>
              <w:tabs>
                <w:tab w:val="clear" w:pos="432"/>
                <w:tab w:val="decimal" w:pos="98" w:leader="none"/>
              </w:tabs>
              <w:snapToGrid w:val="false"/>
              <w:rPr>
                <w:rFonts w:cs="Arial"/>
                <w:sz w:val="14"/>
              </w:rPr>
            </w:pPr>
            <w:r>
              <w:rPr>
                <w:rFonts w:cs="Arial"/>
                <w:sz w:val="14"/>
              </w:rPr>
            </w:r>
          </w:p>
        </w:tc>
        <w:tc>
          <w:tcPr>
            <w:tcW w:w="864" w:type="dxa"/>
            <w:tcBorders/>
          </w:tcPr>
          <w:p>
            <w:pPr>
              <w:pStyle w:val="Normal"/>
              <w:tabs>
                <w:tab w:val="clear" w:pos="432"/>
                <w:tab w:val="decimal" w:pos="98" w:leader="none"/>
              </w:tabs>
              <w:snapToGrid w:val="false"/>
              <w:rPr>
                <w:rFonts w:cs="Arial"/>
                <w:sz w:val="14"/>
              </w:rPr>
            </w:pPr>
            <w:r>
              <w:rPr>
                <w:rFonts w:cs="Arial"/>
                <w:sz w:val="14"/>
              </w:rPr>
            </w:r>
          </w:p>
        </w:tc>
        <w:tc>
          <w:tcPr>
            <w:tcW w:w="864" w:type="dxa"/>
            <w:tcBorders/>
          </w:tcPr>
          <w:p>
            <w:pPr>
              <w:pStyle w:val="Normal"/>
              <w:tabs>
                <w:tab w:val="clear" w:pos="432"/>
                <w:tab w:val="decimal" w:pos="98" w:leader="none"/>
              </w:tabs>
              <w:snapToGrid w:val="false"/>
              <w:rPr>
                <w:rFonts w:cs="Arial"/>
                <w:sz w:val="14"/>
              </w:rPr>
            </w:pPr>
            <w:r>
              <w:rPr>
                <w:rFonts w:cs="Arial"/>
                <w:sz w:val="14"/>
              </w:rPr>
            </w:r>
          </w:p>
        </w:tc>
        <w:tc>
          <w:tcPr>
            <w:tcW w:w="1008" w:type="dxa"/>
            <w:tcBorders/>
          </w:tcPr>
          <w:p>
            <w:pPr>
              <w:pStyle w:val="Normal"/>
              <w:tabs>
                <w:tab w:val="clear" w:pos="432"/>
                <w:tab w:val="decimal" w:pos="98" w:leader="none"/>
              </w:tabs>
              <w:snapToGrid w:val="false"/>
              <w:rPr>
                <w:rFonts w:cs="Arial"/>
                <w:sz w:val="14"/>
              </w:rPr>
            </w:pPr>
            <w:r>
              <w:rPr>
                <w:rFonts w:cs="Arial"/>
                <w:sz w:val="14"/>
              </w:rPr>
            </w:r>
          </w:p>
        </w:tc>
        <w:tc>
          <w:tcPr>
            <w:tcW w:w="1008" w:type="dxa"/>
            <w:tcBorders/>
          </w:tcPr>
          <w:p>
            <w:pPr>
              <w:pStyle w:val="Normal"/>
              <w:tabs>
                <w:tab w:val="clear" w:pos="432"/>
                <w:tab w:val="decimal" w:pos="98" w:leader="none"/>
              </w:tabs>
              <w:snapToGrid w:val="false"/>
              <w:rPr>
                <w:rFonts w:cs="Arial"/>
                <w:sz w:val="14"/>
              </w:rPr>
            </w:pPr>
            <w:r>
              <w:rPr>
                <w:rFonts w:cs="Arial"/>
                <w:sz w:val="14"/>
              </w:rPr>
            </w:r>
          </w:p>
        </w:tc>
        <w:tc>
          <w:tcPr>
            <w:tcW w:w="821" w:type="dxa"/>
            <w:tcBorders/>
          </w:tcPr>
          <w:p>
            <w:pPr>
              <w:pStyle w:val="Normal"/>
              <w:tabs>
                <w:tab w:val="clear" w:pos="432"/>
                <w:tab w:val="decimal" w:pos="98" w:leader="none"/>
              </w:tabs>
              <w:snapToGrid w:val="false"/>
              <w:rPr>
                <w:rFonts w:cs="Arial"/>
                <w:sz w:val="14"/>
              </w:rPr>
            </w:pPr>
            <w:r>
              <w:rPr>
                <w:rFonts w:cs="Arial"/>
                <w:sz w:val="14"/>
              </w:rPr>
            </w:r>
          </w:p>
        </w:tc>
        <w:tc>
          <w:tcPr>
            <w:tcW w:w="821" w:type="dxa"/>
            <w:tcBorders/>
          </w:tcPr>
          <w:p>
            <w:pPr>
              <w:pStyle w:val="Normal"/>
              <w:tabs>
                <w:tab w:val="clear" w:pos="432"/>
                <w:tab w:val="decimal" w:pos="98" w:leader="none"/>
              </w:tabs>
              <w:snapToGrid w:val="false"/>
              <w:rPr>
                <w:rFonts w:cs="Arial"/>
                <w:sz w:val="14"/>
              </w:rPr>
            </w:pPr>
            <w:r>
              <w:rPr>
                <w:rFonts w:cs="Arial"/>
                <w:sz w:val="14"/>
              </w:rPr>
            </w:r>
          </w:p>
        </w:tc>
        <w:tc>
          <w:tcPr>
            <w:tcW w:w="659" w:type="dxa"/>
            <w:tcBorders/>
          </w:tcPr>
          <w:p>
            <w:pPr>
              <w:pStyle w:val="Normal"/>
              <w:tabs>
                <w:tab w:val="clear" w:pos="432"/>
                <w:tab w:val="decimal" w:pos="98" w:leader="none"/>
              </w:tabs>
              <w:snapToGrid w:val="false"/>
              <w:rPr>
                <w:rFonts w:cs="Arial"/>
                <w:sz w:val="14"/>
              </w:rPr>
            </w:pPr>
            <w:r>
              <w:rPr>
                <w:rFonts w:cs="Arial"/>
                <w:sz w:val="14"/>
              </w:rPr>
            </w:r>
          </w:p>
        </w:tc>
        <w:tc>
          <w:tcPr>
            <w:tcW w:w="61"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Footer"/>
        <w:tabs>
          <w:tab w:val="clear" w:pos="4320"/>
          <w:tab w:val="clear" w:pos="8640"/>
        </w:tabs>
        <w:rPr/>
      </w:pPr>
      <w:r>
        <w:rPr/>
      </w:r>
    </w:p>
    <w:tbl>
      <w:tblPr>
        <w:tblW w:w="10050" w:type="dxa"/>
        <w:jc w:val="center"/>
        <w:tblInd w:w="0" w:type="dxa"/>
        <w:tblLayout w:type="fixed"/>
        <w:tblCellMar>
          <w:top w:w="0" w:type="dxa"/>
          <w:start w:w="108" w:type="dxa"/>
          <w:bottom w:w="0" w:type="dxa"/>
          <w:end w:w="108" w:type="dxa"/>
        </w:tblCellMar>
      </w:tblPr>
      <w:tblGrid>
        <w:gridCol w:w="1728"/>
        <w:gridCol w:w="7314"/>
        <w:gridCol w:w="1008"/>
      </w:tblGrid>
      <w:tr>
        <w:trPr/>
        <w:tc>
          <w:tcPr>
            <w:tcW w:w="1728" w:type="dxa"/>
            <w:tcBorders/>
          </w:tcPr>
          <w:p>
            <w:pPr>
              <w:pStyle w:val="RateBody"/>
              <w:snapToGrid w:val="false"/>
              <w:spacing w:before="0" w:after="200"/>
              <w:rPr/>
            </w:pPr>
            <w:r>
              <w:rPr/>
            </w:r>
          </w:p>
        </w:tc>
        <w:tc>
          <w:tcPr>
            <w:tcW w:w="7314" w:type="dxa"/>
            <w:tcBorders/>
          </w:tcPr>
          <w:p>
            <w:pPr>
              <w:pStyle w:val="RateBody"/>
              <w:widowControl w:val="false"/>
              <w:spacing w:lineRule="exact" w:line="200" w:before="0" w:after="20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  For the minimum charge, the generation charge is calculated based on the total rate less the sum of:  Distribution, Transmission, Public Purpose Program, and Nuclear Decommissioning.  For bills where the minimum charge is invoked, CTC will be determined residually by subtracting the PX charge (as calculated in Schedule PX) and the FTA charge (determined based on actual usage) from the generation charge.</w:t>
            </w:r>
          </w:p>
        </w:tc>
        <w:tc>
          <w:tcPr>
            <w:tcW w:w="1008" w:type="dxa"/>
            <w:tcBorders/>
          </w:tcPr>
          <w:p>
            <w:pPr>
              <w:pStyle w:val="RateBody"/>
              <w:snapToGrid w:val="false"/>
              <w:spacing w:before="0" w:after="0"/>
              <w:jc w:val="center"/>
              <w:rPr/>
            </w:pPr>
            <w:r>
              <w:rPr/>
            </w:r>
          </w:p>
        </w:tc>
      </w:tr>
      <w:tr>
        <w:trPr/>
        <w:tc>
          <w:tcPr>
            <w:tcW w:w="1728" w:type="dxa"/>
            <w:tcBorders/>
          </w:tcPr>
          <w:p>
            <w:pPr>
              <w:pStyle w:val="RateBody"/>
              <w:widowControl w:val="false"/>
              <w:spacing w:lineRule="exact" w:line="200" w:before="0" w:after="200"/>
              <w:rPr/>
            </w:pPr>
            <w:r>
              <w:rPr/>
              <w:t>SPECIAL CONDITIONS:</w:t>
            </w:r>
          </w:p>
        </w:tc>
        <w:tc>
          <w:tcPr>
            <w:tcW w:w="7314" w:type="dxa"/>
            <w:tcBorders/>
          </w:tcPr>
          <w:p>
            <w:pPr>
              <w:pStyle w:val="Level1"/>
              <w:spacing w:before="0" w:after="200"/>
              <w:ind w:hanging="432" w:start="864" w:end="0"/>
              <w:rPr/>
            </w:pPr>
            <w:r>
              <w:rPr/>
              <w:t>1.</w:t>
              <w:tab/>
              <w:t>BASELINE RATES:  Baseline rates are applicable only to residential use billed under a schedule applicable to service for residential uses.  PG&amp;E may require the customer to complete and file with it an appropriate Declaration of Eligibility for Baseline Quantities for Residential Rates.</w:t>
            </w:r>
          </w:p>
        </w:tc>
        <w:tc>
          <w:tcPr>
            <w:tcW w:w="1008" w:type="dxa"/>
            <w:tcBorders/>
          </w:tcPr>
          <w:p>
            <w:pPr>
              <w:pStyle w:val="Level1"/>
              <w:snapToGrid w:val="false"/>
              <w:spacing w:before="0" w:after="200"/>
              <w:rPr>
                <w:sz w:val="16"/>
              </w:rPr>
            </w:pPr>
            <w:r>
              <w:rPr>
                <w:sz w:val="16"/>
              </w:rPr>
            </w:r>
          </w:p>
        </w:tc>
      </w:tr>
    </w:tbl>
    <w:p>
      <w:pPr>
        <w:pStyle w:val="Normal"/>
        <w:rPr/>
      </w:pPr>
      <w:r>
        <w:rPr/>
      </w:r>
      <w:r>
        <mc:AlternateContent>
          <mc:Choice Requires="wps">
            <w:drawing>
              <wp:anchor behindDoc="0" distT="0" distB="0" distL="114935" distR="114935" simplePos="0" locked="0" layoutInCell="0" allowOverlap="1" relativeHeight="162">
                <wp:simplePos x="0" y="0"/>
                <wp:positionH relativeFrom="page">
                  <wp:posOffset>6400800</wp:posOffset>
                </wp:positionH>
                <wp:positionV relativeFrom="page">
                  <wp:posOffset>8869680</wp:posOffset>
                </wp:positionV>
                <wp:extent cx="914400" cy="228600"/>
                <wp:effectExtent l="0" t="0" r="0" b="0"/>
                <wp:wrapNone/>
                <wp:docPr id="20" name="Frame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14"/>
          <w:footerReference w:type="default" r:id="rId15"/>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val="false"/>
              <w:spacing w:lineRule="exact" w:line="200" w:before="0" w:after="200"/>
              <w:jc w:val="center"/>
              <w:rPr/>
            </w:pPr>
            <w:r>
              <w:rPr>
                <w:caps/>
              </w:rPr>
              <w:t>schedule eM—MASTER-METERED MULTIFAMILY SERVICE</w:t>
              <w:br/>
            </w:r>
            <w:r>
              <w:rPr>
                <w:caps/>
                <w:u w:val="none"/>
              </w:rPr>
              <w:t>(</w:t>
            </w:r>
            <w:r>
              <w:rPr>
                <w:u w:val="none"/>
              </w:rPr>
              <w:t>Continued</w:t>
            </w:r>
            <w:r>
              <w:rPr>
                <w:caps/>
                <w:u w:val="none"/>
              </w:rPr>
              <w:t>)</w:t>
            </w:r>
          </w:p>
        </w:tc>
      </w:tr>
      <w:tr>
        <w:trPr/>
        <w:tc>
          <w:tcPr>
            <w:tcW w:w="1728" w:type="dxa"/>
            <w:tcBorders/>
          </w:tcPr>
          <w:p>
            <w:pPr>
              <w:pStyle w:val="RateBody"/>
              <w:widowControl w:val="false"/>
              <w:spacing w:lineRule="exact" w:line="200" w:before="0" w:after="200"/>
              <w:rPr/>
            </w:pPr>
            <w:r>
              <w:rPr/>
              <w:t>SPECIAL CONDITIONS:</w:t>
              <w:br/>
              <w:t>(Cont’d.)</w:t>
            </w:r>
          </w:p>
        </w:tc>
        <w:tc>
          <w:tcPr>
            <w:tcW w:w="7272" w:type="dxa"/>
            <w:tcBorders/>
          </w:tcPr>
          <w:p>
            <w:pPr>
              <w:pStyle w:val="Level1"/>
              <w:rPr/>
            </w:pPr>
            <w:r>
              <w:rPr/>
              <w:t>10.</w:t>
              <w:tab/>
              <w:t>BILLING:  (Cont’d.)</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EM during the last month by the customer’s total usage.</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 service must have an interval meter installed at its premise to record hourly usage, since Power Exchange costs change hourly.  The bill for a Hourly PX Pricing Option 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  </w:t>
            </w:r>
          </w:p>
          <w:p>
            <w:pPr>
              <w:pStyle w:val="Level1Sub"/>
              <w:rPr/>
            </w:pPr>
            <w:r>
              <w:rPr/>
              <w:t>Nothing in this rate schedule prohibits a marketer or broker from negotiating with customers the method by which their customer will pay the CTC charge.</w:t>
            </w:r>
          </w:p>
          <w:p>
            <w:pPr>
              <w:pStyle w:val="Level1"/>
              <w:rPr/>
            </w:pPr>
            <w:r>
              <w:rPr/>
              <w:t>11.</w:t>
              <w:tab/>
              <w:t>RATE REDUCTION BOND CREDIT: Residential customers will receive a 10 percent credit on their bill based on the total bill as calculated for Bundled Service Customers prior to application of the EPS, by way of reduction to CTC.</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12.</w:t>
              <w:tab/>
              <w:t>Customers qualifying for a waiver of standby charges under Public Utilities (PU Code) sections 353.1 and 353.3, as described in the applicability section above, must transfer rate to Schedule E</w:t>
              <w:noBreakHyphen/>
              <w:t>7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r>
        <mc:AlternateContent>
          <mc:Choice Requires="wps">
            <w:drawing>
              <wp:anchor behindDoc="0" distT="0" distB="0" distL="114935" distR="114935" simplePos="0" locked="0" layoutInCell="0" allowOverlap="1" relativeHeight="163">
                <wp:simplePos x="0" y="0"/>
                <wp:positionH relativeFrom="page">
                  <wp:posOffset>6400800</wp:posOffset>
                </wp:positionH>
                <wp:positionV relativeFrom="page">
                  <wp:posOffset>8869680</wp:posOffset>
                </wp:positionV>
                <wp:extent cx="914400" cy="228600"/>
                <wp:effectExtent l="0" t="0" r="0" b="0"/>
                <wp:wrapNone/>
                <wp:docPr id="25" name="Frame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16"/>
          <w:footerReference w:type="default" r:id="rId1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864"/>
        <w:gridCol w:w="1008"/>
        <w:gridCol w:w="864"/>
        <w:gridCol w:w="864"/>
        <w:gridCol w:w="1008"/>
        <w:gridCol w:w="864"/>
        <w:gridCol w:w="821"/>
        <w:gridCol w:w="821"/>
        <w:gridCol w:w="158"/>
        <w:gridCol w:w="504"/>
        <w:gridCol w:w="58"/>
        <w:gridCol w:w="446"/>
      </w:tblGrid>
      <w:tr>
        <w:trPr/>
        <w:tc>
          <w:tcPr>
            <w:tcW w:w="10008" w:type="dxa"/>
            <w:gridSpan w:val="13"/>
            <w:tcBorders/>
          </w:tcPr>
          <w:p>
            <w:pPr>
              <w:pStyle w:val="RateTitle"/>
              <w:pageBreakBefore/>
              <w:spacing w:before="0" w:after="200"/>
              <w:rPr>
                <w:caps/>
              </w:rPr>
            </w:pPr>
            <w:r>
              <w:rPr>
                <w:caps/>
              </w:rPr>
              <w:t>schedule eS—MULTIFAMILY service</w:t>
            </w:r>
          </w:p>
        </w:tc>
      </w:tr>
      <w:tr>
        <w:trPr/>
        <w:tc>
          <w:tcPr>
            <w:tcW w:w="1728" w:type="dxa"/>
            <w:tcBorders/>
          </w:tcPr>
          <w:p>
            <w:pPr>
              <w:pStyle w:val="RateBody"/>
              <w:widowControl w:val="false"/>
              <w:spacing w:lineRule="exact" w:line="200" w:before="0" w:after="200"/>
              <w:rPr/>
            </w:pPr>
            <w:r>
              <w:rPr/>
              <w:t>APPLICABILITY:</w:t>
            </w:r>
          </w:p>
        </w:tc>
        <w:tc>
          <w:tcPr>
            <w:tcW w:w="7272" w:type="dxa"/>
            <w:gridSpan w:val="9"/>
            <w:tcBorders/>
          </w:tcPr>
          <w:p>
            <w:pPr>
              <w:pStyle w:val="RateBody"/>
              <w:rPr/>
            </w:pPr>
            <w:r>
              <w:rPr/>
              <w:t xml:space="preserve">This schedule is applicable to service for residential single-phase and polyphase service supplied to multifamily accommodations in other than a mobile-home park through one meter on a single premises and submetered to all individual tenants in accordance with Rule 18.  This schedule is closed to new installations.  </w:t>
            </w:r>
          </w:p>
          <w:p>
            <w:pPr>
              <w:pStyle w:val="RateBody"/>
              <w:widowControl w:val="false"/>
              <w:spacing w:lineRule="exact" w:line="200" w:before="0" w:after="20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reservations as specified under Section 1 of Schedule S, in addition to all applicable Schedule ES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12.</w:t>
            </w:r>
          </w:p>
        </w:tc>
        <w:tc>
          <w:tcPr>
            <w:tcW w:w="1008" w:type="dxa"/>
            <w:gridSpan w:val="3"/>
            <w:tcBorders/>
          </w:tcPr>
          <w:p>
            <w:pPr>
              <w:pStyle w:val="RateBody"/>
              <w:snapToGrid w:val="false"/>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t>(N)</w:t>
            </w:r>
          </w:p>
          <w:p>
            <w:pPr>
              <w:pStyle w:val="RateBody"/>
              <w:spacing w:before="0" w:after="0"/>
              <w:jc w:val="center"/>
              <w:rPr/>
            </w:pPr>
            <w:r>
              <w:rPr/>
              <w:t>|</w:t>
            </w:r>
          </w:p>
          <w:p>
            <w:pPr>
              <w:pStyle w:val="RateBody"/>
              <w:spacing w:before="0" w:after="0"/>
              <w:jc w:val="center"/>
              <w:rPr/>
            </w:pPr>
            <w:r>
              <w:rPr/>
              <w:t>|</w:t>
            </w:r>
          </w:p>
          <w:p>
            <w:pPr>
              <w:pStyle w:val="RateBody"/>
              <w:spacing w:before="0" w:after="0"/>
              <w:jc w:val="center"/>
              <w:rPr/>
            </w:pPr>
            <w:r>
              <w:rPr/>
              <w:t>(N)</w:t>
            </w:r>
          </w:p>
        </w:tc>
      </w:tr>
      <w:tr>
        <w:trPr/>
        <w:tc>
          <w:tcPr>
            <w:tcW w:w="1728" w:type="dxa"/>
            <w:tcBorders/>
          </w:tcPr>
          <w:p>
            <w:pPr>
              <w:pStyle w:val="RateBody"/>
              <w:widowControl w:val="false"/>
              <w:spacing w:lineRule="exact" w:line="200" w:before="0" w:after="200"/>
              <w:rPr/>
            </w:pPr>
            <w:r>
              <w:rPr/>
              <w:t>TERRITORY:</w:t>
            </w:r>
          </w:p>
        </w:tc>
        <w:tc>
          <w:tcPr>
            <w:tcW w:w="7272" w:type="dxa"/>
            <w:gridSpan w:val="9"/>
            <w:tcBorders/>
          </w:tcPr>
          <w:p>
            <w:pPr>
              <w:pStyle w:val="RateBody"/>
              <w:widowControl w:val="false"/>
              <w:spacing w:lineRule="exact" w:line="200" w:before="0" w:after="200"/>
              <w:rPr/>
            </w:pPr>
            <w:r>
              <w:rPr/>
              <w:t>The entire territory served.</w:t>
            </w:r>
          </w:p>
        </w:tc>
        <w:tc>
          <w:tcPr>
            <w:tcW w:w="1008" w:type="dxa"/>
            <w:gridSpan w:val="3"/>
            <w:tcBorders/>
          </w:tcPr>
          <w:p>
            <w:pPr>
              <w:pStyle w:val="RateBody"/>
              <w:snapToGrid w:val="false"/>
              <w:spacing w:before="0" w:after="200"/>
              <w:rPr/>
            </w:pPr>
            <w:r>
              <w:rPr/>
            </w:r>
          </w:p>
        </w:tc>
      </w:tr>
      <w:tr>
        <w:trPr/>
        <w:tc>
          <w:tcPr>
            <w:tcW w:w="2592" w:type="dxa"/>
            <w:gridSpan w:val="2"/>
            <w:tcBorders/>
            <w:tcMar>
              <w:start w:w="58" w:type="dxa"/>
              <w:end w:w="58" w:type="dxa"/>
            </w:tcMar>
          </w:tcPr>
          <w:p>
            <w:pPr>
              <w:pStyle w:val="Header"/>
              <w:tabs>
                <w:tab w:val="left" w:pos="720" w:leader="none"/>
                <w:tab w:val="center" w:pos="4320" w:leader="none"/>
                <w:tab w:val="right" w:pos="8640" w:leader="none"/>
              </w:tabs>
              <w:rPr>
                <w:rFonts w:cs="Arial"/>
                <w:sz w:val="14"/>
              </w:rPr>
            </w:pPr>
            <w:r>
              <w:rPr/>
              <w:t>RATES:</w:t>
            </w:r>
          </w:p>
        </w:tc>
        <w:tc>
          <w:tcPr>
            <w:tcW w:w="1008" w:type="dxa"/>
            <w:tcBorders/>
            <w:tcMar>
              <w:start w:w="58" w:type="dxa"/>
              <w:end w:w="58" w:type="dxa"/>
            </w:tcMar>
            <w:vAlign w:val="bottom"/>
          </w:tcPr>
          <w:p>
            <w:pPr>
              <w:pStyle w:val="Header"/>
              <w:tabs>
                <w:tab w:val="left" w:pos="720" w:leader="none"/>
                <w:tab w:val="center" w:pos="4320" w:leader="none"/>
                <w:tab w:val="right" w:pos="8640" w:leader="none"/>
              </w:tabs>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rPr>
                <w:rFonts w:cs="Arial"/>
                <w:sz w:val="14"/>
              </w:rPr>
            </w:pPr>
            <w:r>
              <w:rPr>
                <w:rFonts w:cs="Arial"/>
                <w:sz w:val="14"/>
              </w:rPr>
              <w:t>mission</w:t>
            </w:r>
          </w:p>
        </w:tc>
        <w:tc>
          <w:tcPr>
            <w:tcW w:w="864" w:type="dxa"/>
            <w:tcBorders/>
            <w:tcMar>
              <w:start w:w="58" w:type="dxa"/>
              <w:end w:w="58" w:type="dxa"/>
            </w:tcMar>
            <w:vAlign w:val="bottom"/>
          </w:tcPr>
          <w:p>
            <w:pPr>
              <w:pStyle w:val="Normal"/>
              <w:jc w:val="center"/>
              <w:rPr>
                <w:rFonts w:cs="Arial"/>
                <w:sz w:val="14"/>
              </w:rPr>
            </w:pPr>
            <w:r>
              <w:rPr>
                <w:rFonts w:cs="Arial"/>
                <w:sz w:val="14"/>
              </w:rPr>
              <w:t>Distribu-</w:t>
            </w:r>
          </w:p>
          <w:p>
            <w:pPr>
              <w:pStyle w:val="Normal"/>
              <w:pBdr>
                <w:bottom w:val="single" w:sz="4" w:space="1" w:color="000000"/>
              </w:pBdr>
              <w:jc w:val="center"/>
              <w:rPr>
                <w:rFonts w:cs="Arial"/>
                <w:sz w:val="14"/>
              </w:rPr>
            </w:pPr>
            <w:r>
              <w:rPr>
                <w:rFonts w:cs="Arial"/>
                <w:sz w:val="14"/>
              </w:rPr>
              <w:t>tion</w:t>
            </w:r>
          </w:p>
        </w:tc>
        <w:tc>
          <w:tcPr>
            <w:tcW w:w="864" w:type="dxa"/>
            <w:tcBorders/>
            <w:tcMar>
              <w:start w:w="58" w:type="dxa"/>
              <w:end w:w="58" w:type="dxa"/>
            </w:tcMar>
            <w:vAlign w:val="bottom"/>
          </w:tcPr>
          <w:p>
            <w:pPr>
              <w:pStyle w:val="Normal"/>
              <w:jc w:val="center"/>
              <w:rPr>
                <w:rFonts w:cs="Arial"/>
                <w:sz w:val="14"/>
              </w:rPr>
            </w:pPr>
            <w:r>
              <w:rPr>
                <w:rFonts w:cs="Arial"/>
                <w:sz w:val="14"/>
              </w:rPr>
              <w:t>Public Purpose</w:t>
            </w:r>
          </w:p>
          <w:p>
            <w:pPr>
              <w:pStyle w:val="Normal"/>
              <w:pBdr>
                <w:bottom w:val="single" w:sz="4" w:space="1" w:color="000000"/>
              </w:pBdr>
              <w:jc w:val="center"/>
              <w:rPr>
                <w:rFonts w:cs="Arial"/>
                <w:sz w:val="14"/>
              </w:rPr>
            </w:pPr>
            <w:r>
              <w:rPr>
                <w:rFonts w:cs="Arial"/>
                <w:sz w:val="14"/>
              </w:rPr>
              <w:t>Programs</w:t>
            </w:r>
          </w:p>
        </w:tc>
        <w:tc>
          <w:tcPr>
            <w:tcW w:w="1008" w:type="dxa"/>
            <w:tcBorders/>
            <w:tcMar>
              <w:start w:w="58" w:type="dxa"/>
              <w:end w:w="58" w:type="dxa"/>
            </w:tcMar>
            <w:vAlign w:val="bottom"/>
          </w:tcPr>
          <w:p>
            <w:pPr>
              <w:pStyle w:val="Normal"/>
              <w:jc w:val="center"/>
              <w:rPr>
                <w:rFonts w:cs="Arial"/>
                <w:sz w:val="14"/>
              </w:rPr>
            </w:pPr>
            <w:r>
              <w:rPr>
                <w:rFonts w:cs="Arial"/>
                <w:sz w:val="14"/>
              </w:rPr>
              <w:t>Genera-</w:t>
            </w:r>
          </w:p>
          <w:p>
            <w:pPr>
              <w:pStyle w:val="Normal"/>
              <w:pBdr>
                <w:bottom w:val="single" w:sz="4" w:space="1" w:color="000000"/>
              </w:pBdr>
              <w:jc w:val="center"/>
              <w:rPr>
                <w:rFonts w:cs="Arial"/>
                <w:sz w:val="14"/>
              </w:rPr>
            </w:pPr>
            <w:r>
              <w:rPr>
                <w:rFonts w:cs="Arial"/>
                <w:sz w:val="14"/>
              </w:rPr>
              <w:t>tion</w:t>
            </w:r>
          </w:p>
        </w:tc>
        <w:tc>
          <w:tcPr>
            <w:tcW w:w="864" w:type="dxa"/>
            <w:tcBorders/>
            <w:tcMar>
              <w:start w:w="58" w:type="dxa"/>
              <w:end w:w="58" w:type="dxa"/>
            </w:tcMar>
            <w:vAlign w:val="bottom"/>
          </w:tcPr>
          <w:p>
            <w:pPr>
              <w:pStyle w:val="Normal"/>
              <w:jc w:val="center"/>
              <w:rPr>
                <w:rFonts w:cs="Arial"/>
                <w:sz w:val="14"/>
              </w:rPr>
            </w:pPr>
            <w:r>
              <w:rPr>
                <w:rFonts w:cs="Arial"/>
                <w:sz w:val="14"/>
              </w:rPr>
              <w:t>Nuclear</w:t>
            </w:r>
          </w:p>
          <w:p>
            <w:pPr>
              <w:pStyle w:val="Normal"/>
              <w:pBdr>
                <w:bottom w:val="single" w:sz="4" w:space="1" w:color="000000"/>
              </w:pBdr>
              <w:jc w:val="center"/>
              <w:rPr>
                <w:rFonts w:cs="Arial"/>
                <w:sz w:val="14"/>
              </w:rPr>
            </w:pPr>
            <w:r>
              <w:rPr>
                <w:rFonts w:cs="Arial"/>
                <w:sz w:val="14"/>
              </w:rPr>
              <w:t>Decom-</w:t>
              <w:br/>
              <w:t>missioning</w:t>
            </w:r>
          </w:p>
        </w:tc>
        <w:tc>
          <w:tcPr>
            <w:tcW w:w="821" w:type="dxa"/>
            <w:tcBorders/>
            <w:tcMar>
              <w:start w:w="58" w:type="dxa"/>
              <w:end w:w="58" w:type="dxa"/>
            </w:tcMar>
            <w:vAlign w:val="bottom"/>
          </w:tcPr>
          <w:p>
            <w:pPr>
              <w:pStyle w:val="Normal"/>
              <w:snapToGrid w:val="false"/>
              <w:jc w:val="center"/>
              <w:rPr>
                <w:rFonts w:cs="Arial"/>
                <w:sz w:val="14"/>
              </w:rPr>
            </w:pPr>
            <w:r>
              <w:rPr>
                <w:rFonts w:cs="Arial"/>
                <w:sz w:val="14"/>
              </w:rPr>
            </w:r>
          </w:p>
          <w:p>
            <w:pPr>
              <w:pStyle w:val="Normal"/>
              <w:pBdr>
                <w:bottom w:val="single" w:sz="4" w:space="1" w:color="000000"/>
              </w:pBdr>
              <w:jc w:val="center"/>
              <w:rPr>
                <w:rFonts w:cs="Arial"/>
                <w:sz w:val="14"/>
              </w:rPr>
            </w:pPr>
            <w:r>
              <w:rPr>
                <w:rFonts w:cs="Arial"/>
                <w:sz w:val="14"/>
              </w:rPr>
              <w:t>FTA</w:t>
            </w:r>
          </w:p>
        </w:tc>
        <w:tc>
          <w:tcPr>
            <w:tcW w:w="821" w:type="dxa"/>
            <w:tcBorders/>
            <w:tcMar>
              <w:start w:w="58" w:type="dxa"/>
              <w:end w:w="58" w:type="dxa"/>
            </w:tcMar>
            <w:vAlign w:val="bottom"/>
          </w:tcPr>
          <w:p>
            <w:pPr>
              <w:pStyle w:val="Normal"/>
              <w:jc w:val="center"/>
              <w:rPr>
                <w:rFonts w:cs="Arial"/>
                <w:sz w:val="14"/>
              </w:rPr>
            </w:pPr>
            <w:r>
              <w:rPr>
                <w:rFonts w:cs="Arial"/>
                <w:sz w:val="14"/>
              </w:rPr>
              <w:t>Reliability</w:t>
            </w:r>
          </w:p>
          <w:p>
            <w:pPr>
              <w:pStyle w:val="Normal"/>
              <w:pBdr>
                <w:bottom w:val="single" w:sz="4" w:space="1" w:color="000000"/>
              </w:pBdr>
              <w:jc w:val="center"/>
              <w:rPr>
                <w:rFonts w:cs="Arial"/>
                <w:sz w:val="14"/>
              </w:rPr>
            </w:pPr>
            <w:r>
              <w:rPr>
                <w:rFonts w:cs="Arial"/>
                <w:sz w:val="14"/>
              </w:rPr>
              <w:t>Services</w:t>
            </w:r>
          </w:p>
        </w:tc>
        <w:tc>
          <w:tcPr>
            <w:tcW w:w="720" w:type="dxa"/>
            <w:gridSpan w:val="3"/>
            <w:tcBorders/>
            <w:tcMar>
              <w:start w:w="58" w:type="dxa"/>
              <w:end w:w="58" w:type="dxa"/>
            </w:tcMar>
            <w:vAlign w:val="bottom"/>
          </w:tcPr>
          <w:p>
            <w:pPr>
              <w:pStyle w:val="Normal"/>
              <w:jc w:val="center"/>
              <w:rPr>
                <w:rFonts w:cs="Arial"/>
                <w:sz w:val="14"/>
              </w:rPr>
            </w:pPr>
            <w:r>
              <w:rPr>
                <w:rFonts w:cs="Arial"/>
                <w:sz w:val="14"/>
              </w:rPr>
              <w:t>Total</w:t>
            </w:r>
          </w:p>
          <w:p>
            <w:pPr>
              <w:pStyle w:val="Normal"/>
              <w:pBdr>
                <w:bottom w:val="single" w:sz="4" w:space="1" w:color="000000"/>
              </w:pBdr>
              <w:jc w:val="center"/>
              <w:rPr>
                <w:rFonts w:cs="Arial"/>
                <w:sz w:val="14"/>
              </w:rPr>
            </w:pPr>
            <w:r>
              <w:rPr>
                <w:rFonts w:cs="Arial"/>
                <w:sz w:val="14"/>
              </w:rPr>
              <w:t>Rate</w:t>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ENERGY CHARGE:</w:t>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720" w:type="dxa"/>
            <w:gridSpan w:val="3"/>
            <w:tcBorders/>
            <w:tcMar>
              <w:start w:w="58" w:type="dxa"/>
              <w:end w:w="58" w:type="dxa"/>
            </w:tcMar>
          </w:tcPr>
          <w:p>
            <w:pPr>
              <w:pStyle w:val="Normal"/>
              <w:snapToGrid w:val="false"/>
              <w:rPr>
                <w:rFonts w:cs="Arial"/>
                <w:sz w:val="14"/>
              </w:rPr>
            </w:pPr>
            <w:r>
              <w:rPr>
                <w:rFonts w:cs="Arial"/>
                <w:sz w:val="14"/>
              </w:rPr>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BASELINE (TIER I) QUANTITIES,</w:t>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720" w:type="dxa"/>
            <w:gridSpan w:val="3"/>
            <w:tcBorders/>
            <w:tcMar>
              <w:start w:w="58" w:type="dxa"/>
              <w:end w:w="58" w:type="dxa"/>
            </w:tcMar>
          </w:tcPr>
          <w:p>
            <w:pPr>
              <w:pStyle w:val="Normal"/>
              <w:snapToGrid w:val="false"/>
              <w:rPr>
                <w:rFonts w:cs="Arial"/>
                <w:sz w:val="14"/>
              </w:rPr>
            </w:pPr>
            <w:r>
              <w:rPr>
                <w:rFonts w:cs="Arial"/>
                <w:sz w:val="14"/>
              </w:rPr>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kWh per Month</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$0.00505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$0.03663</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$0.00350</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$0.05735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$0.00051</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$0.01010</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$0.00275</w:t>
            </w:r>
          </w:p>
        </w:tc>
        <w:tc>
          <w:tcPr>
            <w:tcW w:w="720" w:type="dxa"/>
            <w:gridSpan w:val="3"/>
            <w:tcBorders/>
            <w:tcMar>
              <w:start w:w="58" w:type="dxa"/>
              <w:end w:w="58" w:type="dxa"/>
            </w:tcMar>
          </w:tcPr>
          <w:p>
            <w:pPr>
              <w:pStyle w:val="Normal"/>
              <w:tabs>
                <w:tab w:val="clear" w:pos="432"/>
                <w:tab w:val="decimal" w:pos="188" w:leader="none"/>
              </w:tabs>
              <w:rPr>
                <w:rFonts w:cs="Arial"/>
                <w:sz w:val="14"/>
              </w:rPr>
            </w:pPr>
            <w:r>
              <w:rPr>
                <w:rFonts w:cs="Arial"/>
                <w:sz w:val="14"/>
              </w:rPr>
              <w:t>$0.11589</w:t>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TIER II QUANTITIES,</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720" w:type="dxa"/>
            <w:gridSpan w:val="3"/>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kWh per Month</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$0.00505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$0.04735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$0.00350</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$0.06395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$0.00051</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$0.01010</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$0.00275</w:t>
            </w:r>
          </w:p>
        </w:tc>
        <w:tc>
          <w:tcPr>
            <w:tcW w:w="720" w:type="dxa"/>
            <w:gridSpan w:val="3"/>
            <w:tcBorders/>
            <w:tcMar>
              <w:start w:w="58" w:type="dxa"/>
              <w:end w:w="58" w:type="dxa"/>
            </w:tcMar>
          </w:tcPr>
          <w:p>
            <w:pPr>
              <w:pStyle w:val="Normal"/>
              <w:tabs>
                <w:tab w:val="clear" w:pos="432"/>
                <w:tab w:val="decimal" w:pos="188" w:leader="none"/>
              </w:tabs>
              <w:rPr>
                <w:rFonts w:cs="Arial"/>
                <w:sz w:val="14"/>
              </w:rPr>
            </w:pPr>
            <w:r>
              <w:rPr>
                <w:rFonts w:cs="Arial"/>
                <w:sz w:val="14"/>
              </w:rPr>
              <w:t>$0.13321</w:t>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720" w:type="dxa"/>
            <w:gridSpan w:val="3"/>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MINIMUM CHARGE,</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720" w:type="dxa"/>
            <w:gridSpan w:val="3"/>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meter per day</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$0.00756</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$0.10645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$0.00230</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$0.04573</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$0.00033</w:t>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$0.00190</w:t>
            </w:r>
          </w:p>
        </w:tc>
        <w:tc>
          <w:tcPr>
            <w:tcW w:w="720" w:type="dxa"/>
            <w:gridSpan w:val="3"/>
            <w:tcBorders/>
            <w:tcMar>
              <w:start w:w="58" w:type="dxa"/>
              <w:end w:w="58" w:type="dxa"/>
            </w:tcMar>
          </w:tcPr>
          <w:p>
            <w:pPr>
              <w:pStyle w:val="Normal"/>
              <w:tabs>
                <w:tab w:val="clear" w:pos="432"/>
                <w:tab w:val="decimal" w:pos="188" w:leader="none"/>
              </w:tabs>
              <w:rPr>
                <w:rFonts w:cs="Arial"/>
                <w:sz w:val="14"/>
              </w:rPr>
            </w:pPr>
            <w:r>
              <w:rPr>
                <w:rFonts w:cs="Arial"/>
                <w:sz w:val="14"/>
              </w:rPr>
              <w:t>$0.16427</w:t>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DISCOUNT,</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720" w:type="dxa"/>
            <w:gridSpan w:val="3"/>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dwelling unit per day</w:t>
            </w:r>
          </w:p>
        </w:tc>
        <w:tc>
          <w:tcPr>
            <w:tcW w:w="1008" w:type="dxa"/>
            <w:tcBorders/>
            <w:tcMar>
              <w:start w:w="58" w:type="dxa"/>
              <w:end w:w="58" w:type="dxa"/>
            </w:tcMar>
          </w:tcPr>
          <w:p>
            <w:pPr>
              <w:pStyle w:val="Normal"/>
              <w:jc w:val="center"/>
              <w:rPr>
                <w:rFonts w:cs="Arial"/>
                <w:sz w:val="14"/>
              </w:rPr>
            </w:pPr>
            <w:r>
              <w:rPr>
                <w:rFonts w:cs="Arial"/>
                <w:sz w:val="14"/>
              </w:rPr>
              <w:t>–</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$0.10579</w:t>
            </w:r>
          </w:p>
        </w:tc>
        <w:tc>
          <w:tcPr>
            <w:tcW w:w="864" w:type="dxa"/>
            <w:tcBorders/>
            <w:tcMar>
              <w:start w:w="58" w:type="dxa"/>
              <w:end w:w="58" w:type="dxa"/>
            </w:tcMar>
          </w:tcPr>
          <w:p>
            <w:pPr>
              <w:pStyle w:val="Normal"/>
              <w:jc w:val="center"/>
              <w:rPr>
                <w:rFonts w:cs="Arial"/>
                <w:sz w:val="14"/>
              </w:rPr>
            </w:pPr>
            <w:r>
              <w:rPr>
                <w:rFonts w:cs="Arial"/>
                <w:sz w:val="14"/>
              </w:rPr>
              <w:t>–</w:t>
            </w:r>
          </w:p>
        </w:tc>
        <w:tc>
          <w:tcPr>
            <w:tcW w:w="1008" w:type="dxa"/>
            <w:tcBorders/>
            <w:tcMar>
              <w:start w:w="58" w:type="dxa"/>
              <w:end w:w="58" w:type="dxa"/>
            </w:tcMar>
          </w:tcPr>
          <w:p>
            <w:pPr>
              <w:pStyle w:val="Normal"/>
              <w:jc w:val="center"/>
              <w:rPr>
                <w:rFonts w:cs="Arial"/>
                <w:sz w:val="14"/>
              </w:rPr>
            </w:pPr>
            <w:r>
              <w:rPr>
                <w:rFonts w:cs="Arial"/>
                <w:sz w:val="14"/>
              </w:rPr>
              <w:t>–</w:t>
            </w:r>
          </w:p>
        </w:tc>
        <w:tc>
          <w:tcPr>
            <w:tcW w:w="864"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jc w:val="center"/>
              <w:rPr>
                <w:rFonts w:cs="Arial"/>
                <w:sz w:val="14"/>
              </w:rPr>
            </w:pPr>
            <w:r>
              <w:rPr>
                <w:rFonts w:cs="Arial"/>
                <w:sz w:val="14"/>
              </w:rPr>
              <w:t>–</w:t>
            </w:r>
          </w:p>
        </w:tc>
        <w:tc>
          <w:tcPr>
            <w:tcW w:w="720" w:type="dxa"/>
            <w:gridSpan w:val="3"/>
            <w:tcBorders/>
            <w:tcMar>
              <w:start w:w="58" w:type="dxa"/>
              <w:end w:w="58" w:type="dxa"/>
            </w:tcMar>
          </w:tcPr>
          <w:p>
            <w:pPr>
              <w:pStyle w:val="Normal"/>
              <w:tabs>
                <w:tab w:val="clear" w:pos="432"/>
                <w:tab w:val="decimal" w:pos="188" w:leader="none"/>
              </w:tabs>
              <w:rPr>
                <w:rFonts w:cs="Arial"/>
                <w:sz w:val="14"/>
              </w:rPr>
            </w:pPr>
            <w:r>
              <w:rPr>
                <w:rFonts w:cs="Arial"/>
                <w:sz w:val="14"/>
              </w:rPr>
              <w:t>$0.10579</w:t>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snapToGrid w:val="false"/>
              <w:ind w:start="134" w:end="0"/>
              <w:rPr>
                <w:rFonts w:ascii="Times New Roman" w:hAnsi="Times New Roman" w:cs="Arial"/>
                <w:sz w:val="14"/>
              </w:rPr>
            </w:pPr>
            <w:r>
              <w:rPr>
                <w:rFonts w:cs="Arial" w:ascii="Times New Roman" w:hAnsi="Times New Roman"/>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jc w:val="center"/>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jc w:val="center"/>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720" w:type="dxa"/>
            <w:gridSpan w:val="3"/>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TRANSMISSION REVENUE</w:t>
            </w:r>
          </w:p>
          <w:p>
            <w:pPr>
              <w:pStyle w:val="Normal"/>
              <w:rPr>
                <w:rFonts w:cs="Arial"/>
                <w:sz w:val="14"/>
              </w:rPr>
            </w:pPr>
            <w:r>
              <w:rPr>
                <w:rFonts w:cs="Arial"/>
                <w:sz w:val="14"/>
              </w:rPr>
              <w:t>BALANCING ACCOUNT</w:t>
            </w:r>
          </w:p>
          <w:p>
            <w:pPr>
              <w:pStyle w:val="Normal"/>
              <w:rPr>
                <w:rFonts w:cs="Arial"/>
                <w:sz w:val="14"/>
              </w:rPr>
            </w:pPr>
            <w:r>
              <w:rPr>
                <w:rFonts w:cs="Arial"/>
                <w:sz w:val="14"/>
              </w:rPr>
              <w:t>ADJUSTMENT RATE</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720" w:type="dxa"/>
            <w:gridSpan w:val="3"/>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kWh per Month</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($0.00157)</w:t>
            </w:r>
          </w:p>
        </w:tc>
        <w:tc>
          <w:tcPr>
            <w:tcW w:w="864" w:type="dxa"/>
            <w:tcBorders/>
            <w:tcMar>
              <w:start w:w="58" w:type="dxa"/>
              <w:end w:w="58" w:type="dxa"/>
            </w:tcMar>
          </w:tcPr>
          <w:p>
            <w:pPr>
              <w:pStyle w:val="Normal"/>
              <w:jc w:val="center"/>
              <w:rPr>
                <w:rFonts w:cs="Arial"/>
                <w:sz w:val="14"/>
              </w:rPr>
            </w:pPr>
            <w:r>
              <w:rPr>
                <w:rFonts w:cs="Arial"/>
                <w:sz w:val="14"/>
              </w:rPr>
              <w:t>–</w:t>
            </w:r>
          </w:p>
        </w:tc>
        <w:tc>
          <w:tcPr>
            <w:tcW w:w="864" w:type="dxa"/>
            <w:tcBorders/>
            <w:tcMar>
              <w:start w:w="58" w:type="dxa"/>
              <w:end w:w="58" w:type="dxa"/>
            </w:tcMar>
          </w:tcPr>
          <w:p>
            <w:pPr>
              <w:pStyle w:val="Normal"/>
              <w:jc w:val="center"/>
              <w:rPr>
                <w:rFonts w:cs="Arial"/>
                <w:sz w:val="14"/>
              </w:rPr>
            </w:pPr>
            <w:r>
              <w:rPr>
                <w:rFonts w:cs="Arial"/>
                <w:sz w:val="14"/>
              </w:rPr>
              <w:t>–</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$0.00157</w:t>
            </w:r>
          </w:p>
        </w:tc>
        <w:tc>
          <w:tcPr>
            <w:tcW w:w="864"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jc w:val="center"/>
              <w:rPr>
                <w:rFonts w:cs="Arial"/>
                <w:sz w:val="14"/>
              </w:rPr>
            </w:pPr>
            <w:r>
              <w:rPr>
                <w:rFonts w:cs="Arial"/>
                <w:sz w:val="14"/>
              </w:rPr>
              <w:t>–</w:t>
            </w:r>
          </w:p>
        </w:tc>
        <w:tc>
          <w:tcPr>
            <w:tcW w:w="720" w:type="dxa"/>
            <w:gridSpan w:val="3"/>
            <w:tcBorders/>
            <w:tcMar>
              <w:start w:w="58" w:type="dxa"/>
              <w:end w:w="58" w:type="dxa"/>
            </w:tcMar>
          </w:tcPr>
          <w:p>
            <w:pPr>
              <w:pStyle w:val="Normal"/>
              <w:tabs>
                <w:tab w:val="clear" w:pos="432"/>
                <w:tab w:val="decimal" w:pos="188" w:leader="none"/>
              </w:tabs>
              <w:rPr>
                <w:rFonts w:cs="Arial"/>
                <w:sz w:val="14"/>
              </w:rPr>
            </w:pPr>
            <w:r>
              <w:rPr>
                <w:rFonts w:cs="Arial"/>
                <w:sz w:val="14"/>
              </w:rPr>
              <w:t>$0.00000</w:t>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720" w:type="dxa"/>
            <w:gridSpan w:val="3"/>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MINIMUM AVERAGE RATE</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720" w:type="dxa"/>
            <w:gridSpan w:val="3"/>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LIMITER, Per kWh per Month</w:t>
            </w:r>
          </w:p>
        </w:tc>
        <w:tc>
          <w:tcPr>
            <w:tcW w:w="1008" w:type="dxa"/>
            <w:tcBorders/>
            <w:tcMar>
              <w:start w:w="58" w:type="dxa"/>
              <w:end w:w="58" w:type="dxa"/>
            </w:tcMar>
          </w:tcPr>
          <w:p>
            <w:pPr>
              <w:pStyle w:val="Normal"/>
              <w:jc w:val="center"/>
              <w:rPr>
                <w:rFonts w:cs="Arial"/>
                <w:sz w:val="14"/>
              </w:rPr>
            </w:pPr>
            <w:r>
              <w:rPr>
                <w:rFonts w:cs="Arial"/>
                <w:sz w:val="14"/>
              </w:rPr>
              <w:t>–</w:t>
            </w:r>
          </w:p>
        </w:tc>
        <w:tc>
          <w:tcPr>
            <w:tcW w:w="864" w:type="dxa"/>
            <w:tcBorders/>
            <w:tcMar>
              <w:start w:w="58" w:type="dxa"/>
              <w:end w:w="58" w:type="dxa"/>
            </w:tcMar>
          </w:tcPr>
          <w:p>
            <w:pPr>
              <w:pStyle w:val="Normal"/>
              <w:jc w:val="center"/>
              <w:rPr>
                <w:rFonts w:cs="Arial"/>
                <w:sz w:val="14"/>
              </w:rPr>
            </w:pPr>
            <w:r>
              <w:rPr>
                <w:rFonts w:cs="Arial"/>
                <w:sz w:val="14"/>
              </w:rPr>
              <w:t>–</w:t>
            </w:r>
          </w:p>
        </w:tc>
        <w:tc>
          <w:tcPr>
            <w:tcW w:w="864" w:type="dxa"/>
            <w:tcBorders/>
            <w:tcMar>
              <w:start w:w="58" w:type="dxa"/>
              <w:end w:w="58" w:type="dxa"/>
            </w:tcMar>
          </w:tcPr>
          <w:p>
            <w:pPr>
              <w:pStyle w:val="Normal"/>
              <w:jc w:val="center"/>
              <w:rPr>
                <w:rFonts w:cs="Arial"/>
                <w:sz w:val="14"/>
              </w:rPr>
            </w:pPr>
            <w:r>
              <w:rPr>
                <w:rFonts w:cs="Arial"/>
                <w:sz w:val="14"/>
              </w:rPr>
              <w:t>–</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$0.04425</w:t>
            </w:r>
          </w:p>
        </w:tc>
        <w:tc>
          <w:tcPr>
            <w:tcW w:w="864"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tabs>
                <w:tab w:val="clear" w:pos="432"/>
                <w:tab w:val="decimal" w:pos="188" w:leader="none"/>
              </w:tabs>
              <w:jc w:val="center"/>
              <w:rPr>
                <w:rFonts w:cs="Arial"/>
                <w:sz w:val="14"/>
              </w:rPr>
            </w:pPr>
            <w:r>
              <w:rPr>
                <w:rFonts w:cs="Arial"/>
                <w:sz w:val="14"/>
              </w:rPr>
              <w:t>$0.01010</w:t>
            </w:r>
          </w:p>
        </w:tc>
        <w:tc>
          <w:tcPr>
            <w:tcW w:w="821" w:type="dxa"/>
            <w:tcBorders/>
            <w:tcMar>
              <w:start w:w="58" w:type="dxa"/>
              <w:end w:w="58" w:type="dxa"/>
            </w:tcMar>
          </w:tcPr>
          <w:p>
            <w:pPr>
              <w:pStyle w:val="Normal"/>
              <w:jc w:val="center"/>
              <w:rPr>
                <w:rFonts w:cs="Arial"/>
                <w:sz w:val="14"/>
              </w:rPr>
            </w:pPr>
            <w:r>
              <w:rPr>
                <w:rFonts w:cs="Arial"/>
                <w:sz w:val="14"/>
              </w:rPr>
              <w:t>–</w:t>
            </w:r>
          </w:p>
        </w:tc>
        <w:tc>
          <w:tcPr>
            <w:tcW w:w="720" w:type="dxa"/>
            <w:gridSpan w:val="3"/>
            <w:tcBorders/>
            <w:tcMar>
              <w:start w:w="58" w:type="dxa"/>
              <w:end w:w="58" w:type="dxa"/>
            </w:tcMar>
          </w:tcPr>
          <w:p>
            <w:pPr>
              <w:pStyle w:val="Normal"/>
              <w:tabs>
                <w:tab w:val="clear" w:pos="432"/>
                <w:tab w:val="decimal" w:pos="188" w:leader="none"/>
              </w:tabs>
              <w:rPr>
                <w:rFonts w:cs="Arial"/>
                <w:sz w:val="14"/>
              </w:rPr>
            </w:pPr>
            <w:r>
              <w:rPr>
                <w:rFonts w:cs="Arial"/>
                <w:sz w:val="14"/>
              </w:rPr>
              <w:t>$0.05435</w:t>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720" w:type="dxa"/>
            <w:gridSpan w:val="3"/>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44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1728" w:type="dxa"/>
            <w:tcBorders/>
          </w:tcPr>
          <w:p>
            <w:pPr>
              <w:pStyle w:val="RateBody"/>
              <w:snapToGrid w:val="false"/>
              <w:spacing w:before="0" w:after="200"/>
              <w:rPr>
                <w:rFonts w:ascii="Times New Roman" w:hAnsi="Times New Roman" w:cs="Times New Roman"/>
                <w:sz w:val="20"/>
              </w:rPr>
            </w:pPr>
            <w:r>
              <w:rPr>
                <w:rFonts w:cs="Times New Roman" w:ascii="Times New Roman" w:hAnsi="Times New Roman"/>
                <w:sz w:val="20"/>
              </w:rPr>
            </w:r>
          </w:p>
        </w:tc>
        <w:tc>
          <w:tcPr>
            <w:tcW w:w="7272" w:type="dxa"/>
            <w:gridSpan w:val="9"/>
            <w:tcBorders/>
          </w:tcPr>
          <w:p>
            <w:pPr>
              <w:pStyle w:val="RateBody"/>
              <w:widowControl w:val="false"/>
              <w:spacing w:lineRule="exact" w:line="200" w:before="0" w:after="20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  For the minimum charge, the generation charge is calculated based on the total rate less the sum of:  Distribution, Transmission, Public Purpose Program, and Nuclear Decommissioning.  For bills where the minimum charge is invoked, CTC will be determined residually by subtracting the PX charge (as calculated in Schedule PX) and the FTA charge (determined based on actual usage) from the generation charge.</w:t>
            </w:r>
          </w:p>
        </w:tc>
        <w:tc>
          <w:tcPr>
            <w:tcW w:w="1008" w:type="dxa"/>
            <w:gridSpan w:val="3"/>
            <w:tcBorders/>
          </w:tcPr>
          <w:p>
            <w:pPr>
              <w:pStyle w:val="RateBody"/>
              <w:snapToGrid w:val="false"/>
              <w:spacing w:before="0" w:after="0"/>
              <w:jc w:val="center"/>
              <w:rPr/>
            </w:pPr>
            <w:r>
              <w:rPr/>
            </w:r>
          </w:p>
        </w:tc>
      </w:tr>
      <w:tr>
        <w:trPr/>
        <w:tc>
          <w:tcPr>
            <w:tcW w:w="1728" w:type="dxa"/>
            <w:tcBorders/>
          </w:tcPr>
          <w:p>
            <w:pPr>
              <w:pStyle w:val="RateBody"/>
              <w:widowControl w:val="false"/>
              <w:spacing w:lineRule="exact" w:line="200" w:before="0" w:after="200"/>
              <w:rPr/>
            </w:pPr>
            <w:r>
              <w:rPr/>
              <w:t>SPECIAL CONDITIONS:</w:t>
            </w:r>
          </w:p>
        </w:tc>
        <w:tc>
          <w:tcPr>
            <w:tcW w:w="7272" w:type="dxa"/>
            <w:gridSpan w:val="9"/>
            <w:tcBorders/>
          </w:tcPr>
          <w:p>
            <w:pPr>
              <w:pStyle w:val="Level1"/>
              <w:rPr/>
            </w:pPr>
            <w:r>
              <w:rPr/>
              <w:t>1.</w:t>
              <w:tab/>
              <w:t>BASELINE RATES:  Baseline rates are applicable only to residential use billed under a schedule applicable to service for residential uses.  PG&amp;E may require the customer to complete and file with it an appropriate Declaration of Eligibility for Baseline Quantities for Residential Rates.</w:t>
            </w:r>
          </w:p>
          <w:p>
            <w:pPr>
              <w:pStyle w:val="Level1"/>
              <w:spacing w:before="0" w:after="200"/>
              <w:ind w:hanging="432" w:start="864" w:end="0"/>
              <w:rPr/>
            </w:pPr>
            <w:r>
              <w:rPr/>
            </w:r>
          </w:p>
        </w:tc>
        <w:tc>
          <w:tcPr>
            <w:tcW w:w="1008" w:type="dxa"/>
            <w:gridSpan w:val="3"/>
            <w:tcBorders/>
          </w:tcPr>
          <w:p>
            <w:pPr>
              <w:pStyle w:val="Level1"/>
              <w:snapToGrid w:val="false"/>
              <w:spacing w:before="0" w:after="200"/>
              <w:rPr/>
            </w:pPr>
            <w:r>
              <w:rPr/>
            </w:r>
          </w:p>
        </w:tc>
      </w:tr>
      <w:tr>
        <w:trPr/>
        <w:tc>
          <w:tcPr>
            <w:tcW w:w="1728" w:type="dxa"/>
            <w:tcBorders/>
          </w:tcPr>
          <w:p>
            <w:pPr>
              <w:pStyle w:val="Table"/>
              <w:snapToGrid w:val="false"/>
              <w:rPr/>
            </w:pPr>
            <w:r>
              <w:rPr/>
            </w:r>
          </w:p>
        </w:tc>
        <w:tc>
          <w:tcPr>
            <w:tcW w:w="7272" w:type="dxa"/>
            <w:gridSpan w:val="9"/>
            <w:tcBorders/>
          </w:tcPr>
          <w:p>
            <w:pPr>
              <w:pStyle w:val="Table"/>
              <w:snapToGrid w:val="false"/>
              <w:rPr/>
            </w:pPr>
            <w:r>
              <w:rPr/>
            </w:r>
          </w:p>
        </w:tc>
        <w:tc>
          <w:tcPr>
            <w:tcW w:w="504" w:type="dxa"/>
            <w:tcBorders/>
          </w:tcPr>
          <w:p>
            <w:pPr>
              <w:pStyle w:val="EditNotation"/>
              <w:snapToGrid w:val="false"/>
              <w:rPr/>
            </w:pPr>
            <w:r>
              <w:rPr/>
            </w:r>
          </w:p>
        </w:tc>
        <w:tc>
          <w:tcPr>
            <w:tcW w:w="504" w:type="dxa"/>
            <w:gridSpan w:val="2"/>
            <w:tcBorders/>
          </w:tcPr>
          <w:p>
            <w:pPr>
              <w:pStyle w:val="EditNotation"/>
              <w:snapToGrid w:val="false"/>
              <w:rPr/>
            </w:pPr>
            <w:r>
              <w:rPr/>
            </w:r>
          </w:p>
        </w:tc>
      </w:tr>
    </w:tbl>
    <w:p>
      <w:pPr>
        <w:pStyle w:val="Normal"/>
        <w:rPr/>
      </w:pPr>
      <w:r>
        <w:rPr/>
      </w:r>
    </w:p>
    <w:p>
      <w:pPr>
        <w:sectPr>
          <w:headerReference w:type="default" r:id="rId18"/>
          <w:footerReference w:type="default" r:id="rId1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sz w:val="20"/>
          <w:lang w:val="en-CA" w:eastAsia="en-CA"/>
        </w:rPr>
      </w:pPr>
      <w:r>
        <w:rPr>
          <w:sz w:val="20"/>
          <w:lang w:val="en-CA" w:eastAsia="en-CA"/>
        </w:rPr>
      </w:r>
      <w:r>
        <w:br w:type="page"/>
      </w:r>
      <w:r>
        <mc:AlternateContent>
          <mc:Choice Requires="wps">
            <w:drawing>
              <wp:anchor behindDoc="0" distT="0" distB="0" distL="114935" distR="114935" simplePos="0" locked="0" layoutInCell="0" allowOverlap="1" relativeHeight="164">
                <wp:simplePos x="0" y="0"/>
                <wp:positionH relativeFrom="page">
                  <wp:posOffset>6400800</wp:posOffset>
                </wp:positionH>
                <wp:positionV relativeFrom="page">
                  <wp:posOffset>8869680</wp:posOffset>
                </wp:positionV>
                <wp:extent cx="914400" cy="228600"/>
                <wp:effectExtent l="0" t="0" r="0" b="0"/>
                <wp:wrapNone/>
                <wp:docPr id="34" name="Frame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val="false"/>
              <w:spacing w:lineRule="exact" w:line="200" w:before="0" w:after="200"/>
              <w:jc w:val="center"/>
              <w:rPr>
                <w:caps/>
              </w:rPr>
            </w:pPr>
            <w:r>
              <w:rPr>
                <w:caps/>
              </w:rPr>
              <w:t>schedule eS—MULTIFAMILY SERVICE</w:t>
              <w:br/>
            </w:r>
            <w:r>
              <w:rPr>
                <w:caps/>
                <w:u w:val="none"/>
              </w:rPr>
              <w:t>(</w:t>
            </w:r>
            <w:r>
              <w:rPr>
                <w:u w:val="none"/>
              </w:rPr>
              <w:t>Continued</w:t>
            </w:r>
            <w:r>
              <w:rPr>
                <w:caps/>
                <w:u w:val="none"/>
              </w:rPr>
              <w:t>)</w:t>
            </w:r>
          </w:p>
        </w:tc>
      </w:tr>
      <w:tr>
        <w:trPr/>
        <w:tc>
          <w:tcPr>
            <w:tcW w:w="1728" w:type="dxa"/>
            <w:tcBorders/>
          </w:tcPr>
          <w:p>
            <w:pPr>
              <w:pStyle w:val="RateBody"/>
              <w:widowControl/>
              <w:spacing w:before="0" w:after="200"/>
              <w:rPr/>
            </w:pPr>
            <w:r>
              <w:rPr/>
              <w:t>SPECIAL CONDITIONS:</w:t>
              <w:br/>
              <w:t>(Cont’d.)</w:t>
            </w:r>
          </w:p>
        </w:tc>
        <w:tc>
          <w:tcPr>
            <w:tcW w:w="7272" w:type="dxa"/>
            <w:tcBorders/>
          </w:tcPr>
          <w:p>
            <w:pPr>
              <w:pStyle w:val="Level1"/>
              <w:rPr>
                <w:b/>
              </w:rPr>
            </w:pPr>
            <w:r>
              <w:rPr/>
              <w:t>10.</w:t>
              <w:tab/>
              <w:t>BILLING:  (Cont’d.)</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ES during the last month by the customer’s total usage.</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 solely from PG&amp;E.  A customer taking</w:t>
            </w:r>
            <w:r>
              <w:rPr>
                <w:b/>
              </w:rPr>
              <w:t xml:space="preserve"> </w:t>
            </w:r>
            <w:r>
              <w:rPr/>
              <w:t xml:space="preserve">Hourly PX Pricing Option service must have an interval meter installed at its premise to record hourly usage, since Power Exchange costs change hourly.  The bill for a Hourly PX Pricing Option 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  </w:t>
            </w:r>
          </w:p>
          <w:p>
            <w:pPr>
              <w:pStyle w:val="Level1Sub"/>
              <w:rPr/>
            </w:pPr>
            <w:r>
              <w:rPr/>
              <w:t>Nothing in this rate schedule prohibits a marketer or broker from negotiating with customers the method by which their customer will pay the CTC charge.</w:t>
            </w:r>
          </w:p>
          <w:p>
            <w:pPr>
              <w:pStyle w:val="Level1"/>
              <w:rPr/>
            </w:pPr>
            <w:r>
              <w:rPr/>
              <w:t>11.</w:t>
              <w:tab/>
              <w:t>RATE REDUCTION BOND CREDIT:  PG&amp;E customers served on this schedule will receive a 10 percent credit on their bill, by way of reduction to CTC.</w:t>
            </w:r>
          </w:p>
          <w:p>
            <w:pPr>
              <w:pStyle w:val="Level1Sub"/>
              <w:rPr/>
            </w:pPr>
            <w:r>
              <w:rPr/>
              <w:t>On or before June 24, 1998, PG&amp;E will change the method to determine the 10 percent credit by basing the credit amount on the total Bundled Service bill prior to application of the EPS and before application of the discounts per dwelling unit.</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12.</w:t>
              <w:tab/>
              <w:t>Customers qualifying for a waiver of standby charges under Public Utilities (PU Code) Sections 353.1 and 353.3, as described in the applicability section above, must transfer rate to Schedule E</w:t>
              <w:noBreakHyphen/>
              <w:t>7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RateBody"/>
        <w:widowControl/>
        <w:spacing w:lineRule="auto" w:line="240" w:before="0" w:after="0"/>
        <w:rPr/>
      </w:pPr>
      <w:r>
        <w:rPr/>
      </w:r>
    </w:p>
    <w:p>
      <w:pPr>
        <w:sectPr>
          <w:headerReference w:type="default" r:id="rId20"/>
          <w:footerReference w:type="default" r:id="rId21"/>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864"/>
        <w:gridCol w:w="1008"/>
        <w:gridCol w:w="864"/>
        <w:gridCol w:w="864"/>
        <w:gridCol w:w="1008"/>
        <w:gridCol w:w="864"/>
        <w:gridCol w:w="821"/>
        <w:gridCol w:w="821"/>
        <w:gridCol w:w="158"/>
        <w:gridCol w:w="652"/>
        <w:gridCol w:w="356"/>
      </w:tblGrid>
      <w:tr>
        <w:trPr/>
        <w:tc>
          <w:tcPr>
            <w:tcW w:w="10008" w:type="dxa"/>
            <w:gridSpan w:val="12"/>
            <w:tcBorders/>
          </w:tcPr>
          <w:p>
            <w:pPr>
              <w:pStyle w:val="RateTitle"/>
              <w:pageBreakBefore/>
              <w:spacing w:before="0" w:after="200"/>
              <w:rPr>
                <w:caps/>
              </w:rPr>
            </w:pPr>
            <w:r>
              <w:rPr>
                <w:caps/>
              </w:rPr>
              <w:t>schedule eSR—RESIDENTIAL RV PARK AND RESIDENTIAL MARINA service</w:t>
            </w:r>
          </w:p>
        </w:tc>
      </w:tr>
      <w:tr>
        <w:trPr/>
        <w:tc>
          <w:tcPr>
            <w:tcW w:w="1728" w:type="dxa"/>
            <w:tcBorders/>
          </w:tcPr>
          <w:p>
            <w:pPr>
              <w:pStyle w:val="RateBody"/>
              <w:widowControl w:val="false"/>
              <w:spacing w:lineRule="exact" w:line="200" w:before="0" w:after="200"/>
              <w:rPr/>
            </w:pPr>
            <w:r>
              <w:rPr/>
              <w:t>APPLICABILITY:</w:t>
            </w:r>
          </w:p>
        </w:tc>
        <w:tc>
          <w:tcPr>
            <w:tcW w:w="7272" w:type="dxa"/>
            <w:gridSpan w:val="9"/>
            <w:tcBorders/>
          </w:tcPr>
          <w:p>
            <w:pPr>
              <w:pStyle w:val="RateBody"/>
              <w:rPr/>
            </w:pPr>
            <w:r>
              <w:rPr/>
              <w:t xml:space="preserve">This schedule is applicable to single-phase and polyphase service supplied to a residential recreational vehicle (RV) park or a residential marina through a master meter on a single premises where all of the RV spaces or marina slips/berths are submetered in accordance with Rule 18 and rented to a prepaid monthly basis to RVs or boats used as permanent residences.  </w:t>
            </w:r>
          </w:p>
          <w:p>
            <w:pPr>
              <w:pStyle w:val="RateBody"/>
              <w:widowControl w:val="false"/>
              <w:spacing w:lineRule="exact" w:line="200" w:before="0" w:after="20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as specified under Section 1 of Schedule S, in addition to all applicable Schedule ESR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12.</w:t>
            </w:r>
          </w:p>
        </w:tc>
        <w:tc>
          <w:tcPr>
            <w:tcW w:w="1008" w:type="dxa"/>
            <w:gridSpan w:val="2"/>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(N)</w:t>
            </w:r>
          </w:p>
        </w:tc>
      </w:tr>
      <w:tr>
        <w:trPr/>
        <w:tc>
          <w:tcPr>
            <w:tcW w:w="1728" w:type="dxa"/>
            <w:tcBorders/>
          </w:tcPr>
          <w:p>
            <w:pPr>
              <w:pStyle w:val="RateBody"/>
              <w:widowControl w:val="false"/>
              <w:spacing w:lineRule="exact" w:line="200" w:before="0" w:after="200"/>
              <w:rPr/>
            </w:pPr>
            <w:r>
              <w:rPr/>
              <w:t>TERRITORY:</w:t>
            </w:r>
          </w:p>
        </w:tc>
        <w:tc>
          <w:tcPr>
            <w:tcW w:w="7272" w:type="dxa"/>
            <w:gridSpan w:val="9"/>
            <w:tcBorders/>
          </w:tcPr>
          <w:p>
            <w:pPr>
              <w:pStyle w:val="RateBody"/>
              <w:widowControl w:val="false"/>
              <w:spacing w:lineRule="exact" w:line="200" w:before="0" w:after="200"/>
              <w:rPr/>
            </w:pPr>
            <w:r>
              <w:rPr/>
              <w:t>The entire territory served.</w:t>
            </w:r>
          </w:p>
        </w:tc>
        <w:tc>
          <w:tcPr>
            <w:tcW w:w="1008" w:type="dxa"/>
            <w:gridSpan w:val="2"/>
            <w:tcBorders/>
          </w:tcPr>
          <w:p>
            <w:pPr>
              <w:pStyle w:val="RateBody"/>
              <w:snapToGrid w:val="false"/>
              <w:spacing w:before="0" w:after="200"/>
              <w:rPr/>
            </w:pPr>
            <w:r>
              <w:rPr/>
            </w:r>
          </w:p>
        </w:tc>
      </w:tr>
      <w:tr>
        <w:trPr/>
        <w:tc>
          <w:tcPr>
            <w:tcW w:w="1728" w:type="dxa"/>
            <w:tcBorders/>
          </w:tcPr>
          <w:p>
            <w:pPr>
              <w:pStyle w:val="RateBody"/>
              <w:widowControl w:val="false"/>
              <w:spacing w:lineRule="exact" w:line="200" w:before="0" w:after="200"/>
              <w:rPr/>
            </w:pPr>
            <w:r>
              <w:rPr/>
              <w:t>RATES:</w:t>
            </w:r>
          </w:p>
        </w:tc>
        <w:tc>
          <w:tcPr>
            <w:tcW w:w="7272" w:type="dxa"/>
            <w:gridSpan w:val="9"/>
            <w:tcBorders/>
          </w:tcPr>
          <w:p>
            <w:pPr>
              <w:pStyle w:val="RateBody"/>
              <w:snapToGrid w:val="false"/>
              <w:spacing w:before="0" w:after="200"/>
              <w:rPr/>
            </w:pPr>
            <w:r>
              <w:rPr/>
            </w:r>
          </w:p>
        </w:tc>
        <w:tc>
          <w:tcPr>
            <w:tcW w:w="1008" w:type="dxa"/>
            <w:gridSpan w:val="2"/>
            <w:tcBorders/>
          </w:tcPr>
          <w:p>
            <w:pPr>
              <w:pStyle w:val="RateBody"/>
              <w:snapToGrid w:val="false"/>
              <w:spacing w:before="0" w:after="200"/>
              <w:rPr/>
            </w:pPr>
            <w:r>
              <w:rPr/>
            </w:r>
          </w:p>
        </w:tc>
      </w:tr>
      <w:tr>
        <w:trPr/>
        <w:tc>
          <w:tcPr>
            <w:tcW w:w="2592" w:type="dxa"/>
            <w:gridSpan w:val="2"/>
            <w:tcBorders/>
            <w:tcMar>
              <w:start w:w="58" w:type="dxa"/>
              <w:end w:w="58" w:type="dxa"/>
            </w:tcMar>
            <w:vAlign w:val="bottom"/>
          </w:tcPr>
          <w:p>
            <w:pPr>
              <w:pStyle w:val="Header"/>
              <w:tabs>
                <w:tab w:val="left" w:pos="720" w:leader="none"/>
                <w:tab w:val="center" w:pos="4320" w:leader="none"/>
                <w:tab w:val="right" w:pos="8640" w:leader="none"/>
              </w:tabs>
              <w:snapToGrid w:val="false"/>
              <w:rPr>
                <w:rFonts w:cs="Arial"/>
                <w:sz w:val="14"/>
              </w:rPr>
            </w:pPr>
            <w:r>
              <w:rPr>
                <w:rFonts w:cs="Arial"/>
                <w:sz w:val="14"/>
              </w:rPr>
            </w:r>
          </w:p>
        </w:tc>
        <w:tc>
          <w:tcPr>
            <w:tcW w:w="1008" w:type="dxa"/>
            <w:tcBorders/>
            <w:tcMar>
              <w:start w:w="58" w:type="dxa"/>
              <w:end w:w="58" w:type="dxa"/>
            </w:tcMar>
            <w:vAlign w:val="bottom"/>
          </w:tcPr>
          <w:p>
            <w:pPr>
              <w:pStyle w:val="Header"/>
              <w:tabs>
                <w:tab w:val="left" w:pos="720" w:leader="none"/>
                <w:tab w:val="center" w:pos="4320" w:leader="none"/>
                <w:tab w:val="right" w:pos="8640" w:leader="none"/>
              </w:tabs>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rPr>
                <w:rFonts w:cs="Arial"/>
                <w:sz w:val="14"/>
              </w:rPr>
            </w:pPr>
            <w:r>
              <w:rPr>
                <w:rFonts w:cs="Arial"/>
                <w:sz w:val="14"/>
              </w:rPr>
              <w:t>mission</w:t>
            </w:r>
          </w:p>
        </w:tc>
        <w:tc>
          <w:tcPr>
            <w:tcW w:w="864" w:type="dxa"/>
            <w:tcBorders/>
            <w:tcMar>
              <w:start w:w="58" w:type="dxa"/>
              <w:end w:w="58" w:type="dxa"/>
            </w:tcMar>
            <w:vAlign w:val="bottom"/>
          </w:tcPr>
          <w:p>
            <w:pPr>
              <w:pStyle w:val="Normal"/>
              <w:jc w:val="center"/>
              <w:rPr>
                <w:rFonts w:cs="Arial"/>
                <w:sz w:val="14"/>
              </w:rPr>
            </w:pPr>
            <w:r>
              <w:rPr>
                <w:rFonts w:cs="Arial"/>
                <w:sz w:val="14"/>
              </w:rPr>
              <w:t>Distribu-</w:t>
            </w:r>
          </w:p>
          <w:p>
            <w:pPr>
              <w:pStyle w:val="Normal"/>
              <w:pBdr>
                <w:bottom w:val="single" w:sz="4" w:space="1" w:color="000000"/>
              </w:pBdr>
              <w:jc w:val="center"/>
              <w:rPr>
                <w:rFonts w:cs="Arial"/>
                <w:sz w:val="14"/>
              </w:rPr>
            </w:pPr>
            <w:r>
              <w:rPr>
                <w:rFonts w:cs="Arial"/>
                <w:sz w:val="14"/>
              </w:rPr>
              <w:t>tion</w:t>
            </w:r>
          </w:p>
        </w:tc>
        <w:tc>
          <w:tcPr>
            <w:tcW w:w="864" w:type="dxa"/>
            <w:tcBorders/>
            <w:tcMar>
              <w:start w:w="58" w:type="dxa"/>
              <w:end w:w="58" w:type="dxa"/>
            </w:tcMar>
            <w:vAlign w:val="bottom"/>
          </w:tcPr>
          <w:p>
            <w:pPr>
              <w:pStyle w:val="Normal"/>
              <w:jc w:val="center"/>
              <w:rPr>
                <w:rFonts w:cs="Arial"/>
                <w:sz w:val="14"/>
              </w:rPr>
            </w:pPr>
            <w:r>
              <w:rPr>
                <w:rFonts w:cs="Arial"/>
                <w:sz w:val="14"/>
              </w:rPr>
              <w:t>Public Purpose</w:t>
            </w:r>
          </w:p>
          <w:p>
            <w:pPr>
              <w:pStyle w:val="Normal"/>
              <w:pBdr>
                <w:bottom w:val="single" w:sz="4" w:space="1" w:color="000000"/>
              </w:pBdr>
              <w:jc w:val="center"/>
              <w:rPr>
                <w:rFonts w:cs="Arial"/>
                <w:sz w:val="14"/>
              </w:rPr>
            </w:pPr>
            <w:r>
              <w:rPr>
                <w:rFonts w:cs="Arial"/>
                <w:sz w:val="14"/>
              </w:rPr>
              <w:t>Programs</w:t>
            </w:r>
          </w:p>
        </w:tc>
        <w:tc>
          <w:tcPr>
            <w:tcW w:w="1008" w:type="dxa"/>
            <w:tcBorders/>
            <w:tcMar>
              <w:start w:w="58" w:type="dxa"/>
              <w:end w:w="58" w:type="dxa"/>
            </w:tcMar>
            <w:vAlign w:val="bottom"/>
          </w:tcPr>
          <w:p>
            <w:pPr>
              <w:pStyle w:val="Normal"/>
              <w:jc w:val="center"/>
              <w:rPr>
                <w:rFonts w:cs="Arial"/>
                <w:sz w:val="14"/>
              </w:rPr>
            </w:pPr>
            <w:r>
              <w:rPr>
                <w:rFonts w:cs="Arial"/>
                <w:sz w:val="14"/>
              </w:rPr>
              <w:t>Genera-</w:t>
            </w:r>
          </w:p>
          <w:p>
            <w:pPr>
              <w:pStyle w:val="Normal"/>
              <w:pBdr>
                <w:bottom w:val="single" w:sz="4" w:space="1" w:color="000000"/>
              </w:pBdr>
              <w:jc w:val="center"/>
              <w:rPr>
                <w:rFonts w:cs="Arial"/>
                <w:sz w:val="14"/>
              </w:rPr>
            </w:pPr>
            <w:r>
              <w:rPr>
                <w:rFonts w:cs="Arial"/>
                <w:sz w:val="14"/>
              </w:rPr>
              <w:t>tion</w:t>
            </w:r>
          </w:p>
        </w:tc>
        <w:tc>
          <w:tcPr>
            <w:tcW w:w="864" w:type="dxa"/>
            <w:tcBorders/>
            <w:tcMar>
              <w:start w:w="58" w:type="dxa"/>
              <w:end w:w="58" w:type="dxa"/>
            </w:tcMar>
            <w:vAlign w:val="bottom"/>
          </w:tcPr>
          <w:p>
            <w:pPr>
              <w:pStyle w:val="Normal"/>
              <w:jc w:val="center"/>
              <w:rPr>
                <w:rFonts w:cs="Arial"/>
                <w:sz w:val="14"/>
              </w:rPr>
            </w:pPr>
            <w:r>
              <w:rPr>
                <w:rFonts w:cs="Arial"/>
                <w:sz w:val="14"/>
              </w:rPr>
              <w:t>Nuclear</w:t>
            </w:r>
          </w:p>
          <w:p>
            <w:pPr>
              <w:pStyle w:val="Normal"/>
              <w:pBdr>
                <w:bottom w:val="single" w:sz="4" w:space="1" w:color="000000"/>
              </w:pBdr>
              <w:jc w:val="center"/>
              <w:rPr>
                <w:rFonts w:cs="Arial"/>
                <w:sz w:val="14"/>
              </w:rPr>
            </w:pPr>
            <w:r>
              <w:rPr>
                <w:rFonts w:cs="Arial"/>
                <w:sz w:val="14"/>
              </w:rPr>
              <w:t>Decom-</w:t>
              <w:br/>
              <w:t>missioning</w:t>
            </w:r>
          </w:p>
        </w:tc>
        <w:tc>
          <w:tcPr>
            <w:tcW w:w="821" w:type="dxa"/>
            <w:tcBorders/>
            <w:tcMar>
              <w:start w:w="58" w:type="dxa"/>
              <w:end w:w="58" w:type="dxa"/>
            </w:tcMar>
            <w:vAlign w:val="bottom"/>
          </w:tcPr>
          <w:p>
            <w:pPr>
              <w:pStyle w:val="Normal"/>
              <w:snapToGrid w:val="false"/>
              <w:jc w:val="center"/>
              <w:rPr>
                <w:rFonts w:cs="Arial"/>
                <w:sz w:val="14"/>
              </w:rPr>
            </w:pPr>
            <w:r>
              <w:rPr>
                <w:rFonts w:cs="Arial"/>
                <w:sz w:val="14"/>
              </w:rPr>
            </w:r>
          </w:p>
          <w:p>
            <w:pPr>
              <w:pStyle w:val="Normal"/>
              <w:pBdr>
                <w:bottom w:val="single" w:sz="4" w:space="1" w:color="000000"/>
              </w:pBdr>
              <w:jc w:val="center"/>
              <w:rPr>
                <w:rFonts w:cs="Arial"/>
                <w:sz w:val="14"/>
              </w:rPr>
            </w:pPr>
            <w:r>
              <w:rPr>
                <w:rFonts w:cs="Arial"/>
                <w:sz w:val="14"/>
              </w:rPr>
              <w:t>FTA</w:t>
            </w:r>
          </w:p>
        </w:tc>
        <w:tc>
          <w:tcPr>
            <w:tcW w:w="821" w:type="dxa"/>
            <w:tcBorders/>
            <w:tcMar>
              <w:start w:w="58" w:type="dxa"/>
              <w:end w:w="58" w:type="dxa"/>
            </w:tcMar>
            <w:vAlign w:val="bottom"/>
          </w:tcPr>
          <w:p>
            <w:pPr>
              <w:pStyle w:val="Normal"/>
              <w:jc w:val="center"/>
              <w:rPr>
                <w:rFonts w:cs="Arial"/>
                <w:sz w:val="14"/>
              </w:rPr>
            </w:pPr>
            <w:r>
              <w:rPr>
                <w:rFonts w:cs="Arial"/>
                <w:sz w:val="14"/>
              </w:rPr>
              <w:t>Reliability</w:t>
            </w:r>
          </w:p>
          <w:p>
            <w:pPr>
              <w:pStyle w:val="Normal"/>
              <w:pBdr>
                <w:bottom w:val="single" w:sz="4" w:space="1" w:color="000000"/>
              </w:pBdr>
              <w:jc w:val="center"/>
              <w:rPr>
                <w:rFonts w:cs="Arial"/>
                <w:sz w:val="14"/>
              </w:rPr>
            </w:pPr>
            <w:r>
              <w:rPr>
                <w:rFonts w:cs="Arial"/>
                <w:sz w:val="14"/>
              </w:rPr>
              <w:t>Services</w:t>
            </w:r>
          </w:p>
        </w:tc>
        <w:tc>
          <w:tcPr>
            <w:tcW w:w="810" w:type="dxa"/>
            <w:gridSpan w:val="2"/>
            <w:tcBorders/>
            <w:tcMar>
              <w:start w:w="58" w:type="dxa"/>
              <w:end w:w="58" w:type="dxa"/>
            </w:tcMar>
            <w:vAlign w:val="bottom"/>
          </w:tcPr>
          <w:p>
            <w:pPr>
              <w:pStyle w:val="Normal"/>
              <w:jc w:val="center"/>
              <w:rPr>
                <w:rFonts w:cs="Arial"/>
                <w:sz w:val="14"/>
              </w:rPr>
            </w:pPr>
            <w:r>
              <w:rPr>
                <w:rFonts w:cs="Arial"/>
                <w:sz w:val="14"/>
              </w:rPr>
              <w:t>Total</w:t>
            </w:r>
          </w:p>
          <w:p>
            <w:pPr>
              <w:pStyle w:val="Normal"/>
              <w:pBdr>
                <w:bottom w:val="single" w:sz="4" w:space="1" w:color="000000"/>
              </w:pBdr>
              <w:jc w:val="center"/>
              <w:rPr>
                <w:rFonts w:cs="Arial"/>
                <w:sz w:val="14"/>
              </w:rPr>
            </w:pPr>
            <w:r>
              <w:rPr>
                <w:rFonts w:cs="Arial"/>
                <w:sz w:val="14"/>
              </w:rPr>
              <w:t>Rate</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ENERGY CHARGE:</w:t>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810" w:type="dxa"/>
            <w:gridSpan w:val="2"/>
            <w:tcBorders/>
            <w:tcMar>
              <w:start w:w="58" w:type="dxa"/>
              <w:end w:w="58" w:type="dxa"/>
            </w:tcMar>
          </w:tcPr>
          <w:p>
            <w:pPr>
              <w:pStyle w:val="Normal"/>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BASELINE (TIER I) QUANTITIES,</w:t>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810" w:type="dxa"/>
            <w:gridSpan w:val="2"/>
            <w:tcBorders/>
            <w:tcMar>
              <w:start w:w="58" w:type="dxa"/>
              <w:end w:w="58" w:type="dxa"/>
            </w:tcMar>
          </w:tcPr>
          <w:p>
            <w:pPr>
              <w:pStyle w:val="Normal"/>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kWh per Month</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$0.00505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$0.03663</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$0.00350</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$0.05735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$0.00051</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$0.01010</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$0.00275</w:t>
            </w:r>
          </w:p>
        </w:tc>
        <w:tc>
          <w:tcPr>
            <w:tcW w:w="810" w:type="dxa"/>
            <w:gridSpan w:val="2"/>
            <w:tcBorders/>
            <w:tcMar>
              <w:start w:w="58" w:type="dxa"/>
              <w:end w:w="58" w:type="dxa"/>
            </w:tcMar>
          </w:tcPr>
          <w:p>
            <w:pPr>
              <w:pStyle w:val="Normal"/>
              <w:tabs>
                <w:tab w:val="clear" w:pos="432"/>
                <w:tab w:val="decimal" w:pos="188" w:leader="none"/>
              </w:tabs>
              <w:rPr>
                <w:rFonts w:cs="Arial"/>
                <w:sz w:val="14"/>
              </w:rPr>
            </w:pPr>
            <w:r>
              <w:rPr>
                <w:rFonts w:cs="Arial"/>
                <w:sz w:val="14"/>
              </w:rPr>
              <w:t>$0.11589</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TIER II QUANTITIES,</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kWh per Month</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$0.00505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$0.04735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$0.00350</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$0.06395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$0.00051</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$0.01010</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$0.00275</w:t>
            </w:r>
          </w:p>
        </w:tc>
        <w:tc>
          <w:tcPr>
            <w:tcW w:w="810" w:type="dxa"/>
            <w:gridSpan w:val="2"/>
            <w:tcBorders/>
            <w:tcMar>
              <w:start w:w="58" w:type="dxa"/>
              <w:end w:w="58" w:type="dxa"/>
            </w:tcMar>
          </w:tcPr>
          <w:p>
            <w:pPr>
              <w:pStyle w:val="Normal"/>
              <w:tabs>
                <w:tab w:val="clear" w:pos="432"/>
                <w:tab w:val="decimal" w:pos="188" w:leader="none"/>
              </w:tabs>
              <w:rPr>
                <w:rFonts w:cs="Arial"/>
                <w:sz w:val="14"/>
              </w:rPr>
            </w:pPr>
            <w:r>
              <w:rPr>
                <w:rFonts w:cs="Arial"/>
                <w:sz w:val="14"/>
              </w:rPr>
              <w:t>$0.13321</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MINIMUM CHARGE,</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meter per day</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$0.00756</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$0.10645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$0.00230</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$0.04573</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$0.00033</w:t>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$0.00190</w:t>
            </w:r>
          </w:p>
        </w:tc>
        <w:tc>
          <w:tcPr>
            <w:tcW w:w="810" w:type="dxa"/>
            <w:gridSpan w:val="2"/>
            <w:tcBorders/>
            <w:tcMar>
              <w:start w:w="58" w:type="dxa"/>
              <w:end w:w="58" w:type="dxa"/>
            </w:tcMar>
          </w:tcPr>
          <w:p>
            <w:pPr>
              <w:pStyle w:val="Normal"/>
              <w:tabs>
                <w:tab w:val="clear" w:pos="432"/>
                <w:tab w:val="decimal" w:pos="188" w:leader="none"/>
              </w:tabs>
              <w:rPr>
                <w:rFonts w:cs="Arial"/>
                <w:sz w:val="14"/>
              </w:rPr>
            </w:pPr>
            <w:r>
              <w:rPr>
                <w:rFonts w:cs="Arial"/>
                <w:sz w:val="14"/>
              </w:rPr>
              <w:t>$0.16427</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snapToGrid w:val="false"/>
              <w:ind w:start="134" w:end="0"/>
              <w:rPr>
                <w:rFonts w:ascii="Times New Roman" w:hAnsi="Times New Roman" w:cs="Arial"/>
                <w:sz w:val="14"/>
              </w:rPr>
            </w:pPr>
            <w:r>
              <w:rPr>
                <w:rFonts w:cs="Arial" w:ascii="Times New Roman" w:hAnsi="Times New Roman"/>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jc w:val="center"/>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jc w:val="center"/>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TRANSMISSION REVENUE</w:t>
            </w:r>
          </w:p>
          <w:p>
            <w:pPr>
              <w:pStyle w:val="Normal"/>
              <w:rPr>
                <w:rFonts w:cs="Arial"/>
                <w:sz w:val="14"/>
              </w:rPr>
            </w:pPr>
            <w:r>
              <w:rPr>
                <w:rFonts w:cs="Arial"/>
                <w:sz w:val="14"/>
              </w:rPr>
              <w:t>BALANCING ACCOUNT</w:t>
            </w:r>
          </w:p>
          <w:p>
            <w:pPr>
              <w:pStyle w:val="Normal"/>
              <w:rPr>
                <w:rFonts w:cs="Arial"/>
                <w:sz w:val="14"/>
              </w:rPr>
            </w:pPr>
            <w:r>
              <w:rPr>
                <w:rFonts w:cs="Arial"/>
                <w:sz w:val="14"/>
              </w:rPr>
              <w:t>ADJUSTMENT RATE</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kWh per Month</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($0.00157)</w:t>
            </w:r>
          </w:p>
        </w:tc>
        <w:tc>
          <w:tcPr>
            <w:tcW w:w="864" w:type="dxa"/>
            <w:tcBorders/>
            <w:tcMar>
              <w:start w:w="58" w:type="dxa"/>
              <w:end w:w="58" w:type="dxa"/>
            </w:tcMar>
          </w:tcPr>
          <w:p>
            <w:pPr>
              <w:pStyle w:val="Normal"/>
              <w:jc w:val="center"/>
              <w:rPr>
                <w:rFonts w:cs="Arial"/>
                <w:sz w:val="14"/>
              </w:rPr>
            </w:pPr>
            <w:r>
              <w:rPr>
                <w:rFonts w:cs="Arial"/>
                <w:sz w:val="14"/>
              </w:rPr>
              <w:t>–</w:t>
            </w:r>
          </w:p>
        </w:tc>
        <w:tc>
          <w:tcPr>
            <w:tcW w:w="864" w:type="dxa"/>
            <w:tcBorders/>
            <w:tcMar>
              <w:start w:w="58" w:type="dxa"/>
              <w:end w:w="58" w:type="dxa"/>
            </w:tcMar>
          </w:tcPr>
          <w:p>
            <w:pPr>
              <w:pStyle w:val="Normal"/>
              <w:jc w:val="center"/>
              <w:rPr>
                <w:rFonts w:cs="Arial"/>
                <w:sz w:val="14"/>
              </w:rPr>
            </w:pPr>
            <w:r>
              <w:rPr>
                <w:rFonts w:cs="Arial"/>
                <w:sz w:val="14"/>
              </w:rPr>
              <w:t>–</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$0.00157</w:t>
            </w:r>
          </w:p>
        </w:tc>
        <w:tc>
          <w:tcPr>
            <w:tcW w:w="864"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jc w:val="center"/>
              <w:rPr>
                <w:rFonts w:cs="Arial"/>
                <w:sz w:val="14"/>
              </w:rPr>
            </w:pPr>
            <w:r>
              <w:rPr>
                <w:rFonts w:cs="Arial"/>
                <w:sz w:val="14"/>
              </w:rPr>
              <w:t>–</w:t>
            </w:r>
          </w:p>
        </w:tc>
        <w:tc>
          <w:tcPr>
            <w:tcW w:w="810" w:type="dxa"/>
            <w:gridSpan w:val="2"/>
            <w:tcBorders/>
            <w:tcMar>
              <w:start w:w="58" w:type="dxa"/>
              <w:end w:w="58" w:type="dxa"/>
            </w:tcMar>
          </w:tcPr>
          <w:p>
            <w:pPr>
              <w:pStyle w:val="Normal"/>
              <w:tabs>
                <w:tab w:val="clear" w:pos="432"/>
                <w:tab w:val="decimal" w:pos="188" w:leader="none"/>
              </w:tabs>
              <w:rPr>
                <w:rFonts w:cs="Arial"/>
                <w:sz w:val="14"/>
              </w:rPr>
            </w:pPr>
            <w:r>
              <w:rPr>
                <w:rFonts w:cs="Arial"/>
                <w:sz w:val="14"/>
              </w:rPr>
              <w:t>$0.00000</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Footer"/>
        <w:tabs>
          <w:tab w:val="clear" w:pos="4320"/>
          <w:tab w:val="clear" w:pos="8640"/>
        </w:tabs>
        <w:rPr/>
      </w:pPr>
      <w:r>
        <w:rPr/>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728" w:type="dxa"/>
            <w:tcBorders/>
          </w:tcPr>
          <w:p>
            <w:pPr>
              <w:pStyle w:val="RateBody"/>
              <w:snapToGrid w:val="false"/>
              <w:spacing w:before="0" w:after="200"/>
              <w:rPr/>
            </w:pPr>
            <w:r>
              <w:rPr/>
            </w:r>
          </w:p>
        </w:tc>
        <w:tc>
          <w:tcPr>
            <w:tcW w:w="7272" w:type="dxa"/>
            <w:tcBorders/>
          </w:tcPr>
          <w:p>
            <w:pPr>
              <w:pStyle w:val="RateBody"/>
              <w:widowControl w:val="false"/>
              <w:spacing w:lineRule="exact" w:line="200" w:before="0" w:after="20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  For the minimum charge, the generation charge is calculated based on the total rate less the sum of:  Distribution, Transmission, Public Purpose Program, and Nuclear Decommissioning.  For bills where the minimum charge is invoked, CTC will be determined residually by subtracting the PX charge (as calculated in Schedule PX) and the FTA charge (determined based on actual usage) from the generation charge.</w:t>
            </w:r>
          </w:p>
        </w:tc>
        <w:tc>
          <w:tcPr>
            <w:tcW w:w="1008" w:type="dxa"/>
            <w:tcBorders/>
          </w:tcPr>
          <w:p>
            <w:pPr>
              <w:pStyle w:val="RateBody"/>
              <w:snapToGrid w:val="false"/>
              <w:spacing w:before="0" w:after="0"/>
              <w:jc w:val="center"/>
              <w:rPr/>
            </w:pPr>
            <w:r>
              <w:rPr/>
            </w:r>
          </w:p>
        </w:tc>
      </w:tr>
      <w:tr>
        <w:trPr/>
        <w:tc>
          <w:tcPr>
            <w:tcW w:w="1728" w:type="dxa"/>
            <w:tcBorders/>
          </w:tcPr>
          <w:p>
            <w:pPr>
              <w:pStyle w:val="RateBody"/>
              <w:widowControl w:val="false"/>
              <w:spacing w:lineRule="exact" w:line="200" w:before="0" w:after="200"/>
              <w:rPr/>
            </w:pPr>
            <w:r>
              <w:rPr/>
              <w:t>SPECIAL CONDITIONS:</w:t>
            </w:r>
          </w:p>
        </w:tc>
        <w:tc>
          <w:tcPr>
            <w:tcW w:w="7272" w:type="dxa"/>
            <w:tcBorders/>
          </w:tcPr>
          <w:p>
            <w:pPr>
              <w:pStyle w:val="Level1"/>
              <w:spacing w:before="0" w:after="200"/>
              <w:ind w:hanging="432" w:start="864" w:end="0"/>
              <w:rPr/>
            </w:pPr>
            <w:r>
              <w:rPr/>
              <w:t>1.</w:t>
              <w:tab/>
              <w:t xml:space="preserve">BASELINE RATES:  Baseline rates are applicable only to residential use billed under a schedule applicable to service for residential uses.  PG&amp;E may require the customer to complete and file with it an appropriate Declaration of Eligibility for Baseline Quantities for Residential Rates. </w:t>
            </w:r>
          </w:p>
        </w:tc>
        <w:tc>
          <w:tcPr>
            <w:tcW w:w="1008" w:type="dxa"/>
            <w:tcBorders/>
          </w:tcPr>
          <w:p>
            <w:pPr>
              <w:pStyle w:val="Level1"/>
              <w:snapToGrid w:val="false"/>
              <w:spacing w:before="0" w:after="200"/>
              <w:rPr/>
            </w:pPr>
            <w:r>
              <w:rPr/>
            </w:r>
          </w:p>
        </w:tc>
      </w:tr>
    </w:tbl>
    <w:p>
      <w:pPr>
        <w:pStyle w:val="Normal"/>
        <w:rPr/>
      </w:pPr>
      <w:r>
        <w:rPr/>
      </w:r>
      <w:r>
        <mc:AlternateContent>
          <mc:Choice Requires="wps">
            <w:drawing>
              <wp:anchor behindDoc="0" distT="0" distB="0" distL="114935" distR="114935" simplePos="0" locked="0" layoutInCell="0" allowOverlap="1" relativeHeight="165">
                <wp:simplePos x="0" y="0"/>
                <wp:positionH relativeFrom="page">
                  <wp:posOffset>6400800</wp:posOffset>
                </wp:positionH>
                <wp:positionV relativeFrom="page">
                  <wp:posOffset>8869680</wp:posOffset>
                </wp:positionV>
                <wp:extent cx="914400" cy="228600"/>
                <wp:effectExtent l="0" t="0" r="0" b="0"/>
                <wp:wrapNone/>
                <wp:docPr id="37" name="Frame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2"/>
          <w:footerReference w:type="default" r:id="rId23"/>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val="false"/>
              <w:spacing w:lineRule="exact" w:line="200" w:before="0" w:after="200"/>
              <w:jc w:val="center"/>
              <w:rPr/>
            </w:pPr>
            <w:r>
              <w:rPr>
                <w:caps/>
              </w:rPr>
              <w:t>schedule eSR—RESIDENTIAL RV PARK AND RESIDENTIAL MARINA service</w:t>
            </w:r>
            <w:r>
              <w:rPr/>
              <w:br/>
            </w:r>
            <w:r>
              <w:rPr>
                <w:u w:val="none"/>
              </w:rPr>
              <w:t>(Continued)</w:t>
            </w:r>
          </w:p>
        </w:tc>
      </w:tr>
      <w:tr>
        <w:trPr/>
        <w:tc>
          <w:tcPr>
            <w:tcW w:w="1728" w:type="dxa"/>
            <w:tcBorders/>
          </w:tcPr>
          <w:p>
            <w:pPr>
              <w:pStyle w:val="RateBody"/>
              <w:widowControl w:val="false"/>
              <w:spacing w:lineRule="exact" w:line="200" w:before="0" w:after="200"/>
              <w:rPr/>
            </w:pPr>
            <w:r>
              <w:rPr/>
              <w:t>SPECIAL CONDITIONS:</w:t>
              <w:br/>
              <w:t>(Cont’d.)</w:t>
            </w:r>
          </w:p>
        </w:tc>
        <w:tc>
          <w:tcPr>
            <w:tcW w:w="7272" w:type="dxa"/>
            <w:tcBorders/>
          </w:tcPr>
          <w:p>
            <w:pPr>
              <w:pStyle w:val="Level1"/>
              <w:rPr/>
            </w:pPr>
            <w:r>
              <w:rPr/>
              <w:t>10.</w:t>
              <w:tab/>
              <w:t xml:space="preserve">BILLING:  (Cont’d.) </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ESR during the last month by the customer’s total usage.</w:t>
            </w:r>
          </w:p>
          <w:p>
            <w:pPr>
              <w:pStyle w:val="Level1Sub"/>
              <w:rPr/>
            </w:pPr>
            <w:r>
              <w:rPr>
                <w:b/>
              </w:rPr>
              <w:t>Direct Access Customers</w:t>
            </w:r>
            <w:r>
              <w:rPr/>
              <w:t xml:space="preserve"> purchase energy from an energy service provider and continue receiving supply and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 service must have an interval meter installed at its premise to record hourly usage, since Power Exchange costs change hourly.  The bill for a Hourly PX Pricing Option 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Level1Sub"/>
              <w:rPr/>
            </w:pPr>
            <w:r>
              <w:rPr/>
              <w:t>Nothing in this rate schedule prohibits a marketer or broker from negotiating with customers the method by which their customer will pay the CTC charge.</w:t>
            </w:r>
          </w:p>
          <w:p>
            <w:pPr>
              <w:pStyle w:val="Level1"/>
              <w:rPr/>
            </w:pPr>
            <w:r>
              <w:rPr/>
              <w:t>11.</w:t>
              <w:tab/>
              <w:t>RATE REDUCTION BOND CREDIT: Residential customers will receive a 10 percent credit on their bill based on the total bill as calculated for the Bundled Service Customers prior to application of the EPS, by way of reduction to CTC.</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rPr/>
            </w:pPr>
            <w:r>
              <w:rPr/>
              <w:t>12.</w:t>
              <w:tab/>
              <w:t>Customers qualifying for a waiver of standby charges under Public Utilities (PU Code) Sections 353.1 and 353.3, as described in the applicability section above, must transfer rate to Schedule E</w:t>
              <w:noBreakHyphen/>
              <w:t>7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p>
            <w:pPr>
              <w:pStyle w:val="Level1"/>
              <w:spacing w:before="0" w:after="200"/>
              <w:ind w:hanging="432" w:start="864" w:end="0"/>
              <w:rPr/>
            </w:pPr>
            <w:r>
              <w:rPr/>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headerReference w:type="default" r:id="rId24"/>
          <w:footerReference w:type="default" r:id="rId25"/>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864"/>
        <w:gridCol w:w="1008"/>
        <w:gridCol w:w="864"/>
        <w:gridCol w:w="864"/>
        <w:gridCol w:w="1008"/>
        <w:gridCol w:w="864"/>
        <w:gridCol w:w="821"/>
        <w:gridCol w:w="821"/>
        <w:gridCol w:w="158"/>
        <w:gridCol w:w="652"/>
        <w:gridCol w:w="356"/>
      </w:tblGrid>
      <w:tr>
        <w:trPr/>
        <w:tc>
          <w:tcPr>
            <w:tcW w:w="10008" w:type="dxa"/>
            <w:gridSpan w:val="12"/>
            <w:tcBorders/>
          </w:tcPr>
          <w:p>
            <w:pPr>
              <w:pStyle w:val="RateTitle"/>
              <w:pageBreakBefore/>
              <w:spacing w:before="0" w:after="200"/>
              <w:rPr>
                <w:caps/>
              </w:rPr>
            </w:pPr>
            <w:r>
              <w:rPr>
                <w:caps/>
              </w:rPr>
              <w:t>schedule eT—MOBILEHOME PARK service</w:t>
            </w:r>
          </w:p>
        </w:tc>
      </w:tr>
      <w:tr>
        <w:trPr/>
        <w:tc>
          <w:tcPr>
            <w:tcW w:w="1728" w:type="dxa"/>
            <w:tcBorders/>
          </w:tcPr>
          <w:p>
            <w:pPr>
              <w:pStyle w:val="RateBody"/>
              <w:widowControl w:val="false"/>
              <w:spacing w:lineRule="exact" w:line="200" w:before="0" w:after="200"/>
              <w:rPr/>
            </w:pPr>
            <w:r>
              <w:rPr/>
              <w:t>APPLICABILITY:</w:t>
            </w:r>
          </w:p>
        </w:tc>
        <w:tc>
          <w:tcPr>
            <w:tcW w:w="7272" w:type="dxa"/>
            <w:gridSpan w:val="9"/>
            <w:tcBorders/>
          </w:tcPr>
          <w:p>
            <w:pPr>
              <w:pStyle w:val="RateBody"/>
              <w:rPr/>
            </w:pPr>
            <w:r>
              <w:rPr/>
              <w:t xml:space="preserve">This schedule is applicable to single-phase and polyphase service supplied to a mobilehome park through a master meter on a single premises and submetered to all individual tenants in accordance with Rule 18.  This schedule is closed to the new mobilehome parks and manufactured housing communities for which construction commenced after January 1, 1997.  </w:t>
            </w:r>
          </w:p>
          <w:p>
            <w:pPr>
              <w:pStyle w:val="RateBody"/>
              <w:widowControl w:val="false"/>
              <w:spacing w:lineRule="exact" w:line="200" w:before="0" w:after="20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as specified under Section 1 of Schedule S, in addition to all applicable Schedule ET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14.</w:t>
            </w:r>
          </w:p>
        </w:tc>
        <w:tc>
          <w:tcPr>
            <w:tcW w:w="1008" w:type="dxa"/>
            <w:gridSpan w:val="2"/>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(N)</w:t>
            </w:r>
          </w:p>
        </w:tc>
      </w:tr>
      <w:tr>
        <w:trPr/>
        <w:tc>
          <w:tcPr>
            <w:tcW w:w="1728" w:type="dxa"/>
            <w:tcBorders/>
          </w:tcPr>
          <w:p>
            <w:pPr>
              <w:pStyle w:val="RateBody"/>
              <w:widowControl w:val="false"/>
              <w:spacing w:lineRule="exact" w:line="200" w:before="0" w:after="200"/>
              <w:rPr/>
            </w:pPr>
            <w:r>
              <w:rPr/>
              <w:t>TERRITORY:</w:t>
            </w:r>
          </w:p>
        </w:tc>
        <w:tc>
          <w:tcPr>
            <w:tcW w:w="7272" w:type="dxa"/>
            <w:gridSpan w:val="9"/>
            <w:tcBorders/>
          </w:tcPr>
          <w:p>
            <w:pPr>
              <w:pStyle w:val="RateBody"/>
              <w:widowControl w:val="false"/>
              <w:spacing w:lineRule="exact" w:line="200" w:before="0" w:after="200"/>
              <w:rPr/>
            </w:pPr>
            <w:r>
              <w:rPr/>
              <w:t>The entire territory served.</w:t>
            </w:r>
          </w:p>
        </w:tc>
        <w:tc>
          <w:tcPr>
            <w:tcW w:w="1008" w:type="dxa"/>
            <w:gridSpan w:val="2"/>
            <w:tcBorders/>
          </w:tcPr>
          <w:p>
            <w:pPr>
              <w:pStyle w:val="EditNotation"/>
              <w:snapToGrid w:val="false"/>
              <w:rPr/>
            </w:pPr>
            <w:r>
              <w:rPr/>
            </w:r>
          </w:p>
        </w:tc>
      </w:tr>
      <w:tr>
        <w:trPr/>
        <w:tc>
          <w:tcPr>
            <w:tcW w:w="1728" w:type="dxa"/>
            <w:tcBorders/>
          </w:tcPr>
          <w:p>
            <w:pPr>
              <w:pStyle w:val="RateBody"/>
              <w:widowControl w:val="false"/>
              <w:spacing w:lineRule="exact" w:line="200" w:before="0" w:after="200"/>
              <w:rPr/>
            </w:pPr>
            <w:r>
              <w:rPr/>
              <w:t>RATES:</w:t>
            </w:r>
          </w:p>
        </w:tc>
        <w:tc>
          <w:tcPr>
            <w:tcW w:w="7272" w:type="dxa"/>
            <w:gridSpan w:val="9"/>
            <w:tcBorders/>
          </w:tcPr>
          <w:p>
            <w:pPr>
              <w:pStyle w:val="RateBody"/>
              <w:snapToGrid w:val="false"/>
              <w:spacing w:before="0" w:after="200"/>
              <w:rPr/>
            </w:pPr>
            <w:r>
              <w:rPr/>
            </w:r>
          </w:p>
        </w:tc>
        <w:tc>
          <w:tcPr>
            <w:tcW w:w="1008" w:type="dxa"/>
            <w:gridSpan w:val="2"/>
            <w:tcBorders/>
          </w:tcPr>
          <w:p>
            <w:pPr>
              <w:pStyle w:val="EditNotation"/>
              <w:snapToGrid w:val="false"/>
              <w:rPr/>
            </w:pPr>
            <w:r>
              <w:rPr/>
            </w:r>
          </w:p>
        </w:tc>
      </w:tr>
      <w:tr>
        <w:trPr/>
        <w:tc>
          <w:tcPr>
            <w:tcW w:w="2592" w:type="dxa"/>
            <w:gridSpan w:val="2"/>
            <w:tcBorders/>
            <w:tcMar>
              <w:start w:w="58" w:type="dxa"/>
              <w:end w:w="58" w:type="dxa"/>
            </w:tcMar>
            <w:vAlign w:val="bottom"/>
          </w:tcPr>
          <w:p>
            <w:pPr>
              <w:pStyle w:val="Header"/>
              <w:tabs>
                <w:tab w:val="left" w:pos="720" w:leader="none"/>
                <w:tab w:val="center" w:pos="4320" w:leader="none"/>
                <w:tab w:val="right" w:pos="8640" w:leader="none"/>
              </w:tabs>
              <w:snapToGrid w:val="false"/>
              <w:rPr>
                <w:rFonts w:cs="Arial"/>
                <w:sz w:val="14"/>
              </w:rPr>
            </w:pPr>
            <w:r>
              <w:rPr>
                <w:rFonts w:cs="Arial"/>
                <w:sz w:val="14"/>
              </w:rPr>
            </w:r>
          </w:p>
        </w:tc>
        <w:tc>
          <w:tcPr>
            <w:tcW w:w="1008" w:type="dxa"/>
            <w:tcBorders/>
            <w:tcMar>
              <w:start w:w="58" w:type="dxa"/>
              <w:end w:w="58" w:type="dxa"/>
            </w:tcMar>
            <w:vAlign w:val="bottom"/>
          </w:tcPr>
          <w:p>
            <w:pPr>
              <w:pStyle w:val="Header"/>
              <w:tabs>
                <w:tab w:val="left" w:pos="720" w:leader="none"/>
                <w:tab w:val="center" w:pos="4320" w:leader="none"/>
                <w:tab w:val="right" w:pos="8640" w:leader="none"/>
              </w:tabs>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rPr>
                <w:rFonts w:cs="Arial"/>
                <w:sz w:val="14"/>
              </w:rPr>
            </w:pPr>
            <w:r>
              <w:rPr>
                <w:rFonts w:cs="Arial"/>
                <w:sz w:val="14"/>
              </w:rPr>
              <w:t>mission</w:t>
            </w:r>
          </w:p>
        </w:tc>
        <w:tc>
          <w:tcPr>
            <w:tcW w:w="864" w:type="dxa"/>
            <w:tcBorders/>
            <w:tcMar>
              <w:start w:w="58" w:type="dxa"/>
              <w:end w:w="58" w:type="dxa"/>
            </w:tcMar>
            <w:vAlign w:val="bottom"/>
          </w:tcPr>
          <w:p>
            <w:pPr>
              <w:pStyle w:val="Normal"/>
              <w:jc w:val="center"/>
              <w:rPr>
                <w:rFonts w:cs="Arial"/>
                <w:sz w:val="14"/>
              </w:rPr>
            </w:pPr>
            <w:r>
              <w:rPr>
                <w:rFonts w:cs="Arial"/>
                <w:sz w:val="14"/>
              </w:rPr>
              <w:t>Distribu-</w:t>
            </w:r>
          </w:p>
          <w:p>
            <w:pPr>
              <w:pStyle w:val="Normal"/>
              <w:pBdr>
                <w:bottom w:val="single" w:sz="4" w:space="1" w:color="000000"/>
              </w:pBdr>
              <w:jc w:val="center"/>
              <w:rPr>
                <w:rFonts w:cs="Arial"/>
                <w:sz w:val="14"/>
              </w:rPr>
            </w:pPr>
            <w:r>
              <w:rPr>
                <w:rFonts w:cs="Arial"/>
                <w:sz w:val="14"/>
              </w:rPr>
              <w:t>tion</w:t>
            </w:r>
          </w:p>
        </w:tc>
        <w:tc>
          <w:tcPr>
            <w:tcW w:w="864" w:type="dxa"/>
            <w:tcBorders/>
            <w:tcMar>
              <w:start w:w="58" w:type="dxa"/>
              <w:end w:w="58" w:type="dxa"/>
            </w:tcMar>
            <w:vAlign w:val="bottom"/>
          </w:tcPr>
          <w:p>
            <w:pPr>
              <w:pStyle w:val="Normal"/>
              <w:jc w:val="center"/>
              <w:rPr>
                <w:rFonts w:cs="Arial"/>
                <w:sz w:val="14"/>
              </w:rPr>
            </w:pPr>
            <w:r>
              <w:rPr>
                <w:rFonts w:cs="Arial"/>
                <w:sz w:val="14"/>
              </w:rPr>
              <w:t>Public Purpose</w:t>
            </w:r>
          </w:p>
          <w:p>
            <w:pPr>
              <w:pStyle w:val="Normal"/>
              <w:pBdr>
                <w:bottom w:val="single" w:sz="4" w:space="1" w:color="000000"/>
              </w:pBdr>
              <w:jc w:val="center"/>
              <w:rPr>
                <w:rFonts w:cs="Arial"/>
                <w:sz w:val="14"/>
              </w:rPr>
            </w:pPr>
            <w:r>
              <w:rPr>
                <w:rFonts w:cs="Arial"/>
                <w:sz w:val="14"/>
              </w:rPr>
              <w:t>Programs</w:t>
            </w:r>
          </w:p>
        </w:tc>
        <w:tc>
          <w:tcPr>
            <w:tcW w:w="1008" w:type="dxa"/>
            <w:tcBorders/>
            <w:tcMar>
              <w:start w:w="58" w:type="dxa"/>
              <w:end w:w="58" w:type="dxa"/>
            </w:tcMar>
            <w:vAlign w:val="bottom"/>
          </w:tcPr>
          <w:p>
            <w:pPr>
              <w:pStyle w:val="Normal"/>
              <w:jc w:val="center"/>
              <w:rPr>
                <w:rFonts w:cs="Arial"/>
                <w:sz w:val="14"/>
              </w:rPr>
            </w:pPr>
            <w:r>
              <w:rPr>
                <w:rFonts w:cs="Arial"/>
                <w:sz w:val="14"/>
              </w:rPr>
              <w:t>Genera-</w:t>
            </w:r>
          </w:p>
          <w:p>
            <w:pPr>
              <w:pStyle w:val="Normal"/>
              <w:pBdr>
                <w:bottom w:val="single" w:sz="4" w:space="1" w:color="000000"/>
              </w:pBdr>
              <w:jc w:val="center"/>
              <w:rPr>
                <w:rFonts w:cs="Arial"/>
                <w:sz w:val="14"/>
              </w:rPr>
            </w:pPr>
            <w:r>
              <w:rPr>
                <w:rFonts w:cs="Arial"/>
                <w:sz w:val="14"/>
              </w:rPr>
              <w:t>tion</w:t>
            </w:r>
          </w:p>
        </w:tc>
        <w:tc>
          <w:tcPr>
            <w:tcW w:w="864" w:type="dxa"/>
            <w:tcBorders/>
            <w:tcMar>
              <w:start w:w="58" w:type="dxa"/>
              <w:end w:w="58" w:type="dxa"/>
            </w:tcMar>
            <w:vAlign w:val="bottom"/>
          </w:tcPr>
          <w:p>
            <w:pPr>
              <w:pStyle w:val="Normal"/>
              <w:jc w:val="center"/>
              <w:rPr>
                <w:rFonts w:cs="Arial"/>
                <w:sz w:val="14"/>
              </w:rPr>
            </w:pPr>
            <w:r>
              <w:rPr>
                <w:rFonts w:cs="Arial"/>
                <w:sz w:val="14"/>
              </w:rPr>
              <w:t>Nuclear</w:t>
            </w:r>
          </w:p>
          <w:p>
            <w:pPr>
              <w:pStyle w:val="Normal"/>
              <w:pBdr>
                <w:bottom w:val="single" w:sz="4" w:space="1" w:color="000000"/>
              </w:pBdr>
              <w:jc w:val="center"/>
              <w:rPr>
                <w:rFonts w:cs="Arial"/>
                <w:sz w:val="14"/>
              </w:rPr>
            </w:pPr>
            <w:r>
              <w:rPr>
                <w:rFonts w:cs="Arial"/>
                <w:sz w:val="14"/>
              </w:rPr>
              <w:t>Decom-</w:t>
              <w:br/>
              <w:t>missioning</w:t>
            </w:r>
          </w:p>
        </w:tc>
        <w:tc>
          <w:tcPr>
            <w:tcW w:w="821" w:type="dxa"/>
            <w:tcBorders/>
            <w:tcMar>
              <w:start w:w="58" w:type="dxa"/>
              <w:end w:w="58" w:type="dxa"/>
            </w:tcMar>
            <w:vAlign w:val="bottom"/>
          </w:tcPr>
          <w:p>
            <w:pPr>
              <w:pStyle w:val="Normal"/>
              <w:snapToGrid w:val="false"/>
              <w:jc w:val="center"/>
              <w:rPr>
                <w:rFonts w:cs="Arial"/>
                <w:sz w:val="14"/>
              </w:rPr>
            </w:pPr>
            <w:r>
              <w:rPr>
                <w:rFonts w:cs="Arial"/>
                <w:sz w:val="14"/>
              </w:rPr>
            </w:r>
          </w:p>
          <w:p>
            <w:pPr>
              <w:pStyle w:val="Normal"/>
              <w:pBdr>
                <w:bottom w:val="single" w:sz="4" w:space="1" w:color="000000"/>
              </w:pBdr>
              <w:jc w:val="center"/>
              <w:rPr>
                <w:rFonts w:cs="Arial"/>
                <w:sz w:val="14"/>
              </w:rPr>
            </w:pPr>
            <w:r>
              <w:rPr>
                <w:rFonts w:cs="Arial"/>
                <w:sz w:val="14"/>
              </w:rPr>
              <w:t>FTA</w:t>
            </w:r>
          </w:p>
        </w:tc>
        <w:tc>
          <w:tcPr>
            <w:tcW w:w="821" w:type="dxa"/>
            <w:tcBorders/>
            <w:tcMar>
              <w:start w:w="58" w:type="dxa"/>
              <w:end w:w="58" w:type="dxa"/>
            </w:tcMar>
            <w:vAlign w:val="bottom"/>
          </w:tcPr>
          <w:p>
            <w:pPr>
              <w:pStyle w:val="Normal"/>
              <w:jc w:val="center"/>
              <w:rPr>
                <w:rFonts w:cs="Arial"/>
                <w:sz w:val="14"/>
              </w:rPr>
            </w:pPr>
            <w:r>
              <w:rPr>
                <w:rFonts w:cs="Arial"/>
                <w:sz w:val="14"/>
              </w:rPr>
              <w:t>Reliability</w:t>
            </w:r>
          </w:p>
          <w:p>
            <w:pPr>
              <w:pStyle w:val="Normal"/>
              <w:pBdr>
                <w:bottom w:val="single" w:sz="4" w:space="1" w:color="000000"/>
              </w:pBdr>
              <w:jc w:val="center"/>
              <w:rPr>
                <w:rFonts w:cs="Arial"/>
                <w:sz w:val="14"/>
              </w:rPr>
            </w:pPr>
            <w:r>
              <w:rPr>
                <w:rFonts w:cs="Arial"/>
                <w:sz w:val="14"/>
              </w:rPr>
              <w:t>Services</w:t>
            </w:r>
          </w:p>
        </w:tc>
        <w:tc>
          <w:tcPr>
            <w:tcW w:w="810" w:type="dxa"/>
            <w:gridSpan w:val="2"/>
            <w:tcBorders/>
            <w:tcMar>
              <w:start w:w="58" w:type="dxa"/>
              <w:end w:w="58" w:type="dxa"/>
            </w:tcMar>
            <w:vAlign w:val="bottom"/>
          </w:tcPr>
          <w:p>
            <w:pPr>
              <w:pStyle w:val="Normal"/>
              <w:jc w:val="center"/>
              <w:rPr>
                <w:rFonts w:cs="Arial"/>
                <w:sz w:val="14"/>
              </w:rPr>
            </w:pPr>
            <w:r>
              <w:rPr>
                <w:rFonts w:cs="Arial"/>
                <w:sz w:val="14"/>
              </w:rPr>
              <w:t>Total</w:t>
            </w:r>
          </w:p>
          <w:p>
            <w:pPr>
              <w:pStyle w:val="Normal"/>
              <w:pBdr>
                <w:bottom w:val="single" w:sz="4" w:space="1" w:color="000000"/>
              </w:pBdr>
              <w:jc w:val="center"/>
              <w:rPr>
                <w:rFonts w:cs="Arial"/>
                <w:sz w:val="14"/>
              </w:rPr>
            </w:pPr>
            <w:r>
              <w:rPr>
                <w:rFonts w:cs="Arial"/>
                <w:sz w:val="14"/>
              </w:rPr>
              <w:t>Rate</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ENERGY CHARGE:</w:t>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810" w:type="dxa"/>
            <w:gridSpan w:val="2"/>
            <w:tcBorders/>
            <w:tcMar>
              <w:start w:w="58" w:type="dxa"/>
              <w:end w:w="58" w:type="dxa"/>
            </w:tcMar>
          </w:tcPr>
          <w:p>
            <w:pPr>
              <w:pStyle w:val="Normal"/>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BASELINE (TIER I) QUANTITIES,</w:t>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1008" w:type="dxa"/>
            <w:tcBorders/>
            <w:tcMar>
              <w:start w:w="58" w:type="dxa"/>
              <w:end w:w="58" w:type="dxa"/>
            </w:tcMar>
          </w:tcPr>
          <w:p>
            <w:pPr>
              <w:pStyle w:val="Normal"/>
              <w:snapToGrid w:val="false"/>
              <w:rPr>
                <w:rFonts w:cs="Arial"/>
                <w:sz w:val="14"/>
              </w:rPr>
            </w:pPr>
            <w:r>
              <w:rPr>
                <w:rFonts w:cs="Arial"/>
                <w:sz w:val="14"/>
              </w:rPr>
            </w:r>
          </w:p>
        </w:tc>
        <w:tc>
          <w:tcPr>
            <w:tcW w:w="864"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821" w:type="dxa"/>
            <w:tcBorders/>
            <w:tcMar>
              <w:start w:w="58" w:type="dxa"/>
              <w:end w:w="58" w:type="dxa"/>
            </w:tcMar>
          </w:tcPr>
          <w:p>
            <w:pPr>
              <w:pStyle w:val="Normal"/>
              <w:snapToGrid w:val="false"/>
              <w:rPr>
                <w:rFonts w:cs="Arial"/>
                <w:sz w:val="14"/>
              </w:rPr>
            </w:pPr>
            <w:r>
              <w:rPr>
                <w:rFonts w:cs="Arial"/>
                <w:sz w:val="14"/>
              </w:rPr>
            </w:r>
          </w:p>
        </w:tc>
        <w:tc>
          <w:tcPr>
            <w:tcW w:w="810" w:type="dxa"/>
            <w:gridSpan w:val="2"/>
            <w:tcBorders/>
            <w:tcMar>
              <w:start w:w="58" w:type="dxa"/>
              <w:end w:w="58" w:type="dxa"/>
            </w:tcMar>
          </w:tcPr>
          <w:p>
            <w:pPr>
              <w:pStyle w:val="Normal"/>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kWh per Month</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$0.00505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$0.03663</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$0.00350</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$0.05735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$0.00051</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$0.01010</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$0.00275</w:t>
            </w:r>
          </w:p>
        </w:tc>
        <w:tc>
          <w:tcPr>
            <w:tcW w:w="810" w:type="dxa"/>
            <w:gridSpan w:val="2"/>
            <w:tcBorders/>
            <w:tcMar>
              <w:start w:w="58" w:type="dxa"/>
              <w:end w:w="58" w:type="dxa"/>
            </w:tcMar>
          </w:tcPr>
          <w:p>
            <w:pPr>
              <w:pStyle w:val="Normal"/>
              <w:tabs>
                <w:tab w:val="clear" w:pos="432"/>
                <w:tab w:val="decimal" w:pos="188" w:leader="none"/>
              </w:tabs>
              <w:rPr>
                <w:rFonts w:cs="Arial"/>
                <w:sz w:val="14"/>
              </w:rPr>
            </w:pPr>
            <w:r>
              <w:rPr>
                <w:rFonts w:cs="Arial"/>
                <w:sz w:val="14"/>
              </w:rPr>
              <w:t>$0.11589</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TIER II QUANTITIES,</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kWh per Month</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$0.00505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$0.04735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$0.00350</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$0.06395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$0.00051</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 xml:space="preserve">$0.01010 </w:t>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$0.00275</w:t>
            </w:r>
          </w:p>
        </w:tc>
        <w:tc>
          <w:tcPr>
            <w:tcW w:w="810" w:type="dxa"/>
            <w:gridSpan w:val="2"/>
            <w:tcBorders/>
            <w:tcMar>
              <w:start w:w="58" w:type="dxa"/>
              <w:end w:w="58" w:type="dxa"/>
            </w:tcMar>
          </w:tcPr>
          <w:p>
            <w:pPr>
              <w:pStyle w:val="Normal"/>
              <w:tabs>
                <w:tab w:val="clear" w:pos="432"/>
                <w:tab w:val="decimal" w:pos="188" w:leader="none"/>
              </w:tabs>
              <w:rPr>
                <w:rFonts w:cs="Arial"/>
                <w:sz w:val="14"/>
              </w:rPr>
            </w:pPr>
            <w:r>
              <w:rPr>
                <w:rFonts w:cs="Arial"/>
                <w:sz w:val="14"/>
              </w:rPr>
              <w:t>$0.13321</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snapToGrid w:val="false"/>
              <w:spacing w:lineRule="exact" w:line="140"/>
              <w:rPr>
                <w:rFonts w:ascii="Times New Roman" w:hAnsi="Times New Roman" w:cs="Arial"/>
                <w:sz w:val="14"/>
              </w:rPr>
            </w:pPr>
            <w:r>
              <w:rPr>
                <w:rFonts w:cs="Arial" w:ascii="Times New Roman" w:hAnsi="Times New Roman"/>
                <w:sz w:val="14"/>
              </w:rPr>
            </w:r>
          </w:p>
        </w:tc>
        <w:tc>
          <w:tcPr>
            <w:tcW w:w="1008"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MINIMUM CHARGE,</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meter per day</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$0.00756</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$0.10645</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$0.00230</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$0.04573</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$0.00033</w:t>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rPr>
                <w:rFonts w:cs="Arial"/>
                <w:sz w:val="14"/>
              </w:rPr>
            </w:pPr>
            <w:r>
              <w:rPr>
                <w:rFonts w:cs="Arial"/>
                <w:sz w:val="14"/>
              </w:rPr>
              <w:t>$0.00190</w:t>
            </w:r>
          </w:p>
        </w:tc>
        <w:tc>
          <w:tcPr>
            <w:tcW w:w="810" w:type="dxa"/>
            <w:gridSpan w:val="2"/>
            <w:tcBorders/>
            <w:tcMar>
              <w:start w:w="58" w:type="dxa"/>
              <w:end w:w="58" w:type="dxa"/>
            </w:tcMar>
          </w:tcPr>
          <w:p>
            <w:pPr>
              <w:pStyle w:val="Normal"/>
              <w:tabs>
                <w:tab w:val="clear" w:pos="432"/>
                <w:tab w:val="decimal" w:pos="188" w:leader="none"/>
              </w:tabs>
              <w:rPr>
                <w:rFonts w:cs="Arial"/>
                <w:sz w:val="14"/>
              </w:rPr>
            </w:pPr>
            <w:r>
              <w:rPr>
                <w:rFonts w:cs="Arial"/>
                <w:sz w:val="14"/>
              </w:rPr>
              <w:t>$0.16427</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DISCOUNT,</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dwelling unit per day</w:t>
            </w:r>
          </w:p>
        </w:tc>
        <w:tc>
          <w:tcPr>
            <w:tcW w:w="1008" w:type="dxa"/>
            <w:tcBorders/>
            <w:tcMar>
              <w:start w:w="58" w:type="dxa"/>
              <w:end w:w="58" w:type="dxa"/>
            </w:tcMar>
          </w:tcPr>
          <w:p>
            <w:pPr>
              <w:pStyle w:val="Normal"/>
              <w:jc w:val="center"/>
              <w:rPr>
                <w:rFonts w:cs="Arial"/>
                <w:sz w:val="14"/>
              </w:rPr>
            </w:pPr>
            <w:r>
              <w:rPr>
                <w:rFonts w:cs="Arial"/>
                <w:sz w:val="14"/>
              </w:rPr>
              <w:t>–</w:t>
            </w:r>
          </w:p>
        </w:tc>
        <w:tc>
          <w:tcPr>
            <w:tcW w:w="864" w:type="dxa"/>
            <w:tcBorders/>
            <w:tcMar>
              <w:start w:w="58" w:type="dxa"/>
              <w:end w:w="58" w:type="dxa"/>
            </w:tcMar>
          </w:tcPr>
          <w:p>
            <w:pPr>
              <w:pStyle w:val="Normal"/>
              <w:tabs>
                <w:tab w:val="clear" w:pos="432"/>
                <w:tab w:val="decimal" w:pos="188" w:leader="none"/>
              </w:tabs>
              <w:rPr>
                <w:rFonts w:cs="Arial"/>
                <w:sz w:val="14"/>
              </w:rPr>
            </w:pPr>
            <w:r>
              <w:rPr>
                <w:rFonts w:cs="Arial"/>
                <w:sz w:val="14"/>
              </w:rPr>
              <w:t>$0.34300</w:t>
            </w:r>
          </w:p>
        </w:tc>
        <w:tc>
          <w:tcPr>
            <w:tcW w:w="864" w:type="dxa"/>
            <w:tcBorders/>
            <w:tcMar>
              <w:start w:w="58" w:type="dxa"/>
              <w:end w:w="58" w:type="dxa"/>
            </w:tcMar>
          </w:tcPr>
          <w:p>
            <w:pPr>
              <w:pStyle w:val="Normal"/>
              <w:jc w:val="center"/>
              <w:rPr>
                <w:rFonts w:cs="Arial"/>
                <w:sz w:val="14"/>
              </w:rPr>
            </w:pPr>
            <w:r>
              <w:rPr>
                <w:rFonts w:cs="Arial"/>
                <w:sz w:val="14"/>
              </w:rPr>
              <w:t>–</w:t>
            </w:r>
          </w:p>
        </w:tc>
        <w:tc>
          <w:tcPr>
            <w:tcW w:w="1008" w:type="dxa"/>
            <w:tcBorders/>
            <w:tcMar>
              <w:start w:w="58" w:type="dxa"/>
              <w:end w:w="58" w:type="dxa"/>
            </w:tcMar>
          </w:tcPr>
          <w:p>
            <w:pPr>
              <w:pStyle w:val="Normal"/>
              <w:jc w:val="center"/>
              <w:rPr>
                <w:rFonts w:cs="Arial"/>
                <w:sz w:val="14"/>
              </w:rPr>
            </w:pPr>
            <w:r>
              <w:rPr>
                <w:rFonts w:cs="Arial"/>
                <w:sz w:val="14"/>
              </w:rPr>
              <w:t>–</w:t>
            </w:r>
          </w:p>
        </w:tc>
        <w:tc>
          <w:tcPr>
            <w:tcW w:w="864"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jc w:val="center"/>
              <w:rPr>
                <w:rFonts w:cs="Arial"/>
                <w:sz w:val="14"/>
              </w:rPr>
            </w:pPr>
            <w:r>
              <w:rPr>
                <w:rFonts w:cs="Arial"/>
                <w:sz w:val="14"/>
              </w:rPr>
              <w:t>–</w:t>
            </w:r>
          </w:p>
        </w:tc>
        <w:tc>
          <w:tcPr>
            <w:tcW w:w="810" w:type="dxa"/>
            <w:gridSpan w:val="2"/>
            <w:tcBorders/>
            <w:tcMar>
              <w:start w:w="58" w:type="dxa"/>
              <w:end w:w="58" w:type="dxa"/>
            </w:tcMar>
          </w:tcPr>
          <w:p>
            <w:pPr>
              <w:pStyle w:val="Normal"/>
              <w:tabs>
                <w:tab w:val="clear" w:pos="432"/>
                <w:tab w:val="decimal" w:pos="188" w:leader="none"/>
              </w:tabs>
              <w:rPr>
                <w:rFonts w:cs="Arial"/>
                <w:sz w:val="14"/>
              </w:rPr>
            </w:pPr>
            <w:r>
              <w:rPr>
                <w:rFonts w:cs="Arial"/>
                <w:sz w:val="14"/>
              </w:rPr>
              <w:t>$0.34300</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snapToGrid w:val="false"/>
              <w:spacing w:lineRule="exact" w:line="140"/>
              <w:rPr>
                <w:rFonts w:ascii="Times New Roman" w:hAnsi="Times New Roman" w:cs="Arial"/>
                <w:sz w:val="14"/>
              </w:rPr>
            </w:pPr>
            <w:r>
              <w:rPr>
                <w:rFonts w:cs="Arial" w:ascii="Times New Roman" w:hAnsi="Times New Roman"/>
                <w:sz w:val="14"/>
              </w:rPr>
            </w:r>
          </w:p>
        </w:tc>
        <w:tc>
          <w:tcPr>
            <w:tcW w:w="1008"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TRANSMISSION REVENUE</w:t>
            </w:r>
          </w:p>
          <w:p>
            <w:pPr>
              <w:pStyle w:val="Normal"/>
              <w:rPr>
                <w:rFonts w:cs="Arial"/>
                <w:sz w:val="14"/>
              </w:rPr>
            </w:pPr>
            <w:r>
              <w:rPr>
                <w:rFonts w:cs="Arial"/>
                <w:sz w:val="14"/>
              </w:rPr>
              <w:t>BALANCING ACCOUNT</w:t>
            </w:r>
          </w:p>
          <w:p>
            <w:pPr>
              <w:pStyle w:val="Normal"/>
              <w:rPr>
                <w:rFonts w:cs="Arial"/>
                <w:sz w:val="14"/>
              </w:rPr>
            </w:pPr>
            <w:r>
              <w:rPr>
                <w:rFonts w:cs="Arial"/>
                <w:sz w:val="14"/>
              </w:rPr>
              <w:t>ADJUSTMENT RATE</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per kWh per Month</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($0.00157)</w:t>
            </w:r>
          </w:p>
        </w:tc>
        <w:tc>
          <w:tcPr>
            <w:tcW w:w="864" w:type="dxa"/>
            <w:tcBorders/>
            <w:tcMar>
              <w:start w:w="58" w:type="dxa"/>
              <w:end w:w="58" w:type="dxa"/>
            </w:tcMar>
          </w:tcPr>
          <w:p>
            <w:pPr>
              <w:pStyle w:val="Normal"/>
              <w:jc w:val="center"/>
              <w:rPr>
                <w:rFonts w:cs="Arial"/>
                <w:sz w:val="14"/>
              </w:rPr>
            </w:pPr>
            <w:r>
              <w:rPr>
                <w:rFonts w:cs="Arial"/>
                <w:sz w:val="14"/>
              </w:rPr>
              <w:t>–</w:t>
            </w:r>
          </w:p>
        </w:tc>
        <w:tc>
          <w:tcPr>
            <w:tcW w:w="864" w:type="dxa"/>
            <w:tcBorders/>
            <w:tcMar>
              <w:start w:w="58" w:type="dxa"/>
              <w:end w:w="58" w:type="dxa"/>
            </w:tcMar>
          </w:tcPr>
          <w:p>
            <w:pPr>
              <w:pStyle w:val="Normal"/>
              <w:jc w:val="center"/>
              <w:rPr>
                <w:rFonts w:cs="Arial"/>
                <w:sz w:val="14"/>
              </w:rPr>
            </w:pPr>
            <w:r>
              <w:rPr>
                <w:rFonts w:cs="Arial"/>
                <w:sz w:val="14"/>
              </w:rPr>
              <w:t>–</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$0.00157</w:t>
            </w:r>
          </w:p>
        </w:tc>
        <w:tc>
          <w:tcPr>
            <w:tcW w:w="864"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jc w:val="center"/>
              <w:rPr>
                <w:rFonts w:cs="Arial"/>
                <w:sz w:val="14"/>
              </w:rPr>
            </w:pPr>
            <w:r>
              <w:rPr>
                <w:rFonts w:cs="Arial"/>
                <w:sz w:val="14"/>
              </w:rPr>
              <w:t>–</w:t>
            </w:r>
          </w:p>
        </w:tc>
        <w:tc>
          <w:tcPr>
            <w:tcW w:w="810" w:type="dxa"/>
            <w:gridSpan w:val="2"/>
            <w:tcBorders/>
            <w:tcMar>
              <w:start w:w="58" w:type="dxa"/>
              <w:end w:w="58" w:type="dxa"/>
            </w:tcMar>
          </w:tcPr>
          <w:p>
            <w:pPr>
              <w:pStyle w:val="Normal"/>
              <w:tabs>
                <w:tab w:val="clear" w:pos="432"/>
                <w:tab w:val="decimal" w:pos="188" w:leader="none"/>
              </w:tabs>
              <w:rPr>
                <w:rFonts w:cs="Arial"/>
                <w:sz w:val="14"/>
              </w:rPr>
            </w:pPr>
            <w:r>
              <w:rPr>
                <w:rFonts w:cs="Arial"/>
                <w:sz w:val="14"/>
              </w:rPr>
              <w:t>$0.00000</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snapToGrid w:val="false"/>
              <w:spacing w:lineRule="exact" w:line="140"/>
              <w:rPr>
                <w:rFonts w:ascii="Times New Roman" w:hAnsi="Times New Roman" w:cs="Arial"/>
                <w:sz w:val="14"/>
              </w:rPr>
            </w:pPr>
            <w:r>
              <w:rPr>
                <w:rFonts w:cs="Arial" w:ascii="Times New Roman" w:hAnsi="Times New Roman"/>
                <w:sz w:val="14"/>
              </w:rPr>
            </w:r>
          </w:p>
        </w:tc>
        <w:tc>
          <w:tcPr>
            <w:tcW w:w="1008"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spacing w:lineRule="exact" w:line="140"/>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rPr>
                <w:rFonts w:cs="Arial"/>
                <w:sz w:val="14"/>
              </w:rPr>
            </w:pPr>
            <w:r>
              <w:rPr>
                <w:rFonts w:cs="Arial"/>
                <w:sz w:val="14"/>
              </w:rPr>
              <w:t>MINIMUM AVERAGE RATE</w:t>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ind w:start="134" w:end="0"/>
              <w:rPr>
                <w:rFonts w:cs="Arial"/>
                <w:sz w:val="14"/>
              </w:rPr>
            </w:pPr>
            <w:r>
              <w:rPr>
                <w:rFonts w:cs="Arial"/>
                <w:sz w:val="14"/>
              </w:rPr>
              <w:t>LIMITER, Per kWh per Month</w:t>
            </w:r>
          </w:p>
        </w:tc>
        <w:tc>
          <w:tcPr>
            <w:tcW w:w="1008" w:type="dxa"/>
            <w:tcBorders/>
            <w:tcMar>
              <w:start w:w="58" w:type="dxa"/>
              <w:end w:w="58" w:type="dxa"/>
            </w:tcMar>
          </w:tcPr>
          <w:p>
            <w:pPr>
              <w:pStyle w:val="Normal"/>
              <w:jc w:val="center"/>
              <w:rPr>
                <w:rFonts w:cs="Arial"/>
                <w:sz w:val="14"/>
              </w:rPr>
            </w:pPr>
            <w:r>
              <w:rPr>
                <w:rFonts w:cs="Arial"/>
                <w:sz w:val="14"/>
              </w:rPr>
              <w:t>–</w:t>
            </w:r>
          </w:p>
        </w:tc>
        <w:tc>
          <w:tcPr>
            <w:tcW w:w="864" w:type="dxa"/>
            <w:tcBorders/>
            <w:tcMar>
              <w:start w:w="58" w:type="dxa"/>
              <w:end w:w="58" w:type="dxa"/>
            </w:tcMar>
          </w:tcPr>
          <w:p>
            <w:pPr>
              <w:pStyle w:val="Normal"/>
              <w:jc w:val="center"/>
              <w:rPr>
                <w:rFonts w:cs="Arial"/>
                <w:sz w:val="14"/>
              </w:rPr>
            </w:pPr>
            <w:r>
              <w:rPr>
                <w:rFonts w:cs="Arial"/>
                <w:sz w:val="14"/>
              </w:rPr>
              <w:t>–</w:t>
            </w:r>
          </w:p>
        </w:tc>
        <w:tc>
          <w:tcPr>
            <w:tcW w:w="864" w:type="dxa"/>
            <w:tcBorders/>
            <w:tcMar>
              <w:start w:w="58" w:type="dxa"/>
              <w:end w:w="58" w:type="dxa"/>
            </w:tcMar>
          </w:tcPr>
          <w:p>
            <w:pPr>
              <w:pStyle w:val="Normal"/>
              <w:jc w:val="center"/>
              <w:rPr>
                <w:rFonts w:cs="Arial"/>
                <w:sz w:val="14"/>
              </w:rPr>
            </w:pPr>
            <w:r>
              <w:rPr>
                <w:rFonts w:cs="Arial"/>
                <w:sz w:val="14"/>
              </w:rPr>
              <w:t>–</w:t>
            </w:r>
          </w:p>
        </w:tc>
        <w:tc>
          <w:tcPr>
            <w:tcW w:w="1008" w:type="dxa"/>
            <w:tcBorders/>
            <w:tcMar>
              <w:start w:w="58" w:type="dxa"/>
              <w:end w:w="58" w:type="dxa"/>
            </w:tcMar>
          </w:tcPr>
          <w:p>
            <w:pPr>
              <w:pStyle w:val="Normal"/>
              <w:tabs>
                <w:tab w:val="clear" w:pos="432"/>
                <w:tab w:val="decimal" w:pos="188" w:leader="none"/>
              </w:tabs>
              <w:rPr>
                <w:rFonts w:cs="Arial"/>
                <w:sz w:val="14"/>
              </w:rPr>
            </w:pPr>
            <w:r>
              <w:rPr>
                <w:rFonts w:cs="Arial"/>
                <w:sz w:val="14"/>
              </w:rPr>
              <w:t>$0.04425</w:t>
            </w:r>
          </w:p>
        </w:tc>
        <w:tc>
          <w:tcPr>
            <w:tcW w:w="864" w:type="dxa"/>
            <w:tcBorders/>
            <w:tcMar>
              <w:start w:w="58" w:type="dxa"/>
              <w:end w:w="58" w:type="dxa"/>
            </w:tcMar>
          </w:tcPr>
          <w:p>
            <w:pPr>
              <w:pStyle w:val="Normal"/>
              <w:jc w:val="center"/>
              <w:rPr>
                <w:rFonts w:cs="Arial"/>
                <w:sz w:val="14"/>
              </w:rPr>
            </w:pPr>
            <w:r>
              <w:rPr>
                <w:rFonts w:cs="Arial"/>
                <w:sz w:val="14"/>
              </w:rPr>
              <w:t>–</w:t>
            </w:r>
          </w:p>
        </w:tc>
        <w:tc>
          <w:tcPr>
            <w:tcW w:w="821" w:type="dxa"/>
            <w:tcBorders/>
            <w:tcMar>
              <w:start w:w="58" w:type="dxa"/>
              <w:end w:w="58" w:type="dxa"/>
            </w:tcMar>
          </w:tcPr>
          <w:p>
            <w:pPr>
              <w:pStyle w:val="Normal"/>
              <w:tabs>
                <w:tab w:val="clear" w:pos="432"/>
                <w:tab w:val="decimal" w:pos="188" w:leader="none"/>
              </w:tabs>
              <w:jc w:val="center"/>
              <w:rPr>
                <w:rFonts w:cs="Arial"/>
                <w:sz w:val="14"/>
              </w:rPr>
            </w:pPr>
            <w:r>
              <w:rPr>
                <w:rFonts w:cs="Arial"/>
                <w:sz w:val="14"/>
              </w:rPr>
              <w:t>$0.01010</w:t>
            </w:r>
          </w:p>
        </w:tc>
        <w:tc>
          <w:tcPr>
            <w:tcW w:w="821" w:type="dxa"/>
            <w:tcBorders/>
            <w:tcMar>
              <w:start w:w="58" w:type="dxa"/>
              <w:end w:w="58" w:type="dxa"/>
            </w:tcMar>
          </w:tcPr>
          <w:p>
            <w:pPr>
              <w:pStyle w:val="Normal"/>
              <w:jc w:val="center"/>
              <w:rPr>
                <w:rFonts w:cs="Arial"/>
                <w:sz w:val="14"/>
              </w:rPr>
            </w:pPr>
            <w:r>
              <w:rPr>
                <w:rFonts w:cs="Arial"/>
                <w:sz w:val="14"/>
              </w:rPr>
              <w:t>–</w:t>
            </w:r>
          </w:p>
        </w:tc>
        <w:tc>
          <w:tcPr>
            <w:tcW w:w="810" w:type="dxa"/>
            <w:gridSpan w:val="2"/>
            <w:tcBorders/>
            <w:tcMar>
              <w:start w:w="58" w:type="dxa"/>
              <w:end w:w="58" w:type="dxa"/>
            </w:tcMar>
          </w:tcPr>
          <w:p>
            <w:pPr>
              <w:pStyle w:val="Normal"/>
              <w:tabs>
                <w:tab w:val="clear" w:pos="432"/>
                <w:tab w:val="decimal" w:pos="188" w:leader="none"/>
              </w:tabs>
              <w:rPr>
                <w:rFonts w:cs="Arial"/>
                <w:sz w:val="14"/>
              </w:rPr>
            </w:pPr>
            <w:r>
              <w:rPr>
                <w:rFonts w:cs="Arial"/>
                <w:sz w:val="14"/>
              </w:rPr>
              <w:t>$0.05435</w:t>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592"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1008"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64"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21" w:type="dxa"/>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188" w:leader="none"/>
              </w:tabs>
              <w:snapToGrid w:val="false"/>
              <w:rPr>
                <w:rFonts w:cs="Arial"/>
                <w:sz w:val="14"/>
              </w:rPr>
            </w:pPr>
            <w:r>
              <w:rPr>
                <w:rFonts w:cs="Arial"/>
                <w:sz w:val="14"/>
              </w:rPr>
            </w:r>
          </w:p>
        </w:tc>
        <w:tc>
          <w:tcPr>
            <w:tcW w:w="356"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1728" w:type="dxa"/>
            <w:tcBorders/>
          </w:tcPr>
          <w:p>
            <w:pPr>
              <w:pStyle w:val="RateBody"/>
              <w:snapToGrid w:val="false"/>
              <w:spacing w:before="0" w:after="200"/>
              <w:rPr>
                <w:rFonts w:ascii="Times New Roman" w:hAnsi="Times New Roman" w:cs="Times New Roman"/>
                <w:sz w:val="20"/>
              </w:rPr>
            </w:pPr>
            <w:r>
              <w:rPr>
                <w:rFonts w:cs="Times New Roman" w:ascii="Times New Roman" w:hAnsi="Times New Roman"/>
                <w:sz w:val="20"/>
              </w:rPr>
            </w:r>
          </w:p>
        </w:tc>
        <w:tc>
          <w:tcPr>
            <w:tcW w:w="7272" w:type="dxa"/>
            <w:gridSpan w:val="9"/>
            <w:tcBorders/>
          </w:tcPr>
          <w:p>
            <w:pPr>
              <w:pStyle w:val="RateBody"/>
              <w:widowControl w:val="false"/>
              <w:spacing w:lineRule="exact" w:line="200" w:before="0" w:after="20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  For the minimum charge, the generation charge is calculated based on the total rate less the sum of:  Distribution, Transmission, Public Purpose Program, and Nuclear Decommissioning.  For bills where the minimum charge is invoked, CTC will be determined residually by subtracting the PX charge (as calculated in Schedule PX) and the FTA charge (determined based on actual usage) from the generation charge.</w:t>
            </w:r>
          </w:p>
        </w:tc>
        <w:tc>
          <w:tcPr>
            <w:tcW w:w="1008" w:type="dxa"/>
            <w:gridSpan w:val="2"/>
            <w:tcBorders/>
          </w:tcPr>
          <w:p>
            <w:pPr>
              <w:pStyle w:val="EditNotation"/>
              <w:snapToGrid w:val="false"/>
              <w:rPr/>
            </w:pPr>
            <w:r>
              <w:rPr/>
            </w:r>
          </w:p>
        </w:tc>
      </w:tr>
      <w:tr>
        <w:trPr/>
        <w:tc>
          <w:tcPr>
            <w:tcW w:w="1728" w:type="dxa"/>
            <w:tcBorders/>
          </w:tcPr>
          <w:p>
            <w:pPr>
              <w:pStyle w:val="RateBody"/>
              <w:widowControl w:val="false"/>
              <w:spacing w:lineRule="exact" w:line="200" w:before="0" w:after="200"/>
              <w:rPr/>
            </w:pPr>
            <w:r>
              <w:rPr/>
              <w:t>SPECIAL CONDITIONS:</w:t>
            </w:r>
          </w:p>
        </w:tc>
        <w:tc>
          <w:tcPr>
            <w:tcW w:w="7272" w:type="dxa"/>
            <w:gridSpan w:val="9"/>
            <w:tcBorders/>
          </w:tcPr>
          <w:p>
            <w:pPr>
              <w:pStyle w:val="Level1"/>
              <w:spacing w:before="0" w:after="200"/>
              <w:ind w:hanging="432" w:start="864" w:end="0"/>
              <w:rPr/>
            </w:pPr>
            <w:r>
              <w:rPr/>
              <w:t>1.</w:t>
              <w:tab/>
              <w:t xml:space="preserve">BASELINE RATES:  Baseline rates are applicable only to residential use billed under a schedule applicable to service for residential uses.  PG&amp;E may require the customer to complete and file with it an appropriate Declaration of Eligibility for Baseline Quantities for Residential Rates. </w:t>
            </w:r>
          </w:p>
        </w:tc>
        <w:tc>
          <w:tcPr>
            <w:tcW w:w="1008" w:type="dxa"/>
            <w:gridSpan w:val="2"/>
            <w:tcBorders/>
          </w:tcPr>
          <w:p>
            <w:pPr>
              <w:pStyle w:val="EditNotation"/>
              <w:snapToGrid w:val="false"/>
              <w:rPr/>
            </w:pPr>
            <w:r>
              <w:rPr/>
            </w:r>
          </w:p>
        </w:tc>
      </w:tr>
    </w:tbl>
    <w:p>
      <w:pPr>
        <w:pStyle w:val="Normal"/>
        <w:rPr/>
      </w:pPr>
      <w:r>
        <w:rPr/>
      </w:r>
      <w:r>
        <mc:AlternateContent>
          <mc:Choice Requires="wps">
            <w:drawing>
              <wp:anchor behindDoc="0" distT="0" distB="0" distL="114935" distR="114935" simplePos="0" locked="0" layoutInCell="0" allowOverlap="1" relativeHeight="166">
                <wp:simplePos x="0" y="0"/>
                <wp:positionH relativeFrom="page">
                  <wp:posOffset>6400800</wp:posOffset>
                </wp:positionH>
                <wp:positionV relativeFrom="page">
                  <wp:posOffset>8869680</wp:posOffset>
                </wp:positionV>
                <wp:extent cx="914400" cy="228600"/>
                <wp:effectExtent l="0" t="0" r="0" b="0"/>
                <wp:wrapNone/>
                <wp:docPr id="46" name="Frame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26"/>
          <w:footerReference w:type="default" r:id="rId2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val="false"/>
              <w:spacing w:lineRule="exact" w:line="200" w:before="0" w:after="200"/>
              <w:jc w:val="center"/>
              <w:rPr/>
            </w:pPr>
            <w:r>
              <w:rPr>
                <w:caps/>
              </w:rPr>
              <w:t>schedule ET—MOBILEHOME PARK service</w:t>
            </w:r>
            <w:r>
              <w:rPr/>
              <w:br/>
            </w:r>
            <w:r>
              <w:rPr>
                <w:u w:val="none"/>
              </w:rPr>
              <w:t>(Continued)</w:t>
            </w:r>
          </w:p>
        </w:tc>
      </w:tr>
      <w:tr>
        <w:trPr/>
        <w:tc>
          <w:tcPr>
            <w:tcW w:w="1728" w:type="dxa"/>
            <w:tcBorders/>
          </w:tcPr>
          <w:p>
            <w:pPr>
              <w:pStyle w:val="RateBody"/>
              <w:widowControl/>
              <w:spacing w:before="0" w:after="200"/>
              <w:rPr/>
            </w:pPr>
            <w:r>
              <w:rPr/>
              <w:t>SPECIAL CONDITIONS: (Cont’d.)</w:t>
            </w:r>
          </w:p>
        </w:tc>
        <w:tc>
          <w:tcPr>
            <w:tcW w:w="7272" w:type="dxa"/>
            <w:tcBorders/>
          </w:tcPr>
          <w:p>
            <w:pPr>
              <w:pStyle w:val="Level1"/>
              <w:spacing w:before="0" w:after="120"/>
              <w:rPr/>
            </w:pPr>
            <w:r>
              <w:rPr/>
              <w:t>12.</w:t>
              <w:tab/>
              <w:t>BILLING:  A customer’s bill is first calculated according to the total rates and conditions above.  The following adjustments are made depending on the option applicable to the customer.</w:t>
            </w:r>
          </w:p>
          <w:p>
            <w:pPr>
              <w:pStyle w:val="Level1Sub"/>
              <w:spacing w:before="0" w:after="120"/>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ET during the last month by the customer’s total usage.</w:t>
            </w:r>
          </w:p>
          <w:p>
            <w:pPr>
              <w:pStyle w:val="Level1Sub"/>
              <w:spacing w:before="0" w:after="120"/>
              <w:rPr/>
            </w:pPr>
            <w:r>
              <w:rPr>
                <w:b/>
              </w:rPr>
              <w:t>Direct Access Customers</w:t>
            </w:r>
            <w:r>
              <w:rPr/>
              <w:t xml:space="preserve"> purchase energy from an energy service provider and continue to receive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spacing w:before="0" w:after="120"/>
              <w:rPr/>
            </w:pPr>
            <w:r>
              <w:rPr>
                <w:b/>
              </w:rPr>
              <w:t>Hourly PX Pricing Option Customers</w:t>
            </w:r>
            <w:r>
              <w:rPr/>
              <w:t xml:space="preserve"> receive supply and delivery services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w:t>
            </w:r>
            <w:r>
              <w:rPr>
                <w:b/>
              </w:rPr>
              <w:t xml:space="preserve"> </w:t>
            </w:r>
            <w:r>
              <w:rPr/>
              <w:t>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Level1Sub"/>
              <w:spacing w:before="0" w:after="120"/>
              <w:rPr/>
            </w:pPr>
            <w:r>
              <w:rPr/>
              <w:t>Nothing in this rate schedule prohibits a marketer or broker from negotiating with customers the method by which their customer will pay the CTC charge.</w:t>
            </w:r>
          </w:p>
          <w:p>
            <w:pPr>
              <w:pStyle w:val="Level1"/>
              <w:spacing w:before="0" w:after="120"/>
              <w:rPr/>
            </w:pPr>
            <w:r>
              <w:rPr/>
              <w:t>13.</w:t>
              <w:tab/>
              <w:t>RATE REDUCTION BOND CREDIT:  PG&amp;E customers served on this schedule will receive a 10 percent credit on their bill, by way of reduction to CTC.</w:t>
            </w:r>
          </w:p>
          <w:p>
            <w:pPr>
              <w:pStyle w:val="Level1Sub"/>
              <w:spacing w:before="0" w:after="120"/>
              <w:rPr/>
            </w:pPr>
            <w:r>
              <w:rPr/>
              <w:t>On or before June 24, 1998, PG&amp;E will change the method to determine the 10 percent credit by basing the credit amount on the total Bundled Service bill prior to application of the EPS and before application of the discounts per dwelling unit.</w:t>
            </w:r>
          </w:p>
          <w:p>
            <w:pPr>
              <w:pStyle w:val="Level1Sub"/>
              <w:spacing w:before="0" w:after="120"/>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14.</w:t>
              <w:tab/>
              <w:t>Customers qualifying for a waiver of standby charges under Public Utilities (PU Code) Sections 353.1 and 353.3, as described in the applicability section above, must transfer rate to Schedule E</w:t>
              <w:noBreakHyphen/>
              <w:t>7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br/>
              <w:t>|</w:t>
              <w:br/>
              <w:t>|</w:t>
              <w:br/>
              <w:t>|</w:t>
              <w:br/>
              <w:t>|</w:t>
              <w:br/>
              <w:t>|</w:t>
              <w:br/>
              <w:t>(N)</w:t>
            </w:r>
          </w:p>
        </w:tc>
      </w:tr>
    </w:tbl>
    <w:p>
      <w:pPr>
        <w:pStyle w:val="Normal"/>
        <w:rPr/>
      </w:pPr>
      <w:r>
        <w:rPr/>
      </w:r>
    </w:p>
    <w:p>
      <w:pPr>
        <w:sectPr>
          <w:headerReference w:type="default" r:id="rId28"/>
          <w:footerReference w:type="default" r:id="rId2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spacing w:before="0" w:after="200"/>
              <w:rPr>
                <w:caps/>
              </w:rPr>
            </w:pPr>
            <w:r>
              <w:rPr>
                <w:caps/>
              </w:rPr>
              <w:t>schedule e-7—RESIDENTIAL TIME-OF-USE service</w:t>
            </w:r>
          </w:p>
        </w:tc>
      </w:tr>
      <w:tr>
        <w:trPr/>
        <w:tc>
          <w:tcPr>
            <w:tcW w:w="1728" w:type="dxa"/>
            <w:tcBorders/>
          </w:tcPr>
          <w:p>
            <w:pPr>
              <w:pStyle w:val="RateBody"/>
              <w:widowControl w:val="false"/>
              <w:spacing w:lineRule="exact" w:line="200" w:before="0" w:after="200"/>
              <w:rPr/>
            </w:pPr>
            <w:r>
              <w:rPr/>
              <w:t>APPLICABILITY:</w:t>
            </w:r>
          </w:p>
        </w:tc>
        <w:tc>
          <w:tcPr>
            <w:tcW w:w="7272" w:type="dxa"/>
            <w:tcBorders/>
          </w:tcPr>
          <w:p>
            <w:pPr>
              <w:pStyle w:val="RateBody"/>
              <w:rPr/>
            </w:pPr>
            <w:r>
              <w:rPr/>
              <w:t xml:space="preserve">This voluntary schedule is available to customers for whom Schedule E-1 applies.  </w:t>
            </w:r>
          </w:p>
          <w:p>
            <w:pPr>
              <w:pStyle w:val="RateBody"/>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E-7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9.</w:t>
            </w:r>
          </w:p>
          <w:p>
            <w:pPr>
              <w:pStyle w:val="RateBody"/>
              <w:rPr/>
            </w:pPr>
            <w:r>
              <w:rPr/>
              <w:t>Depending upon whether or not an Installation charge applies, the customer will be served under one of these rates under Schedule E-7.</w:t>
            </w:r>
          </w:p>
          <w:p>
            <w:pPr>
              <w:pStyle w:val="Level1"/>
              <w:ind w:start="850" w:end="0"/>
              <w:rPr/>
            </w:pPr>
            <w:r>
              <w:rPr/>
              <w:t>E-7:  Applies to:  customers who were served under Schedule E-7 as of the effective date of Advice 1728-E and have not changed rate schedules since that time; or customers whose account has an existing time-of-use meter programmable for this rate schedule, but are not being served under Schedule E</w:t>
              <w:noBreakHyphen/>
              <w:t>7.</w:t>
            </w:r>
          </w:p>
          <w:p>
            <w:pPr>
              <w:pStyle w:val="Level1"/>
              <w:ind w:start="850" w:end="0"/>
              <w:rPr/>
            </w:pPr>
            <w:r>
              <w:rPr/>
              <w:t>Rate W:  Applies to customers whose account does not have an existing time</w:t>
              <w:noBreakHyphen/>
              <w:t>of-use meter programmable for this rate schedule.  The customer must pay an “</w:t>
            </w:r>
            <w:r>
              <w:rPr>
                <w:b/>
              </w:rPr>
              <w:t>Installation Charge</w:t>
            </w:r>
            <w:r>
              <w:rPr/>
              <w:t>” prior to taking service under this schedule.</w:t>
            </w:r>
          </w:p>
          <w:p>
            <w:pPr>
              <w:pStyle w:val="RateBody"/>
              <w:widowControl w:val="false"/>
              <w:spacing w:lineRule="exact" w:line="200" w:before="0" w:after="200"/>
              <w:rPr/>
            </w:pPr>
            <w:r>
              <w:rPr/>
              <w:t>The installation charge, if applicable, must be paid before the customer can take service on this schedule.  Payments for this charge are not transferable to another service or refundable, in whole or in part.  PG&amp;E will place the account on this schedule within four weeks of receiving payment from the customer.  The meters required for this schedule may become obsolete as a result of electric industry restructuring or any other action by the California Public Utilities Commission.  Additionally, time-of-use bill savings may be significantly reduced by the adoption of PG&amp;E’s proposals in Phase 2 of PG&amp;E’s 1999 GRC.  Therefore, any and all risks of paying the required charges and not receiving commensurate benefits are entirely that of the customer.</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(N)</w:t>
            </w:r>
          </w:p>
        </w:tc>
      </w:tr>
    </w:tbl>
    <w:p>
      <w:pPr>
        <w:pStyle w:val="Normal"/>
        <w:numPr>
          <w:ilvl w:val="0"/>
          <w:numId w:val="0"/>
        </w:numPr>
        <w:rPr/>
      </w:pPr>
      <w:r>
        <w:rPr/>
      </w:r>
      <w:r>
        <mc:AlternateContent>
          <mc:Choice Requires="wps">
            <w:drawing>
              <wp:anchor behindDoc="0" distT="0" distB="0" distL="114935" distR="114935" simplePos="0" locked="0" layoutInCell="0" allowOverlap="1" relativeHeight="167">
                <wp:simplePos x="0" y="0"/>
                <wp:positionH relativeFrom="page">
                  <wp:posOffset>6400800</wp:posOffset>
                </wp:positionH>
                <wp:positionV relativeFrom="page">
                  <wp:posOffset>8869680</wp:posOffset>
                </wp:positionV>
                <wp:extent cx="914400" cy="228600"/>
                <wp:effectExtent l="0" t="0" r="0" b="0"/>
                <wp:wrapNone/>
                <wp:docPr id="53" name="Frame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30"/>
          <w:footerReference w:type="default" r:id="rId31"/>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728" w:type="dxa"/>
            <w:tcBorders/>
          </w:tcPr>
          <w:p>
            <w:pPr>
              <w:pStyle w:val="RateBody"/>
              <w:widowControl w:val="false"/>
              <w:spacing w:lineRule="exact" w:line="200" w:before="0" w:after="200"/>
              <w:rPr/>
            </w:pPr>
            <w:r>
              <w:rPr/>
              <w:t>TERRITORY:</w:t>
            </w:r>
          </w:p>
        </w:tc>
        <w:tc>
          <w:tcPr>
            <w:tcW w:w="7272" w:type="dxa"/>
            <w:tcBorders/>
          </w:tcPr>
          <w:p>
            <w:pPr>
              <w:pStyle w:val="RateBody"/>
              <w:widowControl w:val="false"/>
              <w:spacing w:lineRule="exact" w:line="200" w:before="0" w:after="200"/>
              <w:rPr/>
            </w:pPr>
            <w:r>
              <w:rPr/>
              <w:t>The entire territory served.</w:t>
            </w:r>
          </w:p>
        </w:tc>
        <w:tc>
          <w:tcPr>
            <w:tcW w:w="1008" w:type="dxa"/>
            <w:tcBorders/>
          </w:tcPr>
          <w:p>
            <w:pPr>
              <w:pStyle w:val="EditNotation"/>
              <w:snapToGrid w:val="false"/>
              <w:rPr/>
            </w:pPr>
            <w:r>
              <w:rPr/>
            </w:r>
          </w:p>
        </w:tc>
      </w:tr>
    </w:tbl>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val="false"/>
              <w:spacing w:lineRule="exact" w:line="200" w:before="0" w:after="200"/>
              <w:jc w:val="center"/>
              <w:rPr>
                <w:caps/>
              </w:rPr>
            </w:pPr>
            <w:r>
              <w:rPr>
                <w:caps/>
              </w:rPr>
              <w:t>schedule e-7—residential time-of-use service</w:t>
              <w:br/>
            </w:r>
            <w:r>
              <w:rPr>
                <w:caps/>
                <w:u w:val="none"/>
              </w:rPr>
              <w:t>(</w:t>
            </w:r>
            <w:r>
              <w:rPr>
                <w:u w:val="none"/>
              </w:rPr>
              <w:t>Continued</w:t>
            </w:r>
            <w:r>
              <w:rPr>
                <w:caps/>
                <w:u w:val="none"/>
              </w:rPr>
              <w:t>)</w:t>
            </w:r>
          </w:p>
        </w:tc>
      </w:tr>
      <w:tr>
        <w:trPr/>
        <w:tc>
          <w:tcPr>
            <w:tcW w:w="1728" w:type="dxa"/>
            <w:tcBorders/>
          </w:tcPr>
          <w:p>
            <w:pPr>
              <w:pStyle w:val="RateBody"/>
              <w:widowControl/>
              <w:spacing w:before="0" w:after="200"/>
              <w:rPr/>
            </w:pPr>
            <w:r>
              <w:rPr/>
              <w:t>SPECIAL CONDITIONS:</w:t>
              <w:br/>
              <w:t>(Cont’d.)</w:t>
            </w:r>
          </w:p>
        </w:tc>
        <w:tc>
          <w:tcPr>
            <w:tcW w:w="7272" w:type="dxa"/>
            <w:tcBorders/>
          </w:tcPr>
          <w:p>
            <w:pPr>
              <w:pStyle w:val="Level1"/>
              <w:rPr/>
            </w:pPr>
            <w:r>
              <w:rPr/>
              <w:t>7.</w:t>
              <w:tab/>
              <w:t>BILLING:  (Cont’d.)</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E-7 for each time period during the last month by the customer’s total usage for each time period.</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w:t>
            </w:r>
            <w:r>
              <w:rPr>
                <w:b/>
              </w:rPr>
              <w:t xml:space="preserve"> </w:t>
            </w:r>
            <w:r>
              <w:rPr/>
              <w:t>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Level1Sub"/>
              <w:rPr/>
            </w:pPr>
            <w:r>
              <w:rPr/>
              <w:t>Nothing in this rate schedule prohibits a marketer or broker from negotiating with customers the method by which their customer will pay the CTC charge.</w:t>
            </w:r>
          </w:p>
          <w:p>
            <w:pPr>
              <w:pStyle w:val="Level1"/>
              <w:rPr/>
            </w:pPr>
            <w:r>
              <w:rPr/>
              <w:t>8.</w:t>
              <w:tab/>
              <w:t>RATE REDUCTION BOND CREDIT:  Residential customers will receive a 10 percent credit on their bill based on the total bill as calculated for Bundled Service Customers prior to application of the EPS, by way of reduction to CTC.</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9.</w:t>
              <w:tab/>
              <w:t>Customers qualifying for a waiver of standby charges under Public Utilities (PU Code) Sections 353.1 and 353.3, as described in the applicability section above, must take service on a time-of-use (TOU) schedule in order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br/>
              <w:t>|</w:t>
              <w:br/>
              <w:t>|</w:t>
              <w:br/>
              <w:t>|</w:t>
              <w:br/>
              <w:t>|</w:t>
              <w:br/>
              <w:t>|</w:t>
              <w:br/>
              <w:t>(N)</w:t>
            </w:r>
          </w:p>
        </w:tc>
      </w:tr>
    </w:tbl>
    <w:p>
      <w:pPr>
        <w:pStyle w:val="Normal"/>
        <w:rPr/>
      </w:pPr>
      <w:r>
        <w:rPr/>
      </w:r>
    </w:p>
    <w:p>
      <w:pPr>
        <w:sectPr>
          <w:headerReference w:type="default" r:id="rId32"/>
          <w:footerReference w:type="default" r:id="rId33"/>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spacing w:before="0" w:after="200"/>
              <w:rPr>
                <w:caps/>
              </w:rPr>
            </w:pPr>
            <w:r>
              <w:rPr>
                <w:caps/>
              </w:rPr>
              <w:t>schedule e-A7—EXPERIMENTAL RESIDENTIAL ALTERNATE PEAK TIME-OF-USE service</w:t>
            </w:r>
          </w:p>
        </w:tc>
      </w:tr>
      <w:tr>
        <w:trPr/>
        <w:tc>
          <w:tcPr>
            <w:tcW w:w="1728" w:type="dxa"/>
            <w:tcBorders/>
          </w:tcPr>
          <w:p>
            <w:pPr>
              <w:pStyle w:val="Normal"/>
              <w:rPr/>
            </w:pPr>
            <w:r>
              <w:rPr/>
              <w:t>APPLICABILITY:</w:t>
            </w:r>
          </w:p>
        </w:tc>
        <w:tc>
          <w:tcPr>
            <w:tcW w:w="7272" w:type="dxa"/>
            <w:tcBorders/>
          </w:tcPr>
          <w:p>
            <w:pPr>
              <w:pStyle w:val="RateBody"/>
              <w:rPr/>
            </w:pPr>
            <w:r>
              <w:rPr/>
              <w:t>This experimental schedule is available to customers for whom Schedule E-1 or E</w:t>
              <w:noBreakHyphen/>
              <w:t xml:space="preserve">7 applies.  </w:t>
            </w:r>
          </w:p>
          <w:p>
            <w:pPr>
              <w:pStyle w:val="RateBody"/>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E-A7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9.</w:t>
            </w:r>
          </w:p>
          <w:p>
            <w:pPr>
              <w:pStyle w:val="RateBody"/>
              <w:rPr/>
            </w:pPr>
            <w:r>
              <w:rPr/>
              <w:t>Depending upon whether or not an Installation charge applies, the customer will be served under one of these rates under Schedule E</w:t>
              <w:noBreakHyphen/>
              <w:t>A7.</w:t>
            </w:r>
          </w:p>
          <w:p>
            <w:pPr>
              <w:pStyle w:val="RateBody"/>
              <w:ind w:start="400" w:end="0"/>
              <w:rPr/>
            </w:pPr>
            <w:r>
              <w:rPr/>
              <w:t>E-A7:  Applies to:  customers who were served under Schedule E</w:t>
              <w:noBreakHyphen/>
              <w:t>A7 as of the effective date of Advice 1728</w:t>
              <w:noBreakHyphen/>
              <w:t>E and have not changed rate schedules since that time; or customers whose account has an existing time-of-use meter programmable for this rate schedule, but are not being served under Schedule E</w:t>
              <w:noBreakHyphen/>
              <w:t>A7.</w:t>
            </w:r>
          </w:p>
          <w:p>
            <w:pPr>
              <w:pStyle w:val="RateBody"/>
              <w:ind w:start="400" w:end="0"/>
              <w:rPr/>
            </w:pPr>
            <w:r>
              <w:rPr/>
              <w:t>Rate Y:  Applies to customers whose account does not have an existing time-of-use meter programmable for this schedule.  The customer must pay an “</w:t>
            </w:r>
            <w:r>
              <w:rPr>
                <w:b/>
              </w:rPr>
              <w:t>Installation Charge</w:t>
            </w:r>
            <w:r>
              <w:rPr/>
              <w:t>” prior to taking service under this schedule.</w:t>
            </w:r>
          </w:p>
          <w:p>
            <w:pPr>
              <w:pStyle w:val="RateBody"/>
              <w:widowControl w:val="false"/>
              <w:spacing w:lineRule="exact" w:line="200" w:before="0" w:after="200"/>
              <w:rPr/>
            </w:pPr>
            <w:r>
              <w:rPr/>
              <w:t>The installation charge, if applicable, must be paid before the customer can take service on this schedule.  Payments for this charge are not transferable to another service or refundable, in whole or in part.  PG&amp;E will place the account on this schedule within four weeks of receiving payment from the customer.  The meters required for this schedule may become obsolete as a result of electric industry restructuring or any other action by the California Public Utilities Commission.  Additionally, time-of-use bill savings may be significantly reduced by the adoption of PG&amp;E’s proposals in Phase 2 of PG&amp;E’s 1999 GRC.  Therefore, any and all risks of paying the required charges and not receiving commensurate benefits are entirely that of the customer.</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(N)</w:t>
            </w:r>
          </w:p>
        </w:tc>
      </w:tr>
      <w:tr>
        <w:trPr/>
        <w:tc>
          <w:tcPr>
            <w:tcW w:w="1728" w:type="dxa"/>
            <w:tcBorders/>
          </w:tcPr>
          <w:p>
            <w:pPr>
              <w:pStyle w:val="RateBody"/>
              <w:widowControl w:val="false"/>
              <w:spacing w:lineRule="exact" w:line="200" w:before="0" w:after="200"/>
              <w:rPr/>
            </w:pPr>
            <w:r>
              <w:rPr/>
              <w:t>TERRITORY:</w:t>
            </w:r>
          </w:p>
        </w:tc>
        <w:tc>
          <w:tcPr>
            <w:tcW w:w="7272" w:type="dxa"/>
            <w:tcBorders/>
          </w:tcPr>
          <w:p>
            <w:pPr>
              <w:pStyle w:val="RateBody"/>
              <w:widowControl w:val="false"/>
              <w:spacing w:lineRule="exact" w:line="200" w:before="0" w:after="200"/>
              <w:rPr/>
            </w:pPr>
            <w:r>
              <w:rPr/>
              <w:t>Available only in the cities or areas known as Antioch, Brentwood, Oakley, Bethel Island, Knightsen, Byron, and Discovery Bay, and other PG&amp;E Divisions to be determined.</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(L)</w:t>
            </w:r>
          </w:p>
        </w:tc>
      </w:tr>
    </w:tbl>
    <w:p>
      <w:pPr>
        <w:pStyle w:val="Normal"/>
        <w:rPr/>
      </w:pPr>
      <w:r>
        <w:rPr/>
      </w:r>
      <w:r>
        <mc:AlternateContent>
          <mc:Choice Requires="wps">
            <w:drawing>
              <wp:anchor behindDoc="0" distT="0" distB="0" distL="114935" distR="114935" simplePos="0" locked="0" layoutInCell="0" allowOverlap="1" relativeHeight="168">
                <wp:simplePos x="0" y="0"/>
                <wp:positionH relativeFrom="page">
                  <wp:posOffset>6400800</wp:posOffset>
                </wp:positionH>
                <wp:positionV relativeFrom="page">
                  <wp:posOffset>8869680</wp:posOffset>
                </wp:positionV>
                <wp:extent cx="914400" cy="228600"/>
                <wp:effectExtent l="0" t="0" r="0" b="0"/>
                <wp:wrapNone/>
                <wp:docPr id="60" name="Frame1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34"/>
          <w:footerReference w:type="default" r:id="rId35"/>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val="false"/>
              <w:spacing w:lineRule="exact" w:line="200" w:before="0" w:after="200"/>
              <w:jc w:val="center"/>
              <w:rPr>
                <w:caps/>
              </w:rPr>
            </w:pPr>
            <w:r>
              <w:rPr>
                <w:caps/>
              </w:rPr>
              <w:t>schedule E-A7—EXPERIMENTAL RESIDENTIAL ALTERNATE PEAK TIME-OF-USE SERVICE</w:t>
              <w:br/>
            </w:r>
            <w:r>
              <w:rPr>
                <w:caps/>
                <w:u w:val="none"/>
              </w:rPr>
              <w:t>(</w:t>
            </w:r>
            <w:r>
              <w:rPr>
                <w:u w:val="none"/>
              </w:rPr>
              <w:t>Continued</w:t>
            </w:r>
            <w:r>
              <w:rPr>
                <w:caps/>
                <w:u w:val="none"/>
              </w:rPr>
              <w:t>)</w:t>
            </w:r>
          </w:p>
        </w:tc>
      </w:tr>
      <w:tr>
        <w:trPr/>
        <w:tc>
          <w:tcPr>
            <w:tcW w:w="1728" w:type="dxa"/>
            <w:tcBorders/>
          </w:tcPr>
          <w:p>
            <w:pPr>
              <w:pStyle w:val="RateBody"/>
              <w:widowControl/>
              <w:spacing w:before="0" w:after="200"/>
              <w:rPr/>
            </w:pPr>
            <w:r>
              <w:rPr/>
              <w:t>SPECIAL CONDITIONS:</w:t>
              <w:br/>
              <w:t>(Cont’d.)</w:t>
            </w:r>
          </w:p>
        </w:tc>
        <w:tc>
          <w:tcPr>
            <w:tcW w:w="7272" w:type="dxa"/>
            <w:tcBorders/>
          </w:tcPr>
          <w:p>
            <w:pPr>
              <w:pStyle w:val="Level1"/>
              <w:rPr/>
            </w:pPr>
            <w:r>
              <w:rPr/>
              <w:t>7.</w:t>
              <w:tab/>
              <w:t>BILLING:  (Cont’d.)</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E-A7 for each time period during the last month by the customer’s total usage for each time period.</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w:t>
            </w:r>
            <w:r>
              <w:rPr>
                <w:b/>
              </w:rPr>
              <w:t xml:space="preserve"> </w:t>
            </w:r>
            <w:r>
              <w:rPr/>
              <w:t>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Level1Sub"/>
              <w:rPr/>
            </w:pPr>
            <w:r>
              <w:rPr/>
              <w:t>Nothing in this rate schedule prohibits a marketer or broker from negotiating with customers the method by which their customer will pay the CTC charge.</w:t>
            </w:r>
          </w:p>
          <w:p>
            <w:pPr>
              <w:pStyle w:val="Level1"/>
              <w:rPr/>
            </w:pPr>
            <w:r>
              <w:rPr/>
              <w:t>8.</w:t>
              <w:tab/>
              <w:t>RATE REDUCTION BOND CREDIT: Residential customers will receive a 10 percent credit on their bill based on the bill as calculated for Bundled Service Customers prior to application of the EPS, by way of reduction to CTC.</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9.</w:t>
              <w:tab/>
              <w:t>Customers qualifying for a waiver of standby charges under Public Utilities (PU Code) Sections 353.1 and 353.3, as described in the applicability section above, must take service on a time-of-use (TOU) schedule in order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br/>
              <w:t>|</w:t>
              <w:br/>
              <w:t>|</w:t>
              <w:br/>
              <w:t>|</w:t>
              <w:br/>
              <w:t>|</w:t>
              <w:br/>
              <w:t>|</w:t>
              <w:br/>
              <w:t>(N)</w:t>
            </w:r>
          </w:p>
        </w:tc>
      </w:tr>
    </w:tbl>
    <w:p>
      <w:pPr>
        <w:pStyle w:val="Normal"/>
        <w:rPr/>
      </w:pPr>
      <w:r>
        <w:rPr/>
      </w:r>
    </w:p>
    <w:p>
      <w:pPr>
        <w:sectPr>
          <w:headerReference w:type="default" r:id="rId36"/>
          <w:footerReference w:type="default" r:id="rId3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98" w:type="dxa"/>
        <w:jc w:val="center"/>
        <w:tblInd w:w="0" w:type="dxa"/>
        <w:tblLayout w:type="fixed"/>
        <w:tblCellMar>
          <w:top w:w="0" w:type="dxa"/>
          <w:start w:w="108" w:type="dxa"/>
          <w:bottom w:w="0" w:type="dxa"/>
          <w:end w:w="108" w:type="dxa"/>
        </w:tblCellMar>
      </w:tblPr>
      <w:tblGrid>
        <w:gridCol w:w="1728"/>
        <w:gridCol w:w="432"/>
        <w:gridCol w:w="853"/>
        <w:gridCol w:w="965"/>
        <w:gridCol w:w="925"/>
        <w:gridCol w:w="990"/>
        <w:gridCol w:w="990"/>
        <w:gridCol w:w="810"/>
        <w:gridCol w:w="979"/>
        <w:gridCol w:w="418"/>
        <w:gridCol w:w="367"/>
        <w:gridCol w:w="576"/>
        <w:gridCol w:w="65"/>
      </w:tblGrid>
      <w:tr>
        <w:trPr/>
        <w:tc>
          <w:tcPr>
            <w:tcW w:w="10098" w:type="dxa"/>
            <w:gridSpan w:val="13"/>
            <w:tcBorders/>
          </w:tcPr>
          <w:p>
            <w:pPr>
              <w:pStyle w:val="RateTitle"/>
              <w:pageBreakBefore/>
              <w:widowControl w:val="false"/>
              <w:spacing w:lineRule="exact" w:line="200" w:before="0" w:after="200"/>
              <w:jc w:val="center"/>
              <w:rPr/>
            </w:pPr>
            <w:r>
              <w:rPr/>
              <w:t>SCHEDULE E-8—RESIDENTIAL SEASONAL SERVICE OPTION</w:t>
            </w:r>
          </w:p>
        </w:tc>
      </w:tr>
      <w:tr>
        <w:trPr/>
        <w:tc>
          <w:tcPr>
            <w:tcW w:w="1728" w:type="dxa"/>
            <w:tcBorders/>
          </w:tcPr>
          <w:p>
            <w:pPr>
              <w:pStyle w:val="Normal"/>
              <w:rPr/>
            </w:pPr>
            <w:r>
              <w:rPr/>
              <w:t>APPLICABILITY:</w:t>
            </w:r>
          </w:p>
        </w:tc>
        <w:tc>
          <w:tcPr>
            <w:tcW w:w="7362" w:type="dxa"/>
            <w:gridSpan w:val="9"/>
            <w:tcBorders/>
          </w:tcPr>
          <w:p>
            <w:pPr>
              <w:pStyle w:val="RateBody"/>
              <w:rPr/>
            </w:pPr>
            <w:r>
              <w:rPr/>
              <w:t>This voluntary schedule is available to customers using service under Schedules E-1 or E-7.</w:t>
            </w:r>
          </w:p>
          <w:p>
            <w:pPr>
              <w:pStyle w:val="RateBody"/>
              <w:widowControl w:val="false"/>
              <w:spacing w:lineRule="exact" w:line="200" w:before="0" w:after="20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E-8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6.</w:t>
            </w:r>
          </w:p>
        </w:tc>
        <w:tc>
          <w:tcPr>
            <w:tcW w:w="1008" w:type="dxa"/>
            <w:gridSpan w:val="3"/>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(N)</w:t>
            </w:r>
          </w:p>
        </w:tc>
      </w:tr>
      <w:tr>
        <w:trPr/>
        <w:tc>
          <w:tcPr>
            <w:tcW w:w="1728" w:type="dxa"/>
            <w:tcBorders/>
          </w:tcPr>
          <w:p>
            <w:pPr>
              <w:pStyle w:val="RateBody"/>
              <w:widowControl w:val="false"/>
              <w:spacing w:lineRule="exact" w:line="200" w:before="0" w:after="200"/>
              <w:rPr/>
            </w:pPr>
            <w:r>
              <w:rPr/>
              <w:t>TERRITORY:</w:t>
            </w:r>
          </w:p>
        </w:tc>
        <w:tc>
          <w:tcPr>
            <w:tcW w:w="7362" w:type="dxa"/>
            <w:gridSpan w:val="9"/>
            <w:tcBorders/>
          </w:tcPr>
          <w:p>
            <w:pPr>
              <w:pStyle w:val="RateBody"/>
              <w:widowControl w:val="false"/>
              <w:spacing w:lineRule="exact" w:line="200" w:before="0" w:after="200"/>
              <w:rPr/>
            </w:pPr>
            <w:r>
              <w:rPr/>
              <w:t>The entire territory is served.</w:t>
            </w:r>
          </w:p>
        </w:tc>
        <w:tc>
          <w:tcPr>
            <w:tcW w:w="1008" w:type="dxa"/>
            <w:gridSpan w:val="3"/>
            <w:tcBorders/>
          </w:tcPr>
          <w:p>
            <w:pPr>
              <w:pStyle w:val="RateBody"/>
              <w:snapToGrid w:val="false"/>
              <w:spacing w:before="0" w:after="200"/>
              <w:rPr/>
            </w:pPr>
            <w:r>
              <w:rPr/>
            </w:r>
          </w:p>
        </w:tc>
      </w:tr>
      <w:tr>
        <w:trPr/>
        <w:tc>
          <w:tcPr>
            <w:tcW w:w="1728" w:type="dxa"/>
            <w:tcBorders/>
          </w:tcPr>
          <w:p>
            <w:pPr>
              <w:pStyle w:val="RateBody"/>
              <w:spacing w:before="0" w:after="200"/>
              <w:rPr>
                <w:rFonts w:cs="Arial"/>
              </w:rPr>
            </w:pPr>
            <w:r>
              <w:rPr>
                <w:rFonts w:cs="Arial"/>
              </w:rPr>
              <w:t>RATES:</w:t>
            </w:r>
          </w:p>
        </w:tc>
        <w:tc>
          <w:tcPr>
            <w:tcW w:w="7362" w:type="dxa"/>
            <w:gridSpan w:val="9"/>
            <w:tcBorders/>
          </w:tcPr>
          <w:p>
            <w:pPr>
              <w:pStyle w:val="RateBody"/>
              <w:snapToGrid w:val="false"/>
              <w:spacing w:before="0" w:after="200"/>
              <w:rPr/>
            </w:pPr>
            <w:r>
              <w:rPr/>
            </w:r>
          </w:p>
        </w:tc>
        <w:tc>
          <w:tcPr>
            <w:tcW w:w="1008" w:type="dxa"/>
            <w:gridSpan w:val="3"/>
            <w:tcBorders/>
          </w:tcPr>
          <w:p>
            <w:pPr>
              <w:pStyle w:val="RateBody"/>
              <w:snapToGrid w:val="false"/>
              <w:spacing w:before="0" w:after="200"/>
              <w:rPr/>
            </w:pPr>
            <w:r>
              <w:rPr/>
            </w:r>
          </w:p>
        </w:tc>
      </w:tr>
      <w:tr>
        <w:trPr/>
        <w:tc>
          <w:tcPr>
            <w:tcW w:w="2160" w:type="dxa"/>
            <w:gridSpan w:val="2"/>
            <w:tcBorders/>
            <w:tcMar>
              <w:start w:w="58" w:type="dxa"/>
              <w:end w:w="58" w:type="dxa"/>
            </w:tcMar>
            <w:vAlign w:val="bottom"/>
          </w:tcPr>
          <w:p>
            <w:pPr>
              <w:pStyle w:val="Header"/>
              <w:tabs>
                <w:tab w:val="left" w:pos="720" w:leader="none"/>
                <w:tab w:val="center" w:pos="4320" w:leader="none"/>
                <w:tab w:val="right" w:pos="8640" w:leader="none"/>
              </w:tabs>
              <w:snapToGrid w:val="false"/>
              <w:rPr>
                <w:rFonts w:cs="Arial"/>
                <w:sz w:val="14"/>
              </w:rPr>
            </w:pPr>
            <w:r>
              <w:rPr>
                <w:rFonts w:cs="Arial"/>
                <w:sz w:val="14"/>
              </w:rPr>
            </w:r>
          </w:p>
        </w:tc>
        <w:tc>
          <w:tcPr>
            <w:tcW w:w="853" w:type="dxa"/>
            <w:tcBorders/>
            <w:tcMar>
              <w:start w:w="58" w:type="dxa"/>
              <w:end w:w="58" w:type="dxa"/>
            </w:tcMar>
            <w:vAlign w:val="bottom"/>
          </w:tcPr>
          <w:p>
            <w:pPr>
              <w:pStyle w:val="Header"/>
              <w:tabs>
                <w:tab w:val="left" w:pos="720" w:leader="none"/>
                <w:tab w:val="center" w:pos="4320" w:leader="none"/>
                <w:tab w:val="right" w:pos="8640" w:leader="none"/>
              </w:tabs>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rPr>
                <w:rFonts w:cs="Arial"/>
                <w:sz w:val="14"/>
              </w:rPr>
            </w:pPr>
            <w:r>
              <w:rPr>
                <w:rFonts w:cs="Arial"/>
                <w:sz w:val="14"/>
              </w:rPr>
              <w:t>mission</w:t>
            </w:r>
          </w:p>
        </w:tc>
        <w:tc>
          <w:tcPr>
            <w:tcW w:w="965" w:type="dxa"/>
            <w:tcBorders/>
            <w:tcMar>
              <w:start w:w="58" w:type="dxa"/>
              <w:end w:w="58" w:type="dxa"/>
            </w:tcMar>
            <w:vAlign w:val="bottom"/>
          </w:tcPr>
          <w:p>
            <w:pPr>
              <w:pStyle w:val="Normal"/>
              <w:jc w:val="center"/>
              <w:rPr>
                <w:rFonts w:cs="Arial"/>
                <w:sz w:val="14"/>
              </w:rPr>
            </w:pPr>
            <w:r>
              <w:rPr>
                <w:rFonts w:cs="Arial"/>
                <w:sz w:val="14"/>
              </w:rPr>
              <w:t>Distribu-</w:t>
            </w:r>
          </w:p>
          <w:p>
            <w:pPr>
              <w:pStyle w:val="Normal"/>
              <w:pBdr>
                <w:bottom w:val="single" w:sz="4" w:space="1" w:color="000000"/>
              </w:pBdr>
              <w:jc w:val="center"/>
              <w:rPr>
                <w:rFonts w:cs="Arial"/>
                <w:sz w:val="14"/>
              </w:rPr>
            </w:pPr>
            <w:r>
              <w:rPr>
                <w:rFonts w:cs="Arial"/>
                <w:sz w:val="14"/>
              </w:rPr>
              <w:t>tion</w:t>
            </w:r>
          </w:p>
        </w:tc>
        <w:tc>
          <w:tcPr>
            <w:tcW w:w="925" w:type="dxa"/>
            <w:tcBorders/>
            <w:tcMar>
              <w:start w:w="58" w:type="dxa"/>
              <w:end w:w="58" w:type="dxa"/>
            </w:tcMar>
            <w:vAlign w:val="bottom"/>
          </w:tcPr>
          <w:p>
            <w:pPr>
              <w:pStyle w:val="Normal"/>
              <w:jc w:val="center"/>
              <w:rPr>
                <w:rFonts w:cs="Arial"/>
                <w:sz w:val="14"/>
              </w:rPr>
            </w:pPr>
            <w:r>
              <w:rPr>
                <w:rFonts w:cs="Arial"/>
                <w:sz w:val="14"/>
              </w:rPr>
              <w:t>Public Purpose</w:t>
            </w:r>
          </w:p>
          <w:p>
            <w:pPr>
              <w:pStyle w:val="Normal"/>
              <w:pBdr>
                <w:bottom w:val="single" w:sz="4" w:space="1" w:color="000000"/>
              </w:pBdr>
              <w:jc w:val="center"/>
              <w:rPr>
                <w:rFonts w:cs="Arial"/>
                <w:sz w:val="14"/>
              </w:rPr>
            </w:pPr>
            <w:r>
              <w:rPr>
                <w:rFonts w:cs="Arial"/>
                <w:sz w:val="14"/>
              </w:rPr>
              <w:t>Programs</w:t>
            </w:r>
          </w:p>
        </w:tc>
        <w:tc>
          <w:tcPr>
            <w:tcW w:w="990" w:type="dxa"/>
            <w:tcBorders/>
            <w:tcMar>
              <w:start w:w="58" w:type="dxa"/>
              <w:end w:w="58" w:type="dxa"/>
            </w:tcMar>
            <w:vAlign w:val="bottom"/>
          </w:tcPr>
          <w:p>
            <w:pPr>
              <w:pStyle w:val="Normal"/>
              <w:jc w:val="center"/>
              <w:rPr>
                <w:rFonts w:cs="Arial"/>
                <w:sz w:val="14"/>
              </w:rPr>
            </w:pPr>
            <w:r>
              <w:rPr>
                <w:rFonts w:cs="Arial"/>
                <w:sz w:val="14"/>
              </w:rPr>
              <w:t>Genera-</w:t>
            </w:r>
          </w:p>
          <w:p>
            <w:pPr>
              <w:pStyle w:val="Normal"/>
              <w:pBdr>
                <w:bottom w:val="single" w:sz="4" w:space="1" w:color="000000"/>
              </w:pBdr>
              <w:jc w:val="center"/>
              <w:rPr>
                <w:rFonts w:cs="Arial"/>
                <w:sz w:val="14"/>
              </w:rPr>
            </w:pPr>
            <w:r>
              <w:rPr>
                <w:rFonts w:cs="Arial"/>
                <w:sz w:val="14"/>
              </w:rPr>
              <w:t>tion</w:t>
            </w:r>
          </w:p>
        </w:tc>
        <w:tc>
          <w:tcPr>
            <w:tcW w:w="990" w:type="dxa"/>
            <w:tcBorders/>
            <w:tcMar>
              <w:start w:w="58" w:type="dxa"/>
              <w:end w:w="58" w:type="dxa"/>
            </w:tcMar>
            <w:vAlign w:val="bottom"/>
          </w:tcPr>
          <w:p>
            <w:pPr>
              <w:pStyle w:val="Normal"/>
              <w:jc w:val="center"/>
              <w:rPr>
                <w:rFonts w:cs="Arial"/>
                <w:sz w:val="14"/>
              </w:rPr>
            </w:pPr>
            <w:r>
              <w:rPr>
                <w:rFonts w:cs="Arial"/>
                <w:sz w:val="14"/>
              </w:rPr>
              <w:t>Nuclear</w:t>
            </w:r>
          </w:p>
          <w:p>
            <w:pPr>
              <w:pStyle w:val="Normal"/>
              <w:pBdr>
                <w:bottom w:val="single" w:sz="4" w:space="1" w:color="000000"/>
              </w:pBdr>
              <w:jc w:val="center"/>
              <w:rPr>
                <w:rFonts w:cs="Arial"/>
                <w:sz w:val="14"/>
              </w:rPr>
            </w:pPr>
            <w:r>
              <w:rPr>
                <w:rFonts w:cs="Arial"/>
                <w:sz w:val="14"/>
              </w:rPr>
              <w:t>Decom-</w:t>
              <w:br/>
              <w:t>missioning</w:t>
            </w:r>
          </w:p>
        </w:tc>
        <w:tc>
          <w:tcPr>
            <w:tcW w:w="810" w:type="dxa"/>
            <w:tcBorders/>
            <w:tcMar>
              <w:start w:w="58" w:type="dxa"/>
              <w:end w:w="58" w:type="dxa"/>
            </w:tcMar>
            <w:vAlign w:val="bottom"/>
          </w:tcPr>
          <w:p>
            <w:pPr>
              <w:pStyle w:val="Normal"/>
              <w:snapToGrid w:val="false"/>
              <w:jc w:val="center"/>
              <w:rPr>
                <w:rFonts w:cs="Arial"/>
                <w:sz w:val="14"/>
              </w:rPr>
            </w:pPr>
            <w:r>
              <w:rPr>
                <w:rFonts w:cs="Arial"/>
                <w:sz w:val="14"/>
              </w:rPr>
            </w:r>
          </w:p>
          <w:p>
            <w:pPr>
              <w:pStyle w:val="Normal"/>
              <w:pBdr>
                <w:bottom w:val="single" w:sz="4" w:space="1" w:color="000000"/>
              </w:pBdr>
              <w:jc w:val="center"/>
              <w:rPr>
                <w:rFonts w:cs="Arial"/>
                <w:sz w:val="14"/>
              </w:rPr>
            </w:pPr>
            <w:r>
              <w:rPr>
                <w:rFonts w:cs="Arial"/>
                <w:sz w:val="14"/>
              </w:rPr>
              <w:t>FTA</w:t>
            </w:r>
          </w:p>
        </w:tc>
        <w:tc>
          <w:tcPr>
            <w:tcW w:w="979" w:type="dxa"/>
            <w:tcBorders/>
            <w:tcMar>
              <w:start w:w="58" w:type="dxa"/>
              <w:end w:w="58" w:type="dxa"/>
            </w:tcMar>
            <w:vAlign w:val="bottom"/>
          </w:tcPr>
          <w:p>
            <w:pPr>
              <w:pStyle w:val="Normal"/>
              <w:jc w:val="center"/>
              <w:rPr>
                <w:rFonts w:cs="Arial"/>
                <w:sz w:val="14"/>
              </w:rPr>
            </w:pPr>
            <w:r>
              <w:rPr>
                <w:rFonts w:cs="Arial"/>
                <w:sz w:val="14"/>
              </w:rPr>
              <w:t>Reliability</w:t>
            </w:r>
          </w:p>
          <w:p>
            <w:pPr>
              <w:pStyle w:val="Normal"/>
              <w:pBdr>
                <w:bottom w:val="single" w:sz="4" w:space="1" w:color="000000"/>
              </w:pBdr>
              <w:jc w:val="center"/>
              <w:rPr>
                <w:rFonts w:cs="Arial"/>
                <w:sz w:val="14"/>
              </w:rPr>
            </w:pPr>
            <w:r>
              <w:rPr>
                <w:rFonts w:cs="Arial"/>
                <w:sz w:val="14"/>
              </w:rPr>
              <w:t>Services</w:t>
            </w:r>
          </w:p>
        </w:tc>
        <w:tc>
          <w:tcPr>
            <w:tcW w:w="785" w:type="dxa"/>
            <w:gridSpan w:val="2"/>
            <w:tcBorders/>
            <w:tcMar>
              <w:start w:w="58" w:type="dxa"/>
              <w:end w:w="58" w:type="dxa"/>
            </w:tcMar>
            <w:vAlign w:val="bottom"/>
          </w:tcPr>
          <w:p>
            <w:pPr>
              <w:pStyle w:val="Normal"/>
              <w:jc w:val="center"/>
              <w:rPr>
                <w:rFonts w:cs="Arial"/>
                <w:sz w:val="14"/>
              </w:rPr>
            </w:pPr>
            <w:r>
              <w:rPr>
                <w:rFonts w:cs="Arial"/>
                <w:sz w:val="14"/>
              </w:rPr>
              <w:t>Total</w:t>
            </w:r>
          </w:p>
          <w:p>
            <w:pPr>
              <w:pStyle w:val="Normal"/>
              <w:pBdr>
                <w:bottom w:val="single" w:sz="4" w:space="1" w:color="000000"/>
              </w:pBdr>
              <w:jc w:val="center"/>
              <w:rPr>
                <w:rFonts w:cs="Arial"/>
                <w:sz w:val="14"/>
              </w:rPr>
            </w:pPr>
            <w:r>
              <w:rPr>
                <w:rFonts w:cs="Arial"/>
                <w:sz w:val="14"/>
              </w:rPr>
              <w:t>Rate</w:t>
            </w:r>
          </w:p>
        </w:tc>
        <w:tc>
          <w:tcPr>
            <w:tcW w:w="576" w:type="dxa"/>
            <w:tcBorders/>
            <w:tcMar>
              <w:start w:w="58" w:type="dxa"/>
              <w:end w:w="58" w:type="dxa"/>
            </w:tcMar>
          </w:tcPr>
          <w:p>
            <w:pPr>
              <w:pStyle w:val="Normal"/>
              <w:snapToGrid w:val="false"/>
              <w:spacing w:lineRule="exact" w:line="140"/>
              <w:rPr>
                <w:rFonts w:cs="Arial"/>
                <w:sz w:val="14"/>
              </w:rPr>
            </w:pPr>
            <w:r>
              <w:rPr>
                <w:rFonts w:cs="Arial"/>
                <w:sz w:val="14"/>
              </w:rPr>
            </w:r>
          </w:p>
        </w:tc>
        <w:tc>
          <w:tcPr>
            <w:tcW w:w="65"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160" w:type="dxa"/>
            <w:gridSpan w:val="2"/>
            <w:tcBorders/>
            <w:tcMar>
              <w:start w:w="58" w:type="dxa"/>
              <w:end w:w="58" w:type="dxa"/>
            </w:tcMar>
          </w:tcPr>
          <w:p>
            <w:pPr>
              <w:pStyle w:val="Normal"/>
              <w:spacing w:lineRule="exact" w:line="140"/>
              <w:rPr>
                <w:rFonts w:cs="Arial"/>
                <w:sz w:val="14"/>
              </w:rPr>
            </w:pPr>
            <w:r>
              <w:rPr>
                <w:rFonts w:cs="Arial"/>
                <w:sz w:val="14"/>
              </w:rPr>
              <w:t>ENERGY CHARGE:</w:t>
            </w:r>
          </w:p>
        </w:tc>
        <w:tc>
          <w:tcPr>
            <w:tcW w:w="853" w:type="dxa"/>
            <w:tcBorders/>
            <w:tcMar>
              <w:start w:w="58" w:type="dxa"/>
              <w:end w:w="58" w:type="dxa"/>
            </w:tcMar>
          </w:tcPr>
          <w:p>
            <w:pPr>
              <w:pStyle w:val="Normal"/>
              <w:snapToGrid w:val="false"/>
              <w:spacing w:lineRule="exact" w:line="140"/>
              <w:rPr>
                <w:rFonts w:cs="Arial"/>
                <w:sz w:val="14"/>
              </w:rPr>
            </w:pPr>
            <w:r>
              <w:rPr>
                <w:rFonts w:cs="Arial"/>
                <w:sz w:val="14"/>
              </w:rPr>
            </w:r>
          </w:p>
        </w:tc>
        <w:tc>
          <w:tcPr>
            <w:tcW w:w="965" w:type="dxa"/>
            <w:tcBorders/>
            <w:tcMar>
              <w:start w:w="58" w:type="dxa"/>
              <w:end w:w="58" w:type="dxa"/>
            </w:tcMar>
          </w:tcPr>
          <w:p>
            <w:pPr>
              <w:pStyle w:val="Normal"/>
              <w:snapToGrid w:val="false"/>
              <w:spacing w:lineRule="exact" w:line="140"/>
              <w:rPr>
                <w:rFonts w:cs="Arial"/>
                <w:sz w:val="14"/>
              </w:rPr>
            </w:pPr>
            <w:r>
              <w:rPr>
                <w:rFonts w:cs="Arial"/>
                <w:sz w:val="14"/>
              </w:rPr>
            </w:r>
          </w:p>
        </w:tc>
        <w:tc>
          <w:tcPr>
            <w:tcW w:w="925" w:type="dxa"/>
            <w:tcBorders/>
            <w:tcMar>
              <w:start w:w="58" w:type="dxa"/>
              <w:end w:w="58" w:type="dxa"/>
            </w:tcMar>
          </w:tcPr>
          <w:p>
            <w:pPr>
              <w:pStyle w:val="Normal"/>
              <w:snapToGrid w:val="false"/>
              <w:spacing w:lineRule="exact" w:line="140"/>
              <w:rPr>
                <w:rFonts w:cs="Arial"/>
                <w:sz w:val="14"/>
              </w:rPr>
            </w:pPr>
            <w:r>
              <w:rPr>
                <w:rFonts w:cs="Arial"/>
                <w:sz w:val="14"/>
              </w:rPr>
            </w:r>
          </w:p>
        </w:tc>
        <w:tc>
          <w:tcPr>
            <w:tcW w:w="990" w:type="dxa"/>
            <w:tcBorders/>
            <w:tcMar>
              <w:start w:w="58" w:type="dxa"/>
              <w:end w:w="58" w:type="dxa"/>
            </w:tcMar>
          </w:tcPr>
          <w:p>
            <w:pPr>
              <w:pStyle w:val="Normal"/>
              <w:snapToGrid w:val="false"/>
              <w:spacing w:lineRule="exact" w:line="140"/>
              <w:rPr>
                <w:rFonts w:cs="Arial"/>
                <w:sz w:val="14"/>
              </w:rPr>
            </w:pPr>
            <w:r>
              <w:rPr>
                <w:rFonts w:cs="Arial"/>
                <w:sz w:val="14"/>
              </w:rPr>
            </w:r>
          </w:p>
        </w:tc>
        <w:tc>
          <w:tcPr>
            <w:tcW w:w="990" w:type="dxa"/>
            <w:tcBorders/>
            <w:tcMar>
              <w:start w:w="58" w:type="dxa"/>
              <w:end w:w="58" w:type="dxa"/>
            </w:tcMar>
          </w:tcPr>
          <w:p>
            <w:pPr>
              <w:pStyle w:val="Normal"/>
              <w:snapToGrid w:val="false"/>
              <w:spacing w:lineRule="exact" w:line="140"/>
              <w:rPr>
                <w:rFonts w:cs="Arial"/>
                <w:sz w:val="14"/>
              </w:rPr>
            </w:pPr>
            <w:r>
              <w:rPr>
                <w:rFonts w:cs="Arial"/>
                <w:sz w:val="14"/>
              </w:rPr>
            </w:r>
          </w:p>
        </w:tc>
        <w:tc>
          <w:tcPr>
            <w:tcW w:w="810" w:type="dxa"/>
            <w:tcBorders/>
            <w:tcMar>
              <w:start w:w="58" w:type="dxa"/>
              <w:end w:w="58" w:type="dxa"/>
            </w:tcMar>
          </w:tcPr>
          <w:p>
            <w:pPr>
              <w:pStyle w:val="Normal"/>
              <w:snapToGrid w:val="false"/>
              <w:spacing w:lineRule="exact" w:line="140"/>
              <w:rPr>
                <w:rFonts w:cs="Arial"/>
                <w:sz w:val="14"/>
              </w:rPr>
            </w:pPr>
            <w:r>
              <w:rPr>
                <w:rFonts w:cs="Arial"/>
                <w:sz w:val="14"/>
              </w:rPr>
            </w:r>
          </w:p>
        </w:tc>
        <w:tc>
          <w:tcPr>
            <w:tcW w:w="979" w:type="dxa"/>
            <w:tcBorders/>
            <w:tcMar>
              <w:start w:w="58" w:type="dxa"/>
              <w:end w:w="58" w:type="dxa"/>
            </w:tcMar>
          </w:tcPr>
          <w:p>
            <w:pPr>
              <w:pStyle w:val="Normal"/>
              <w:snapToGrid w:val="false"/>
              <w:spacing w:lineRule="exact" w:line="140"/>
              <w:rPr>
                <w:rFonts w:cs="Arial"/>
                <w:sz w:val="14"/>
              </w:rPr>
            </w:pPr>
            <w:r>
              <w:rPr>
                <w:rFonts w:cs="Arial"/>
                <w:sz w:val="14"/>
              </w:rPr>
            </w:r>
          </w:p>
        </w:tc>
        <w:tc>
          <w:tcPr>
            <w:tcW w:w="785" w:type="dxa"/>
            <w:gridSpan w:val="2"/>
            <w:tcBorders/>
            <w:tcMar>
              <w:start w:w="58" w:type="dxa"/>
              <w:end w:w="58" w:type="dxa"/>
            </w:tcMar>
          </w:tcPr>
          <w:p>
            <w:pPr>
              <w:pStyle w:val="Normal"/>
              <w:snapToGrid w:val="false"/>
              <w:spacing w:lineRule="exact" w:line="140"/>
              <w:rPr>
                <w:rFonts w:cs="Arial"/>
                <w:sz w:val="14"/>
              </w:rPr>
            </w:pPr>
            <w:r>
              <w:rPr>
                <w:rFonts w:cs="Arial"/>
                <w:sz w:val="14"/>
              </w:rPr>
            </w:r>
          </w:p>
        </w:tc>
        <w:tc>
          <w:tcPr>
            <w:tcW w:w="576" w:type="dxa"/>
            <w:tcBorders/>
            <w:tcMar>
              <w:start w:w="58" w:type="dxa"/>
              <w:end w:w="58" w:type="dxa"/>
            </w:tcMar>
          </w:tcPr>
          <w:p>
            <w:pPr>
              <w:pStyle w:val="Normal"/>
              <w:snapToGrid w:val="false"/>
              <w:spacing w:lineRule="exact" w:line="140"/>
              <w:rPr>
                <w:rFonts w:cs="Arial"/>
                <w:sz w:val="14"/>
              </w:rPr>
            </w:pPr>
            <w:r>
              <w:rPr>
                <w:rFonts w:cs="Arial"/>
                <w:sz w:val="14"/>
              </w:rPr>
            </w:r>
          </w:p>
        </w:tc>
        <w:tc>
          <w:tcPr>
            <w:tcW w:w="65"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160" w:type="dxa"/>
            <w:gridSpan w:val="2"/>
            <w:tcBorders/>
            <w:tcMar>
              <w:start w:w="58" w:type="dxa"/>
              <w:end w:w="58" w:type="dxa"/>
            </w:tcMar>
          </w:tcPr>
          <w:p>
            <w:pPr>
              <w:pStyle w:val="Normal"/>
              <w:ind w:start="134" w:end="0"/>
              <w:rPr>
                <w:rFonts w:cs="Arial"/>
                <w:sz w:val="14"/>
              </w:rPr>
            </w:pPr>
            <w:r>
              <w:rPr>
                <w:rFonts w:cs="Arial"/>
                <w:sz w:val="14"/>
              </w:rPr>
              <w:t>Summer, Per kWh per Month</w:t>
            </w:r>
          </w:p>
        </w:tc>
        <w:tc>
          <w:tcPr>
            <w:tcW w:w="853" w:type="dxa"/>
            <w:tcBorders/>
            <w:tcMar>
              <w:start w:w="58" w:type="dxa"/>
              <w:end w:w="58" w:type="dxa"/>
            </w:tcMar>
          </w:tcPr>
          <w:p>
            <w:pPr>
              <w:pStyle w:val="Normal"/>
              <w:tabs>
                <w:tab w:val="clear" w:pos="432"/>
                <w:tab w:val="decimal" w:pos="159" w:leader="none"/>
              </w:tabs>
              <w:rPr>
                <w:rFonts w:cs="Arial"/>
                <w:sz w:val="14"/>
              </w:rPr>
            </w:pPr>
            <w:r>
              <w:rPr>
                <w:rFonts w:cs="Arial"/>
                <w:sz w:val="14"/>
              </w:rPr>
              <w:t>$0.00505</w:t>
            </w:r>
          </w:p>
        </w:tc>
        <w:tc>
          <w:tcPr>
            <w:tcW w:w="965" w:type="dxa"/>
            <w:tcBorders/>
            <w:tcMar>
              <w:start w:w="58" w:type="dxa"/>
              <w:end w:w="58" w:type="dxa"/>
            </w:tcMar>
          </w:tcPr>
          <w:p>
            <w:pPr>
              <w:pStyle w:val="Normal"/>
              <w:tabs>
                <w:tab w:val="clear" w:pos="432"/>
                <w:tab w:val="decimal" w:pos="159" w:leader="none"/>
              </w:tabs>
              <w:rPr>
                <w:rFonts w:cs="Arial"/>
                <w:sz w:val="14"/>
              </w:rPr>
            </w:pPr>
            <w:r>
              <w:rPr>
                <w:rFonts w:cs="Arial"/>
                <w:sz w:val="14"/>
              </w:rPr>
              <w:t>$0.02734</w:t>
            </w:r>
          </w:p>
        </w:tc>
        <w:tc>
          <w:tcPr>
            <w:tcW w:w="925" w:type="dxa"/>
            <w:tcBorders/>
            <w:tcMar>
              <w:start w:w="58" w:type="dxa"/>
              <w:end w:w="58" w:type="dxa"/>
            </w:tcMar>
          </w:tcPr>
          <w:p>
            <w:pPr>
              <w:pStyle w:val="Normal"/>
              <w:tabs>
                <w:tab w:val="clear" w:pos="432"/>
                <w:tab w:val="decimal" w:pos="159" w:leader="none"/>
              </w:tabs>
              <w:rPr>
                <w:rFonts w:cs="Arial"/>
                <w:sz w:val="14"/>
              </w:rPr>
            </w:pPr>
            <w:r>
              <w:rPr>
                <w:rFonts w:cs="Arial"/>
                <w:sz w:val="14"/>
              </w:rPr>
              <w:t>$0.00305</w:t>
            </w:r>
          </w:p>
        </w:tc>
        <w:tc>
          <w:tcPr>
            <w:tcW w:w="990" w:type="dxa"/>
            <w:tcBorders/>
            <w:tcMar>
              <w:start w:w="58" w:type="dxa"/>
              <w:end w:w="58" w:type="dxa"/>
            </w:tcMar>
          </w:tcPr>
          <w:p>
            <w:pPr>
              <w:pStyle w:val="Normal"/>
              <w:tabs>
                <w:tab w:val="clear" w:pos="432"/>
                <w:tab w:val="decimal" w:pos="159" w:leader="none"/>
              </w:tabs>
              <w:rPr>
                <w:rFonts w:cs="Arial"/>
                <w:sz w:val="14"/>
              </w:rPr>
            </w:pPr>
            <w:r>
              <w:rPr>
                <w:rFonts w:cs="Arial"/>
                <w:sz w:val="14"/>
              </w:rPr>
              <w:t>$0.07145</w:t>
            </w:r>
          </w:p>
        </w:tc>
        <w:tc>
          <w:tcPr>
            <w:tcW w:w="990" w:type="dxa"/>
            <w:tcBorders/>
            <w:tcMar>
              <w:start w:w="58" w:type="dxa"/>
              <w:end w:w="58" w:type="dxa"/>
            </w:tcMar>
          </w:tcPr>
          <w:p>
            <w:pPr>
              <w:pStyle w:val="Normal"/>
              <w:tabs>
                <w:tab w:val="clear" w:pos="432"/>
                <w:tab w:val="decimal" w:pos="159" w:leader="none"/>
              </w:tabs>
              <w:rPr>
                <w:rFonts w:cs="Arial"/>
                <w:sz w:val="14"/>
              </w:rPr>
            </w:pPr>
            <w:r>
              <w:rPr>
                <w:rFonts w:cs="Arial"/>
                <w:sz w:val="14"/>
              </w:rPr>
              <w:t>$0.00043</w:t>
            </w:r>
          </w:p>
        </w:tc>
        <w:tc>
          <w:tcPr>
            <w:tcW w:w="810" w:type="dxa"/>
            <w:tcBorders/>
            <w:tcMar>
              <w:start w:w="58" w:type="dxa"/>
              <w:end w:w="58" w:type="dxa"/>
            </w:tcMar>
          </w:tcPr>
          <w:p>
            <w:pPr>
              <w:pStyle w:val="Normal"/>
              <w:tabs>
                <w:tab w:val="clear" w:pos="432"/>
                <w:tab w:val="decimal" w:pos="159" w:leader="none"/>
              </w:tabs>
              <w:rPr>
                <w:rFonts w:cs="Arial"/>
                <w:sz w:val="14"/>
              </w:rPr>
            </w:pPr>
            <w:r>
              <w:rPr>
                <w:rFonts w:cs="Arial"/>
                <w:sz w:val="14"/>
              </w:rPr>
              <w:t>$0.01010</w:t>
            </w:r>
          </w:p>
        </w:tc>
        <w:tc>
          <w:tcPr>
            <w:tcW w:w="979" w:type="dxa"/>
            <w:tcBorders/>
            <w:tcMar>
              <w:start w:w="58" w:type="dxa"/>
              <w:end w:w="58" w:type="dxa"/>
            </w:tcMar>
          </w:tcPr>
          <w:p>
            <w:pPr>
              <w:pStyle w:val="Normal"/>
              <w:jc w:val="center"/>
              <w:rPr>
                <w:rFonts w:cs="Arial"/>
                <w:sz w:val="14"/>
              </w:rPr>
            </w:pPr>
            <w:r>
              <w:rPr>
                <w:rFonts w:cs="Arial"/>
                <w:sz w:val="14"/>
              </w:rPr>
              <w:t>$0.00275</w:t>
            </w:r>
          </w:p>
        </w:tc>
        <w:tc>
          <w:tcPr>
            <w:tcW w:w="785" w:type="dxa"/>
            <w:gridSpan w:val="2"/>
            <w:tcBorders/>
            <w:tcMar>
              <w:start w:w="58" w:type="dxa"/>
              <w:end w:w="58" w:type="dxa"/>
            </w:tcMar>
          </w:tcPr>
          <w:p>
            <w:pPr>
              <w:pStyle w:val="Normal"/>
              <w:tabs>
                <w:tab w:val="clear" w:pos="432"/>
                <w:tab w:val="decimal" w:pos="159" w:leader="none"/>
              </w:tabs>
              <w:rPr>
                <w:rFonts w:cs="Arial"/>
                <w:sz w:val="14"/>
              </w:rPr>
            </w:pPr>
            <w:r>
              <w:rPr>
                <w:rFonts w:cs="Arial"/>
                <w:sz w:val="14"/>
              </w:rPr>
              <w:t>$0.12017</w:t>
            </w:r>
          </w:p>
        </w:tc>
        <w:tc>
          <w:tcPr>
            <w:tcW w:w="576" w:type="dxa"/>
            <w:tcBorders/>
            <w:tcMar>
              <w:start w:w="58" w:type="dxa"/>
              <w:end w:w="58" w:type="dxa"/>
            </w:tcMar>
          </w:tcPr>
          <w:p>
            <w:pPr>
              <w:pStyle w:val="Normal"/>
              <w:snapToGrid w:val="false"/>
              <w:spacing w:lineRule="exact" w:line="140"/>
              <w:rPr>
                <w:rFonts w:cs="Arial"/>
                <w:sz w:val="14"/>
              </w:rPr>
            </w:pPr>
            <w:r>
              <w:rPr>
                <w:rFonts w:cs="Arial"/>
                <w:sz w:val="14"/>
              </w:rPr>
            </w:r>
          </w:p>
        </w:tc>
        <w:tc>
          <w:tcPr>
            <w:tcW w:w="65"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160" w:type="dxa"/>
            <w:gridSpan w:val="2"/>
            <w:tcBorders/>
            <w:tcMar>
              <w:start w:w="58" w:type="dxa"/>
              <w:end w:w="58" w:type="dxa"/>
            </w:tcMar>
          </w:tcPr>
          <w:p>
            <w:pPr>
              <w:pStyle w:val="Normal"/>
              <w:ind w:start="134" w:end="0"/>
              <w:rPr>
                <w:rFonts w:cs="Arial"/>
                <w:sz w:val="14"/>
              </w:rPr>
            </w:pPr>
            <w:r>
              <w:rPr>
                <w:rFonts w:cs="Arial"/>
                <w:sz w:val="14"/>
              </w:rPr>
              <w:t>Winter, Per kWh per Month</w:t>
            </w:r>
          </w:p>
        </w:tc>
        <w:tc>
          <w:tcPr>
            <w:tcW w:w="853" w:type="dxa"/>
            <w:tcBorders/>
            <w:tcMar>
              <w:start w:w="58" w:type="dxa"/>
              <w:end w:w="58" w:type="dxa"/>
            </w:tcMar>
          </w:tcPr>
          <w:p>
            <w:pPr>
              <w:pStyle w:val="Normal"/>
              <w:tabs>
                <w:tab w:val="clear" w:pos="432"/>
                <w:tab w:val="decimal" w:pos="159" w:leader="none"/>
              </w:tabs>
              <w:rPr>
                <w:rFonts w:cs="Arial"/>
                <w:sz w:val="14"/>
              </w:rPr>
            </w:pPr>
            <w:r>
              <w:rPr>
                <w:rFonts w:cs="Arial"/>
                <w:sz w:val="14"/>
              </w:rPr>
              <w:t>$0.00505</w:t>
            </w:r>
          </w:p>
        </w:tc>
        <w:tc>
          <w:tcPr>
            <w:tcW w:w="965" w:type="dxa"/>
            <w:tcBorders/>
            <w:tcMar>
              <w:start w:w="58" w:type="dxa"/>
              <w:end w:w="58" w:type="dxa"/>
            </w:tcMar>
          </w:tcPr>
          <w:p>
            <w:pPr>
              <w:pStyle w:val="Normal"/>
              <w:tabs>
                <w:tab w:val="clear" w:pos="432"/>
                <w:tab w:val="decimal" w:pos="159" w:leader="none"/>
              </w:tabs>
              <w:rPr>
                <w:rFonts w:cs="Arial"/>
                <w:sz w:val="14"/>
              </w:rPr>
            </w:pPr>
            <w:r>
              <w:rPr>
                <w:rFonts w:cs="Arial"/>
                <w:sz w:val="14"/>
              </w:rPr>
              <w:t>$0.01633</w:t>
            </w:r>
          </w:p>
        </w:tc>
        <w:tc>
          <w:tcPr>
            <w:tcW w:w="925" w:type="dxa"/>
            <w:tcBorders/>
            <w:tcMar>
              <w:start w:w="58" w:type="dxa"/>
              <w:end w:w="58" w:type="dxa"/>
            </w:tcMar>
          </w:tcPr>
          <w:p>
            <w:pPr>
              <w:pStyle w:val="Normal"/>
              <w:tabs>
                <w:tab w:val="clear" w:pos="432"/>
                <w:tab w:val="decimal" w:pos="159" w:leader="none"/>
              </w:tabs>
              <w:rPr>
                <w:rFonts w:cs="Arial"/>
                <w:sz w:val="14"/>
              </w:rPr>
            </w:pPr>
            <w:r>
              <w:rPr>
                <w:rFonts w:cs="Arial"/>
                <w:sz w:val="14"/>
              </w:rPr>
              <w:t>$0.00305</w:t>
            </w:r>
          </w:p>
        </w:tc>
        <w:tc>
          <w:tcPr>
            <w:tcW w:w="990" w:type="dxa"/>
            <w:tcBorders/>
            <w:tcMar>
              <w:start w:w="58" w:type="dxa"/>
              <w:end w:w="58" w:type="dxa"/>
            </w:tcMar>
          </w:tcPr>
          <w:p>
            <w:pPr>
              <w:pStyle w:val="Normal"/>
              <w:tabs>
                <w:tab w:val="clear" w:pos="432"/>
                <w:tab w:val="decimal" w:pos="159" w:leader="none"/>
              </w:tabs>
              <w:rPr>
                <w:rFonts w:cs="Arial"/>
                <w:sz w:val="14"/>
              </w:rPr>
            </w:pPr>
            <w:r>
              <w:rPr>
                <w:rFonts w:cs="Arial"/>
                <w:sz w:val="14"/>
              </w:rPr>
              <w:t>$0.03537</w:t>
            </w:r>
          </w:p>
        </w:tc>
        <w:tc>
          <w:tcPr>
            <w:tcW w:w="990" w:type="dxa"/>
            <w:tcBorders/>
            <w:tcMar>
              <w:start w:w="58" w:type="dxa"/>
              <w:end w:w="58" w:type="dxa"/>
            </w:tcMar>
          </w:tcPr>
          <w:p>
            <w:pPr>
              <w:pStyle w:val="Normal"/>
              <w:tabs>
                <w:tab w:val="clear" w:pos="432"/>
                <w:tab w:val="decimal" w:pos="159" w:leader="none"/>
              </w:tabs>
              <w:rPr>
                <w:rFonts w:cs="Arial"/>
                <w:sz w:val="14"/>
              </w:rPr>
            </w:pPr>
            <w:r>
              <w:rPr>
                <w:rFonts w:cs="Arial"/>
                <w:sz w:val="14"/>
              </w:rPr>
              <w:t>$0.00043</w:t>
            </w:r>
          </w:p>
        </w:tc>
        <w:tc>
          <w:tcPr>
            <w:tcW w:w="810" w:type="dxa"/>
            <w:tcBorders/>
            <w:tcMar>
              <w:start w:w="58" w:type="dxa"/>
              <w:end w:w="58" w:type="dxa"/>
            </w:tcMar>
          </w:tcPr>
          <w:p>
            <w:pPr>
              <w:pStyle w:val="Normal"/>
              <w:tabs>
                <w:tab w:val="clear" w:pos="432"/>
                <w:tab w:val="decimal" w:pos="159" w:leader="none"/>
              </w:tabs>
              <w:rPr>
                <w:rFonts w:cs="Arial"/>
                <w:sz w:val="14"/>
              </w:rPr>
            </w:pPr>
            <w:r>
              <w:rPr>
                <w:rFonts w:cs="Arial"/>
                <w:sz w:val="14"/>
              </w:rPr>
              <w:t>$0.01010</w:t>
            </w:r>
          </w:p>
        </w:tc>
        <w:tc>
          <w:tcPr>
            <w:tcW w:w="979" w:type="dxa"/>
            <w:tcBorders/>
            <w:tcMar>
              <w:start w:w="58" w:type="dxa"/>
              <w:end w:w="58" w:type="dxa"/>
            </w:tcMar>
          </w:tcPr>
          <w:p>
            <w:pPr>
              <w:pStyle w:val="Normal"/>
              <w:jc w:val="center"/>
              <w:rPr>
                <w:rFonts w:cs="Arial"/>
                <w:sz w:val="14"/>
              </w:rPr>
            </w:pPr>
            <w:r>
              <w:rPr>
                <w:rFonts w:cs="Arial"/>
                <w:sz w:val="14"/>
              </w:rPr>
              <w:t>$0.00275</w:t>
            </w:r>
          </w:p>
        </w:tc>
        <w:tc>
          <w:tcPr>
            <w:tcW w:w="785" w:type="dxa"/>
            <w:gridSpan w:val="2"/>
            <w:tcBorders/>
            <w:tcMar>
              <w:start w:w="58" w:type="dxa"/>
              <w:end w:w="58" w:type="dxa"/>
            </w:tcMar>
          </w:tcPr>
          <w:p>
            <w:pPr>
              <w:pStyle w:val="Normal"/>
              <w:tabs>
                <w:tab w:val="clear" w:pos="432"/>
                <w:tab w:val="decimal" w:pos="159" w:leader="none"/>
              </w:tabs>
              <w:rPr>
                <w:rFonts w:cs="Arial"/>
                <w:sz w:val="14"/>
              </w:rPr>
            </w:pPr>
            <w:r>
              <w:rPr>
                <w:rFonts w:cs="Arial"/>
                <w:sz w:val="14"/>
              </w:rPr>
              <w:t>$0.07308</w:t>
            </w:r>
          </w:p>
        </w:tc>
        <w:tc>
          <w:tcPr>
            <w:tcW w:w="576" w:type="dxa"/>
            <w:tcBorders/>
            <w:tcMar>
              <w:start w:w="58" w:type="dxa"/>
              <w:end w:w="58" w:type="dxa"/>
            </w:tcMar>
          </w:tcPr>
          <w:p>
            <w:pPr>
              <w:pStyle w:val="Normal"/>
              <w:snapToGrid w:val="false"/>
              <w:spacing w:lineRule="exact" w:line="140"/>
              <w:rPr>
                <w:rFonts w:cs="Arial"/>
                <w:sz w:val="14"/>
              </w:rPr>
            </w:pPr>
            <w:r>
              <w:rPr>
                <w:rFonts w:cs="Arial"/>
                <w:sz w:val="14"/>
              </w:rPr>
            </w:r>
          </w:p>
        </w:tc>
        <w:tc>
          <w:tcPr>
            <w:tcW w:w="65"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160"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853" w:type="dxa"/>
            <w:tcBorders/>
            <w:tcMar>
              <w:start w:w="58" w:type="dxa"/>
              <w:end w:w="58" w:type="dxa"/>
            </w:tcMar>
          </w:tcPr>
          <w:p>
            <w:pPr>
              <w:pStyle w:val="Normal"/>
              <w:snapToGrid w:val="false"/>
              <w:rPr>
                <w:rFonts w:cs="Arial"/>
                <w:sz w:val="14"/>
              </w:rPr>
            </w:pPr>
            <w:r>
              <w:rPr>
                <w:rFonts w:cs="Arial"/>
                <w:sz w:val="14"/>
              </w:rPr>
            </w:r>
          </w:p>
        </w:tc>
        <w:tc>
          <w:tcPr>
            <w:tcW w:w="965" w:type="dxa"/>
            <w:tcBorders/>
            <w:tcMar>
              <w:start w:w="58" w:type="dxa"/>
              <w:end w:w="58" w:type="dxa"/>
            </w:tcMar>
          </w:tcPr>
          <w:p>
            <w:pPr>
              <w:pStyle w:val="Normal"/>
              <w:snapToGrid w:val="false"/>
              <w:rPr>
                <w:rFonts w:cs="Arial"/>
                <w:sz w:val="14"/>
              </w:rPr>
            </w:pPr>
            <w:r>
              <w:rPr>
                <w:rFonts w:cs="Arial"/>
                <w:sz w:val="14"/>
              </w:rPr>
            </w:r>
          </w:p>
        </w:tc>
        <w:tc>
          <w:tcPr>
            <w:tcW w:w="925" w:type="dxa"/>
            <w:tcBorders/>
            <w:tcMar>
              <w:start w:w="58" w:type="dxa"/>
              <w:end w:w="58" w:type="dxa"/>
            </w:tcMar>
          </w:tcPr>
          <w:p>
            <w:pPr>
              <w:pStyle w:val="Normal"/>
              <w:snapToGrid w:val="false"/>
              <w:rPr>
                <w:rFonts w:cs="Arial"/>
                <w:sz w:val="14"/>
              </w:rPr>
            </w:pPr>
            <w:r>
              <w:rPr>
                <w:rFonts w:cs="Arial"/>
                <w:sz w:val="14"/>
              </w:rPr>
            </w:r>
          </w:p>
        </w:tc>
        <w:tc>
          <w:tcPr>
            <w:tcW w:w="990" w:type="dxa"/>
            <w:tcBorders/>
            <w:tcMar>
              <w:start w:w="58" w:type="dxa"/>
              <w:end w:w="58" w:type="dxa"/>
            </w:tcMar>
          </w:tcPr>
          <w:p>
            <w:pPr>
              <w:pStyle w:val="Normal"/>
              <w:snapToGrid w:val="false"/>
              <w:rPr>
                <w:rFonts w:cs="Arial"/>
                <w:sz w:val="14"/>
              </w:rPr>
            </w:pPr>
            <w:r>
              <w:rPr>
                <w:rFonts w:cs="Arial"/>
                <w:sz w:val="14"/>
              </w:rPr>
            </w:r>
          </w:p>
        </w:tc>
        <w:tc>
          <w:tcPr>
            <w:tcW w:w="990" w:type="dxa"/>
            <w:tcBorders/>
            <w:tcMar>
              <w:start w:w="58" w:type="dxa"/>
              <w:end w:w="58" w:type="dxa"/>
            </w:tcMar>
          </w:tcPr>
          <w:p>
            <w:pPr>
              <w:pStyle w:val="Normal"/>
              <w:snapToGrid w:val="false"/>
              <w:rPr>
                <w:rFonts w:cs="Arial"/>
                <w:sz w:val="14"/>
              </w:rPr>
            </w:pPr>
            <w:r>
              <w:rPr>
                <w:rFonts w:cs="Arial"/>
                <w:sz w:val="14"/>
              </w:rPr>
            </w:r>
          </w:p>
        </w:tc>
        <w:tc>
          <w:tcPr>
            <w:tcW w:w="810" w:type="dxa"/>
            <w:tcBorders/>
            <w:tcMar>
              <w:start w:w="58" w:type="dxa"/>
              <w:end w:w="58" w:type="dxa"/>
            </w:tcMar>
          </w:tcPr>
          <w:p>
            <w:pPr>
              <w:pStyle w:val="Normal"/>
              <w:snapToGrid w:val="false"/>
              <w:rPr>
                <w:rFonts w:cs="Arial"/>
                <w:sz w:val="14"/>
              </w:rPr>
            </w:pPr>
            <w:r>
              <w:rPr>
                <w:rFonts w:cs="Arial"/>
                <w:sz w:val="14"/>
              </w:rPr>
            </w:r>
          </w:p>
        </w:tc>
        <w:tc>
          <w:tcPr>
            <w:tcW w:w="979" w:type="dxa"/>
            <w:tcBorders/>
            <w:tcMar>
              <w:start w:w="58" w:type="dxa"/>
              <w:end w:w="58" w:type="dxa"/>
            </w:tcMar>
          </w:tcPr>
          <w:p>
            <w:pPr>
              <w:pStyle w:val="Normal"/>
              <w:snapToGrid w:val="false"/>
              <w:rPr>
                <w:rFonts w:cs="Arial"/>
                <w:sz w:val="14"/>
              </w:rPr>
            </w:pPr>
            <w:r>
              <w:rPr>
                <w:rFonts w:cs="Arial"/>
                <w:sz w:val="14"/>
              </w:rPr>
            </w:r>
          </w:p>
        </w:tc>
        <w:tc>
          <w:tcPr>
            <w:tcW w:w="785" w:type="dxa"/>
            <w:gridSpan w:val="2"/>
            <w:tcBorders/>
            <w:tcMar>
              <w:start w:w="58" w:type="dxa"/>
              <w:end w:w="58" w:type="dxa"/>
            </w:tcMar>
          </w:tcPr>
          <w:p>
            <w:pPr>
              <w:pStyle w:val="Normal"/>
              <w:snapToGrid w:val="false"/>
              <w:rPr>
                <w:rFonts w:cs="Arial"/>
                <w:sz w:val="14"/>
              </w:rPr>
            </w:pPr>
            <w:r>
              <w:rPr>
                <w:rFonts w:cs="Arial"/>
                <w:sz w:val="14"/>
              </w:rPr>
            </w:r>
          </w:p>
        </w:tc>
        <w:tc>
          <w:tcPr>
            <w:tcW w:w="576" w:type="dxa"/>
            <w:tcBorders/>
            <w:tcMar>
              <w:start w:w="58" w:type="dxa"/>
              <w:end w:w="58" w:type="dxa"/>
            </w:tcMar>
          </w:tcPr>
          <w:p>
            <w:pPr>
              <w:pStyle w:val="Normal"/>
              <w:snapToGrid w:val="false"/>
              <w:rPr>
                <w:rFonts w:cs="Arial"/>
                <w:sz w:val="14"/>
              </w:rPr>
            </w:pPr>
            <w:r>
              <w:rPr>
                <w:rFonts w:cs="Arial"/>
                <w:sz w:val="14"/>
              </w:rPr>
            </w:r>
          </w:p>
        </w:tc>
        <w:tc>
          <w:tcPr>
            <w:tcW w:w="65"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160" w:type="dxa"/>
            <w:gridSpan w:val="2"/>
            <w:tcBorders/>
            <w:tcMar>
              <w:start w:w="58" w:type="dxa"/>
              <w:end w:w="58" w:type="dxa"/>
            </w:tcMar>
          </w:tcPr>
          <w:p>
            <w:pPr>
              <w:pStyle w:val="Normal"/>
              <w:rPr>
                <w:rFonts w:cs="Arial"/>
                <w:sz w:val="14"/>
              </w:rPr>
            </w:pPr>
            <w:r>
              <w:rPr>
                <w:rFonts w:cs="Arial"/>
                <w:sz w:val="14"/>
              </w:rPr>
              <w:t>CUSTOMER CHARGE, per day</w:t>
            </w:r>
          </w:p>
        </w:tc>
        <w:tc>
          <w:tcPr>
            <w:tcW w:w="853"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65" w:type="dxa"/>
            <w:tcBorders/>
            <w:tcMar>
              <w:start w:w="58" w:type="dxa"/>
              <w:end w:w="58" w:type="dxa"/>
            </w:tcMar>
          </w:tcPr>
          <w:p>
            <w:pPr>
              <w:pStyle w:val="Normal"/>
              <w:tabs>
                <w:tab w:val="clear" w:pos="432"/>
                <w:tab w:val="decimal" w:pos="159" w:leader="none"/>
              </w:tabs>
              <w:rPr>
                <w:rFonts w:cs="Arial"/>
                <w:sz w:val="14"/>
              </w:rPr>
            </w:pPr>
            <w:r>
              <w:rPr>
                <w:rFonts w:cs="Arial"/>
                <w:sz w:val="14"/>
              </w:rPr>
              <w:t>$0.45733</w:t>
            </w:r>
          </w:p>
        </w:tc>
        <w:tc>
          <w:tcPr>
            <w:tcW w:w="925"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9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9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81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79"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785" w:type="dxa"/>
            <w:gridSpan w:val="2"/>
            <w:tcBorders/>
            <w:tcMar>
              <w:start w:w="58" w:type="dxa"/>
              <w:end w:w="58" w:type="dxa"/>
            </w:tcMar>
          </w:tcPr>
          <w:p>
            <w:pPr>
              <w:pStyle w:val="Normal"/>
              <w:tabs>
                <w:tab w:val="clear" w:pos="432"/>
                <w:tab w:val="decimal" w:pos="159" w:leader="none"/>
              </w:tabs>
              <w:rPr>
                <w:rFonts w:cs="Arial"/>
                <w:sz w:val="14"/>
              </w:rPr>
            </w:pPr>
            <w:r>
              <w:rPr>
                <w:rFonts w:cs="Arial"/>
                <w:sz w:val="14"/>
              </w:rPr>
              <w:t>$0.45733</w:t>
            </w:r>
          </w:p>
        </w:tc>
        <w:tc>
          <w:tcPr>
            <w:tcW w:w="576" w:type="dxa"/>
            <w:tcBorders/>
            <w:tcMar>
              <w:start w:w="58" w:type="dxa"/>
              <w:end w:w="58" w:type="dxa"/>
            </w:tcMar>
          </w:tcPr>
          <w:p>
            <w:pPr>
              <w:pStyle w:val="Normal"/>
              <w:snapToGrid w:val="false"/>
              <w:spacing w:lineRule="exact" w:line="140"/>
              <w:rPr>
                <w:rFonts w:cs="Arial"/>
                <w:sz w:val="14"/>
              </w:rPr>
            </w:pPr>
            <w:r>
              <w:rPr>
                <w:rFonts w:cs="Arial"/>
                <w:sz w:val="14"/>
              </w:rPr>
            </w:r>
          </w:p>
        </w:tc>
        <w:tc>
          <w:tcPr>
            <w:tcW w:w="65"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160"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853" w:type="dxa"/>
            <w:tcBorders/>
            <w:tcMar>
              <w:start w:w="58" w:type="dxa"/>
              <w:end w:w="58" w:type="dxa"/>
            </w:tcMar>
          </w:tcPr>
          <w:p>
            <w:pPr>
              <w:pStyle w:val="Normal"/>
              <w:snapToGrid w:val="false"/>
              <w:rPr>
                <w:rFonts w:cs="Arial"/>
                <w:sz w:val="14"/>
              </w:rPr>
            </w:pPr>
            <w:r>
              <w:rPr>
                <w:rFonts w:cs="Arial"/>
                <w:sz w:val="14"/>
              </w:rPr>
            </w:r>
          </w:p>
        </w:tc>
        <w:tc>
          <w:tcPr>
            <w:tcW w:w="965" w:type="dxa"/>
            <w:tcBorders/>
            <w:tcMar>
              <w:start w:w="58" w:type="dxa"/>
              <w:end w:w="58" w:type="dxa"/>
            </w:tcMar>
          </w:tcPr>
          <w:p>
            <w:pPr>
              <w:pStyle w:val="Normal"/>
              <w:snapToGrid w:val="false"/>
              <w:rPr>
                <w:rFonts w:cs="Arial"/>
                <w:sz w:val="14"/>
              </w:rPr>
            </w:pPr>
            <w:r>
              <w:rPr>
                <w:rFonts w:cs="Arial"/>
                <w:sz w:val="14"/>
              </w:rPr>
            </w:r>
          </w:p>
        </w:tc>
        <w:tc>
          <w:tcPr>
            <w:tcW w:w="925" w:type="dxa"/>
            <w:tcBorders/>
            <w:tcMar>
              <w:start w:w="58" w:type="dxa"/>
              <w:end w:w="58" w:type="dxa"/>
            </w:tcMar>
          </w:tcPr>
          <w:p>
            <w:pPr>
              <w:pStyle w:val="Normal"/>
              <w:snapToGrid w:val="false"/>
              <w:rPr>
                <w:rFonts w:cs="Arial"/>
                <w:sz w:val="14"/>
              </w:rPr>
            </w:pPr>
            <w:r>
              <w:rPr>
                <w:rFonts w:cs="Arial"/>
                <w:sz w:val="14"/>
              </w:rPr>
            </w:r>
          </w:p>
        </w:tc>
        <w:tc>
          <w:tcPr>
            <w:tcW w:w="990" w:type="dxa"/>
            <w:tcBorders/>
            <w:tcMar>
              <w:start w:w="58" w:type="dxa"/>
              <w:end w:w="58" w:type="dxa"/>
            </w:tcMar>
          </w:tcPr>
          <w:p>
            <w:pPr>
              <w:pStyle w:val="Normal"/>
              <w:snapToGrid w:val="false"/>
              <w:rPr>
                <w:rFonts w:cs="Arial"/>
                <w:sz w:val="14"/>
              </w:rPr>
            </w:pPr>
            <w:r>
              <w:rPr>
                <w:rFonts w:cs="Arial"/>
                <w:sz w:val="14"/>
              </w:rPr>
            </w:r>
          </w:p>
        </w:tc>
        <w:tc>
          <w:tcPr>
            <w:tcW w:w="990" w:type="dxa"/>
            <w:tcBorders/>
            <w:tcMar>
              <w:start w:w="58" w:type="dxa"/>
              <w:end w:w="58" w:type="dxa"/>
            </w:tcMar>
          </w:tcPr>
          <w:p>
            <w:pPr>
              <w:pStyle w:val="Normal"/>
              <w:snapToGrid w:val="false"/>
              <w:rPr>
                <w:rFonts w:cs="Arial"/>
                <w:sz w:val="14"/>
              </w:rPr>
            </w:pPr>
            <w:r>
              <w:rPr>
                <w:rFonts w:cs="Arial"/>
                <w:sz w:val="14"/>
              </w:rPr>
            </w:r>
          </w:p>
        </w:tc>
        <w:tc>
          <w:tcPr>
            <w:tcW w:w="810" w:type="dxa"/>
            <w:tcBorders/>
            <w:tcMar>
              <w:start w:w="58" w:type="dxa"/>
              <w:end w:w="58" w:type="dxa"/>
            </w:tcMar>
          </w:tcPr>
          <w:p>
            <w:pPr>
              <w:pStyle w:val="Normal"/>
              <w:snapToGrid w:val="false"/>
              <w:rPr>
                <w:rFonts w:cs="Arial"/>
                <w:sz w:val="14"/>
              </w:rPr>
            </w:pPr>
            <w:r>
              <w:rPr>
                <w:rFonts w:cs="Arial"/>
                <w:sz w:val="14"/>
              </w:rPr>
            </w:r>
          </w:p>
        </w:tc>
        <w:tc>
          <w:tcPr>
            <w:tcW w:w="979" w:type="dxa"/>
            <w:tcBorders/>
            <w:tcMar>
              <w:start w:w="58" w:type="dxa"/>
              <w:end w:w="58" w:type="dxa"/>
            </w:tcMar>
          </w:tcPr>
          <w:p>
            <w:pPr>
              <w:pStyle w:val="Normal"/>
              <w:snapToGrid w:val="false"/>
              <w:rPr>
                <w:rFonts w:cs="Arial"/>
                <w:sz w:val="14"/>
              </w:rPr>
            </w:pPr>
            <w:r>
              <w:rPr>
                <w:rFonts w:cs="Arial"/>
                <w:sz w:val="14"/>
              </w:rPr>
            </w:r>
          </w:p>
        </w:tc>
        <w:tc>
          <w:tcPr>
            <w:tcW w:w="785" w:type="dxa"/>
            <w:gridSpan w:val="2"/>
            <w:tcBorders/>
            <w:tcMar>
              <w:start w:w="58" w:type="dxa"/>
              <w:end w:w="58" w:type="dxa"/>
            </w:tcMar>
          </w:tcPr>
          <w:p>
            <w:pPr>
              <w:pStyle w:val="Normal"/>
              <w:snapToGrid w:val="false"/>
              <w:rPr>
                <w:rFonts w:cs="Arial"/>
                <w:sz w:val="14"/>
              </w:rPr>
            </w:pPr>
            <w:r>
              <w:rPr>
                <w:rFonts w:cs="Arial"/>
                <w:sz w:val="14"/>
              </w:rPr>
            </w:r>
          </w:p>
        </w:tc>
        <w:tc>
          <w:tcPr>
            <w:tcW w:w="576" w:type="dxa"/>
            <w:tcBorders/>
            <w:tcMar>
              <w:start w:w="58" w:type="dxa"/>
              <w:end w:w="58" w:type="dxa"/>
            </w:tcMar>
          </w:tcPr>
          <w:p>
            <w:pPr>
              <w:pStyle w:val="Normal"/>
              <w:snapToGrid w:val="false"/>
              <w:rPr>
                <w:rFonts w:cs="Arial"/>
                <w:sz w:val="14"/>
              </w:rPr>
            </w:pPr>
            <w:r>
              <w:rPr>
                <w:rFonts w:cs="Arial"/>
                <w:sz w:val="14"/>
              </w:rPr>
            </w:r>
          </w:p>
        </w:tc>
        <w:tc>
          <w:tcPr>
            <w:tcW w:w="65"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160" w:type="dxa"/>
            <w:gridSpan w:val="2"/>
            <w:tcBorders/>
            <w:tcMar>
              <w:start w:w="58" w:type="dxa"/>
              <w:end w:w="58" w:type="dxa"/>
            </w:tcMar>
          </w:tcPr>
          <w:p>
            <w:pPr>
              <w:pStyle w:val="Normal"/>
              <w:rPr>
                <w:rFonts w:cs="Arial"/>
                <w:sz w:val="14"/>
              </w:rPr>
            </w:pPr>
            <w:r>
              <w:rPr>
                <w:rFonts w:cs="Arial"/>
                <w:sz w:val="14"/>
              </w:rPr>
              <w:t>TRANSMISSION REVENUE</w:t>
            </w:r>
          </w:p>
          <w:p>
            <w:pPr>
              <w:pStyle w:val="Normal"/>
              <w:rPr>
                <w:rFonts w:cs="Arial"/>
                <w:sz w:val="14"/>
              </w:rPr>
            </w:pPr>
            <w:r>
              <w:rPr>
                <w:rFonts w:cs="Arial"/>
                <w:sz w:val="14"/>
              </w:rPr>
              <w:t>BALANCING ACCOUNT</w:t>
            </w:r>
          </w:p>
          <w:p>
            <w:pPr>
              <w:pStyle w:val="Normal"/>
              <w:rPr>
                <w:rFonts w:cs="Arial"/>
                <w:sz w:val="14"/>
              </w:rPr>
            </w:pPr>
            <w:r>
              <w:rPr>
                <w:rFonts w:cs="Arial"/>
                <w:sz w:val="14"/>
              </w:rPr>
              <w:t>ADJUSTMENT RATE</w:t>
            </w:r>
          </w:p>
        </w:tc>
        <w:tc>
          <w:tcPr>
            <w:tcW w:w="853" w:type="dxa"/>
            <w:tcBorders/>
            <w:tcMar>
              <w:start w:w="58" w:type="dxa"/>
              <w:end w:w="58" w:type="dxa"/>
            </w:tcMar>
          </w:tcPr>
          <w:p>
            <w:pPr>
              <w:pStyle w:val="Normal"/>
              <w:snapToGrid w:val="false"/>
              <w:rPr>
                <w:rFonts w:cs="Arial"/>
                <w:sz w:val="14"/>
              </w:rPr>
            </w:pPr>
            <w:r>
              <w:rPr>
                <w:rFonts w:cs="Arial"/>
                <w:sz w:val="14"/>
              </w:rPr>
            </w:r>
          </w:p>
        </w:tc>
        <w:tc>
          <w:tcPr>
            <w:tcW w:w="965" w:type="dxa"/>
            <w:tcBorders/>
            <w:tcMar>
              <w:start w:w="58" w:type="dxa"/>
              <w:end w:w="58" w:type="dxa"/>
            </w:tcMar>
          </w:tcPr>
          <w:p>
            <w:pPr>
              <w:pStyle w:val="Normal"/>
              <w:snapToGrid w:val="false"/>
              <w:rPr>
                <w:rFonts w:cs="Arial"/>
                <w:sz w:val="14"/>
              </w:rPr>
            </w:pPr>
            <w:r>
              <w:rPr>
                <w:rFonts w:cs="Arial"/>
                <w:sz w:val="14"/>
              </w:rPr>
            </w:r>
          </w:p>
        </w:tc>
        <w:tc>
          <w:tcPr>
            <w:tcW w:w="925" w:type="dxa"/>
            <w:tcBorders/>
            <w:tcMar>
              <w:start w:w="58" w:type="dxa"/>
              <w:end w:w="58" w:type="dxa"/>
            </w:tcMar>
          </w:tcPr>
          <w:p>
            <w:pPr>
              <w:pStyle w:val="Normal"/>
              <w:snapToGrid w:val="false"/>
              <w:rPr>
                <w:rFonts w:cs="Arial"/>
                <w:sz w:val="14"/>
              </w:rPr>
            </w:pPr>
            <w:r>
              <w:rPr>
                <w:rFonts w:cs="Arial"/>
                <w:sz w:val="14"/>
              </w:rPr>
            </w:r>
          </w:p>
        </w:tc>
        <w:tc>
          <w:tcPr>
            <w:tcW w:w="990" w:type="dxa"/>
            <w:tcBorders/>
            <w:tcMar>
              <w:start w:w="58" w:type="dxa"/>
              <w:end w:w="58" w:type="dxa"/>
            </w:tcMar>
          </w:tcPr>
          <w:p>
            <w:pPr>
              <w:pStyle w:val="Normal"/>
              <w:snapToGrid w:val="false"/>
              <w:rPr>
                <w:rFonts w:cs="Arial"/>
                <w:sz w:val="14"/>
              </w:rPr>
            </w:pPr>
            <w:r>
              <w:rPr>
                <w:rFonts w:cs="Arial"/>
                <w:sz w:val="14"/>
              </w:rPr>
            </w:r>
          </w:p>
        </w:tc>
        <w:tc>
          <w:tcPr>
            <w:tcW w:w="990" w:type="dxa"/>
            <w:tcBorders/>
            <w:tcMar>
              <w:start w:w="58" w:type="dxa"/>
              <w:end w:w="58" w:type="dxa"/>
            </w:tcMar>
          </w:tcPr>
          <w:p>
            <w:pPr>
              <w:pStyle w:val="Normal"/>
              <w:snapToGrid w:val="false"/>
              <w:rPr>
                <w:rFonts w:cs="Arial"/>
                <w:sz w:val="14"/>
              </w:rPr>
            </w:pPr>
            <w:r>
              <w:rPr>
                <w:rFonts w:cs="Arial"/>
                <w:sz w:val="14"/>
              </w:rPr>
            </w:r>
          </w:p>
        </w:tc>
        <w:tc>
          <w:tcPr>
            <w:tcW w:w="810" w:type="dxa"/>
            <w:tcBorders/>
            <w:tcMar>
              <w:start w:w="58" w:type="dxa"/>
              <w:end w:w="58" w:type="dxa"/>
            </w:tcMar>
          </w:tcPr>
          <w:p>
            <w:pPr>
              <w:pStyle w:val="Normal"/>
              <w:snapToGrid w:val="false"/>
              <w:rPr>
                <w:rFonts w:cs="Arial"/>
                <w:sz w:val="14"/>
              </w:rPr>
            </w:pPr>
            <w:r>
              <w:rPr>
                <w:rFonts w:cs="Arial"/>
                <w:sz w:val="14"/>
              </w:rPr>
            </w:r>
          </w:p>
        </w:tc>
        <w:tc>
          <w:tcPr>
            <w:tcW w:w="979" w:type="dxa"/>
            <w:tcBorders/>
            <w:tcMar>
              <w:start w:w="58" w:type="dxa"/>
              <w:end w:w="58" w:type="dxa"/>
            </w:tcMar>
          </w:tcPr>
          <w:p>
            <w:pPr>
              <w:pStyle w:val="Normal"/>
              <w:snapToGrid w:val="false"/>
              <w:rPr>
                <w:rFonts w:cs="Arial"/>
                <w:sz w:val="14"/>
              </w:rPr>
            </w:pPr>
            <w:r>
              <w:rPr>
                <w:rFonts w:cs="Arial"/>
                <w:sz w:val="14"/>
              </w:rPr>
            </w:r>
          </w:p>
        </w:tc>
        <w:tc>
          <w:tcPr>
            <w:tcW w:w="785" w:type="dxa"/>
            <w:gridSpan w:val="2"/>
            <w:tcBorders/>
            <w:tcMar>
              <w:start w:w="58" w:type="dxa"/>
              <w:end w:w="58" w:type="dxa"/>
            </w:tcMar>
          </w:tcPr>
          <w:p>
            <w:pPr>
              <w:pStyle w:val="Normal"/>
              <w:snapToGrid w:val="false"/>
              <w:rPr>
                <w:rFonts w:cs="Arial"/>
                <w:sz w:val="14"/>
              </w:rPr>
            </w:pPr>
            <w:r>
              <w:rPr>
                <w:rFonts w:cs="Arial"/>
                <w:sz w:val="14"/>
              </w:rPr>
            </w:r>
          </w:p>
        </w:tc>
        <w:tc>
          <w:tcPr>
            <w:tcW w:w="576" w:type="dxa"/>
            <w:tcBorders/>
            <w:tcMar>
              <w:start w:w="58" w:type="dxa"/>
              <w:end w:w="58" w:type="dxa"/>
            </w:tcMar>
          </w:tcPr>
          <w:p>
            <w:pPr>
              <w:pStyle w:val="Normal"/>
              <w:snapToGrid w:val="false"/>
              <w:rPr>
                <w:rFonts w:cs="Arial"/>
                <w:sz w:val="14"/>
              </w:rPr>
            </w:pPr>
            <w:r>
              <w:rPr>
                <w:rFonts w:cs="Arial"/>
                <w:sz w:val="14"/>
              </w:rPr>
            </w:r>
          </w:p>
        </w:tc>
        <w:tc>
          <w:tcPr>
            <w:tcW w:w="65"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160" w:type="dxa"/>
            <w:gridSpan w:val="2"/>
            <w:tcBorders/>
            <w:tcMar>
              <w:start w:w="58" w:type="dxa"/>
              <w:end w:w="58" w:type="dxa"/>
            </w:tcMar>
          </w:tcPr>
          <w:p>
            <w:pPr>
              <w:pStyle w:val="Normal"/>
              <w:ind w:start="134" w:end="0"/>
              <w:rPr>
                <w:rFonts w:cs="Arial"/>
                <w:sz w:val="14"/>
              </w:rPr>
            </w:pPr>
            <w:r>
              <w:rPr>
                <w:rFonts w:cs="Arial"/>
                <w:sz w:val="14"/>
              </w:rPr>
              <w:t>per kWh per Month</w:t>
            </w:r>
          </w:p>
        </w:tc>
        <w:tc>
          <w:tcPr>
            <w:tcW w:w="853" w:type="dxa"/>
            <w:tcBorders/>
            <w:tcMar>
              <w:start w:w="58" w:type="dxa"/>
              <w:end w:w="58" w:type="dxa"/>
            </w:tcMar>
          </w:tcPr>
          <w:p>
            <w:pPr>
              <w:pStyle w:val="Normal"/>
              <w:tabs>
                <w:tab w:val="clear" w:pos="432"/>
                <w:tab w:val="decimal" w:pos="159" w:leader="none"/>
              </w:tabs>
              <w:rPr>
                <w:rFonts w:cs="Arial"/>
                <w:sz w:val="14"/>
              </w:rPr>
            </w:pPr>
            <w:r>
              <w:rPr>
                <w:rFonts w:cs="Arial"/>
                <w:sz w:val="14"/>
              </w:rPr>
              <w:t>($0.00157)</w:t>
            </w:r>
          </w:p>
        </w:tc>
        <w:tc>
          <w:tcPr>
            <w:tcW w:w="965"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25"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90" w:type="dxa"/>
            <w:tcBorders/>
            <w:tcMar>
              <w:start w:w="58" w:type="dxa"/>
              <w:end w:w="58" w:type="dxa"/>
            </w:tcMar>
          </w:tcPr>
          <w:p>
            <w:pPr>
              <w:pStyle w:val="Normal"/>
              <w:tabs>
                <w:tab w:val="clear" w:pos="432"/>
                <w:tab w:val="decimal" w:pos="159" w:leader="none"/>
              </w:tabs>
              <w:rPr>
                <w:rFonts w:cs="Arial"/>
                <w:sz w:val="14"/>
              </w:rPr>
            </w:pPr>
            <w:r>
              <w:rPr>
                <w:rFonts w:cs="Arial"/>
                <w:sz w:val="14"/>
              </w:rPr>
              <w:t>$0.00157</w:t>
            </w:r>
          </w:p>
        </w:tc>
        <w:tc>
          <w:tcPr>
            <w:tcW w:w="99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81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79"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785" w:type="dxa"/>
            <w:gridSpan w:val="2"/>
            <w:tcBorders/>
            <w:tcMar>
              <w:start w:w="58" w:type="dxa"/>
              <w:end w:w="58" w:type="dxa"/>
            </w:tcMar>
          </w:tcPr>
          <w:p>
            <w:pPr>
              <w:pStyle w:val="Normal"/>
              <w:tabs>
                <w:tab w:val="clear" w:pos="432"/>
                <w:tab w:val="decimal" w:pos="159" w:leader="none"/>
              </w:tabs>
              <w:rPr>
                <w:rFonts w:cs="Arial"/>
                <w:sz w:val="14"/>
              </w:rPr>
            </w:pPr>
            <w:r>
              <w:rPr>
                <w:rFonts w:cs="Arial"/>
                <w:sz w:val="14"/>
              </w:rPr>
              <w:t>$0.00000</w:t>
            </w:r>
          </w:p>
        </w:tc>
        <w:tc>
          <w:tcPr>
            <w:tcW w:w="576" w:type="dxa"/>
            <w:tcBorders/>
            <w:tcMar>
              <w:start w:w="58" w:type="dxa"/>
              <w:end w:w="58" w:type="dxa"/>
            </w:tcMar>
          </w:tcPr>
          <w:p>
            <w:pPr>
              <w:pStyle w:val="Normal"/>
              <w:snapToGrid w:val="false"/>
              <w:spacing w:lineRule="exact" w:line="140"/>
              <w:rPr>
                <w:rFonts w:cs="Arial"/>
                <w:sz w:val="14"/>
              </w:rPr>
            </w:pPr>
            <w:r>
              <w:rPr>
                <w:rFonts w:cs="Arial"/>
                <w:sz w:val="14"/>
              </w:rPr>
            </w:r>
          </w:p>
        </w:tc>
        <w:tc>
          <w:tcPr>
            <w:tcW w:w="65"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2160"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853" w:type="dxa"/>
            <w:tcBorders/>
            <w:tcMar>
              <w:start w:w="58" w:type="dxa"/>
              <w:end w:w="58" w:type="dxa"/>
            </w:tcMar>
          </w:tcPr>
          <w:p>
            <w:pPr>
              <w:pStyle w:val="Normal"/>
              <w:snapToGrid w:val="false"/>
              <w:rPr>
                <w:rFonts w:cs="Arial"/>
                <w:sz w:val="14"/>
              </w:rPr>
            </w:pPr>
            <w:r>
              <w:rPr>
                <w:rFonts w:cs="Arial"/>
                <w:sz w:val="14"/>
              </w:rPr>
            </w:r>
          </w:p>
        </w:tc>
        <w:tc>
          <w:tcPr>
            <w:tcW w:w="965" w:type="dxa"/>
            <w:tcBorders/>
            <w:tcMar>
              <w:start w:w="58" w:type="dxa"/>
              <w:end w:w="58" w:type="dxa"/>
            </w:tcMar>
          </w:tcPr>
          <w:p>
            <w:pPr>
              <w:pStyle w:val="Normal"/>
              <w:snapToGrid w:val="false"/>
              <w:rPr>
                <w:rFonts w:cs="Arial"/>
                <w:sz w:val="14"/>
              </w:rPr>
            </w:pPr>
            <w:r>
              <w:rPr>
                <w:rFonts w:cs="Arial"/>
                <w:sz w:val="14"/>
              </w:rPr>
            </w:r>
          </w:p>
        </w:tc>
        <w:tc>
          <w:tcPr>
            <w:tcW w:w="925" w:type="dxa"/>
            <w:tcBorders/>
            <w:tcMar>
              <w:start w:w="58" w:type="dxa"/>
              <w:end w:w="58" w:type="dxa"/>
            </w:tcMar>
          </w:tcPr>
          <w:p>
            <w:pPr>
              <w:pStyle w:val="Normal"/>
              <w:snapToGrid w:val="false"/>
              <w:rPr>
                <w:rFonts w:cs="Arial"/>
                <w:sz w:val="14"/>
              </w:rPr>
            </w:pPr>
            <w:r>
              <w:rPr>
                <w:rFonts w:cs="Arial"/>
                <w:sz w:val="14"/>
              </w:rPr>
            </w:r>
          </w:p>
        </w:tc>
        <w:tc>
          <w:tcPr>
            <w:tcW w:w="990" w:type="dxa"/>
            <w:tcBorders/>
            <w:tcMar>
              <w:start w:w="58" w:type="dxa"/>
              <w:end w:w="58" w:type="dxa"/>
            </w:tcMar>
          </w:tcPr>
          <w:p>
            <w:pPr>
              <w:pStyle w:val="Normal"/>
              <w:snapToGrid w:val="false"/>
              <w:rPr>
                <w:rFonts w:cs="Arial"/>
                <w:sz w:val="14"/>
              </w:rPr>
            </w:pPr>
            <w:r>
              <w:rPr>
                <w:rFonts w:cs="Arial"/>
                <w:sz w:val="14"/>
              </w:rPr>
            </w:r>
          </w:p>
        </w:tc>
        <w:tc>
          <w:tcPr>
            <w:tcW w:w="990" w:type="dxa"/>
            <w:tcBorders/>
            <w:tcMar>
              <w:start w:w="58" w:type="dxa"/>
              <w:end w:w="58" w:type="dxa"/>
            </w:tcMar>
          </w:tcPr>
          <w:p>
            <w:pPr>
              <w:pStyle w:val="Normal"/>
              <w:snapToGrid w:val="false"/>
              <w:rPr>
                <w:rFonts w:cs="Arial"/>
                <w:sz w:val="14"/>
              </w:rPr>
            </w:pPr>
            <w:r>
              <w:rPr>
                <w:rFonts w:cs="Arial"/>
                <w:sz w:val="14"/>
              </w:rPr>
            </w:r>
          </w:p>
        </w:tc>
        <w:tc>
          <w:tcPr>
            <w:tcW w:w="810" w:type="dxa"/>
            <w:tcBorders/>
            <w:tcMar>
              <w:start w:w="58" w:type="dxa"/>
              <w:end w:w="58" w:type="dxa"/>
            </w:tcMar>
          </w:tcPr>
          <w:p>
            <w:pPr>
              <w:pStyle w:val="Normal"/>
              <w:snapToGrid w:val="false"/>
              <w:rPr>
                <w:rFonts w:cs="Arial"/>
                <w:sz w:val="14"/>
              </w:rPr>
            </w:pPr>
            <w:r>
              <w:rPr>
                <w:rFonts w:cs="Arial"/>
                <w:sz w:val="14"/>
              </w:rPr>
            </w:r>
          </w:p>
        </w:tc>
        <w:tc>
          <w:tcPr>
            <w:tcW w:w="979" w:type="dxa"/>
            <w:tcBorders/>
            <w:tcMar>
              <w:start w:w="58" w:type="dxa"/>
              <w:end w:w="58" w:type="dxa"/>
            </w:tcMar>
          </w:tcPr>
          <w:p>
            <w:pPr>
              <w:pStyle w:val="Normal"/>
              <w:snapToGrid w:val="false"/>
              <w:rPr>
                <w:rFonts w:cs="Arial"/>
                <w:sz w:val="14"/>
              </w:rPr>
            </w:pPr>
            <w:r>
              <w:rPr>
                <w:rFonts w:cs="Arial"/>
                <w:sz w:val="14"/>
              </w:rPr>
            </w:r>
          </w:p>
        </w:tc>
        <w:tc>
          <w:tcPr>
            <w:tcW w:w="785" w:type="dxa"/>
            <w:gridSpan w:val="2"/>
            <w:tcBorders/>
            <w:tcMar>
              <w:start w:w="58" w:type="dxa"/>
              <w:end w:w="58" w:type="dxa"/>
            </w:tcMar>
          </w:tcPr>
          <w:p>
            <w:pPr>
              <w:pStyle w:val="Normal"/>
              <w:snapToGrid w:val="false"/>
              <w:rPr>
                <w:rFonts w:cs="Arial"/>
                <w:sz w:val="14"/>
              </w:rPr>
            </w:pPr>
            <w:r>
              <w:rPr>
                <w:rFonts w:cs="Arial"/>
                <w:sz w:val="14"/>
              </w:rPr>
            </w:r>
          </w:p>
        </w:tc>
        <w:tc>
          <w:tcPr>
            <w:tcW w:w="576" w:type="dxa"/>
            <w:tcBorders/>
            <w:tcMar>
              <w:start w:w="58" w:type="dxa"/>
              <w:end w:w="58" w:type="dxa"/>
            </w:tcMar>
          </w:tcPr>
          <w:p>
            <w:pPr>
              <w:pStyle w:val="Normal"/>
              <w:snapToGrid w:val="false"/>
              <w:rPr>
                <w:rFonts w:cs="Arial"/>
                <w:sz w:val="14"/>
              </w:rPr>
            </w:pPr>
            <w:r>
              <w:rPr>
                <w:rFonts w:cs="Arial"/>
                <w:sz w:val="14"/>
              </w:rPr>
            </w:r>
          </w:p>
        </w:tc>
        <w:tc>
          <w:tcPr>
            <w:tcW w:w="65" w:type="dxa"/>
            <w:tcBorders/>
            <w:tcMar>
              <w:start w:w="0" w:type="dxa"/>
              <w:end w:w="0" w:type="dxa"/>
            </w:tcMar>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1728" w:type="dxa"/>
            <w:tcBorders/>
          </w:tcPr>
          <w:p>
            <w:pPr>
              <w:pStyle w:val="RateBody"/>
              <w:snapToGrid w:val="false"/>
              <w:spacing w:before="0" w:after="200"/>
              <w:rPr>
                <w:rFonts w:ascii="Times New Roman" w:hAnsi="Times New Roman" w:cs="Times New Roman"/>
                <w:sz w:val="20"/>
              </w:rPr>
            </w:pPr>
            <w:r>
              <w:rPr>
                <w:rFonts w:cs="Times New Roman" w:ascii="Times New Roman" w:hAnsi="Times New Roman"/>
                <w:sz w:val="20"/>
              </w:rPr>
            </w:r>
          </w:p>
        </w:tc>
        <w:tc>
          <w:tcPr>
            <w:tcW w:w="7362" w:type="dxa"/>
            <w:gridSpan w:val="9"/>
            <w:tcBorders/>
          </w:tcPr>
          <w:p>
            <w:pPr>
              <w:pStyle w:val="RateBody"/>
              <w:widowControl w:val="false"/>
              <w:spacing w:lineRule="exact" w:line="200" w:before="0" w:after="20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w:t>
            </w:r>
          </w:p>
        </w:tc>
        <w:tc>
          <w:tcPr>
            <w:tcW w:w="1008" w:type="dxa"/>
            <w:gridSpan w:val="3"/>
            <w:tcBorders/>
          </w:tcPr>
          <w:p>
            <w:pPr>
              <w:pStyle w:val="RateBody"/>
              <w:snapToGrid w:val="false"/>
              <w:spacing w:before="0" w:after="0"/>
              <w:jc w:val="center"/>
              <w:rPr/>
            </w:pPr>
            <w:r>
              <w:rPr/>
            </w:r>
          </w:p>
        </w:tc>
      </w:tr>
      <w:tr>
        <w:trPr/>
        <w:tc>
          <w:tcPr>
            <w:tcW w:w="1728" w:type="dxa"/>
            <w:tcBorders/>
          </w:tcPr>
          <w:p>
            <w:pPr>
              <w:pStyle w:val="RateBody"/>
              <w:widowControl w:val="false"/>
              <w:spacing w:lineRule="exact" w:line="200" w:before="0" w:after="200"/>
              <w:rPr/>
            </w:pPr>
            <w:r>
              <w:rPr/>
              <w:t>SPECIAL CONDITIONS:</w:t>
            </w:r>
          </w:p>
        </w:tc>
        <w:tc>
          <w:tcPr>
            <w:tcW w:w="7362" w:type="dxa"/>
            <w:gridSpan w:val="9"/>
            <w:tcBorders/>
          </w:tcPr>
          <w:p>
            <w:pPr>
              <w:pStyle w:val="Level1"/>
              <w:rPr/>
            </w:pPr>
            <w:r>
              <w:rPr/>
              <w:t>1.</w:t>
              <w:tab/>
              <w:t>Seasonal Charges:  The summer season is May 1 through October 31.  The winter season is November 1 through April 30.  When billing includes use in both the summer and winter season, charges will be prorated based upon the number of days in each period.</w:t>
            </w:r>
          </w:p>
          <w:p>
            <w:pPr>
              <w:pStyle w:val="Level1"/>
              <w:rPr/>
            </w:pPr>
            <w:r>
              <w:rPr/>
              <w:t>2.</w:t>
              <w:tab/>
              <w:t>Customers who enroll on this schedule may not switch to another residential schedule until service has been taken on this schedule for 12 billing periods.</w:t>
            </w:r>
          </w:p>
          <w:p>
            <w:pPr>
              <w:pStyle w:val="Level1"/>
              <w:rPr/>
            </w:pPr>
            <w:r>
              <w:rPr/>
              <w:t>3.</w:t>
              <w:tab/>
              <w:t>The baseline quantities, rates and additional quantity allowances for medical needs available under other residential rate schedules are not available on this schedule.</w:t>
            </w:r>
          </w:p>
          <w:p>
            <w:pPr>
              <w:pStyle w:val="Level1"/>
              <w:spacing w:before="0" w:after="200"/>
              <w:ind w:hanging="432" w:start="864" w:end="0"/>
              <w:rPr/>
            </w:pPr>
            <w:r>
              <w:rPr/>
              <w:t>4.</w:t>
              <w:tab/>
              <w:t>BILLING: A customer’s bill is first calculated according to the total rates and conditions above.  The following adjustments are made depending on the option applicable to the customer.</w:t>
            </w:r>
          </w:p>
        </w:tc>
        <w:tc>
          <w:tcPr>
            <w:tcW w:w="1008" w:type="dxa"/>
            <w:gridSpan w:val="3"/>
            <w:tcBorders/>
          </w:tcPr>
          <w:p>
            <w:pPr>
              <w:pStyle w:val="EditNotation"/>
              <w:snapToGrid w:val="false"/>
              <w:rPr/>
            </w:pPr>
            <w:r>
              <w:rPr/>
            </w:r>
          </w:p>
        </w:tc>
      </w:tr>
    </w:tbl>
    <w:p>
      <w:pPr>
        <w:pStyle w:val="RateBody"/>
        <w:spacing w:lineRule="auto" w:line="240" w:before="0" w:after="0"/>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169">
                <wp:simplePos x="0" y="0"/>
                <wp:positionH relativeFrom="page">
                  <wp:posOffset>6400800</wp:posOffset>
                </wp:positionH>
                <wp:positionV relativeFrom="page">
                  <wp:posOffset>8869680</wp:posOffset>
                </wp:positionV>
                <wp:extent cx="914400" cy="228600"/>
                <wp:effectExtent l="0" t="0" r="0" b="0"/>
                <wp:wrapNone/>
                <wp:docPr id="67" name="Frame1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38"/>
          <w:footerReference w:type="default" r:id="rId3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spacing w:lineRule="auto" w:line="240"/>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val="false"/>
              <w:spacing w:lineRule="exact" w:line="200" w:before="0" w:after="200"/>
              <w:jc w:val="center"/>
              <w:rPr/>
            </w:pPr>
            <w:r>
              <w:rPr/>
              <w:t>SCHEDULE E-8—RESIDENTIAL SEASONAL SERVICE OPTION</w:t>
              <w:br/>
            </w:r>
            <w:r>
              <w:rPr>
                <w:u w:val="none"/>
              </w:rPr>
              <w:t>(Continued)</w:t>
            </w:r>
          </w:p>
        </w:tc>
      </w:tr>
      <w:tr>
        <w:trPr/>
        <w:tc>
          <w:tcPr>
            <w:tcW w:w="1728" w:type="dxa"/>
            <w:tcBorders/>
          </w:tcPr>
          <w:p>
            <w:pPr>
              <w:pStyle w:val="RateBody"/>
              <w:widowControl/>
              <w:spacing w:before="0" w:after="200"/>
              <w:rPr/>
            </w:pPr>
            <w:r>
              <w:rPr/>
              <w:t>SPECIAL CONDITIONS:  (Cont’d)</w:t>
            </w:r>
          </w:p>
        </w:tc>
        <w:tc>
          <w:tcPr>
            <w:tcW w:w="7272" w:type="dxa"/>
            <w:tcBorders/>
          </w:tcPr>
          <w:p>
            <w:pPr>
              <w:pStyle w:val="Level1"/>
              <w:rPr/>
            </w:pPr>
            <w:r>
              <w:rPr/>
              <w:t>4.</w:t>
              <w:tab/>
              <w:t>BILLING:  (Cont’d.)</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E-8 during the last month by the customer’s total usage.</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w:t>
            </w:r>
            <w:r>
              <w:rPr>
                <w:b/>
              </w:rPr>
              <w:t xml:space="preserve"> </w:t>
            </w:r>
            <w:r>
              <w:rPr/>
              <w:t>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Level1Sub"/>
              <w:rPr/>
            </w:pPr>
            <w:r>
              <w:rPr/>
              <w:t>Nothing in this rate schedule prohibits a marketer or broker from negotiating with customers the method by which their customer will pay the CTC charge.</w:t>
            </w:r>
          </w:p>
          <w:p>
            <w:pPr>
              <w:pStyle w:val="Level1"/>
              <w:rPr/>
            </w:pPr>
            <w:r>
              <w:rPr/>
              <w:t>5.</w:t>
              <w:tab/>
              <w:t>RATE REDUCTION BOND CREDIT:  Residential customers will receive a 10 percent credit on their bill based on the bill as calculated for Bundled Service Customers prior to application of the EPS, by way of reduction to CTC.</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6.</w:t>
              <w:tab/>
              <w:t>Customers qualifying for a waiver of standby charges under Public Utilities (PU Code) Sections 353.1 and 353.3, as described in the applicability section above, must transfer rate to Schedule E</w:t>
              <w:noBreakHyphen/>
              <w:t>7 to receive this waiver until the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br/>
              <w:t>|</w:t>
              <w:br/>
              <w:t>|</w:t>
              <w:br/>
              <w:t>|</w:t>
              <w:br/>
              <w:t>|</w:t>
              <w:br/>
              <w:t>|</w:t>
              <w:br/>
              <w:t>(N)</w:t>
            </w:r>
          </w:p>
        </w:tc>
      </w:tr>
    </w:tbl>
    <w:p>
      <w:pPr>
        <w:pStyle w:val="Normal"/>
        <w:rPr/>
      </w:pPr>
      <w:r>
        <w:rPr/>
      </w:r>
    </w:p>
    <w:p>
      <w:pPr>
        <w:sectPr>
          <w:headerReference w:type="default" r:id="rId40"/>
          <w:footerReference w:type="default" r:id="rId41"/>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val="false"/>
              <w:spacing w:lineRule="exact" w:line="200" w:before="0" w:after="200"/>
              <w:jc w:val="center"/>
              <w:rPr/>
            </w:pPr>
            <w:r>
              <w:rPr/>
              <w:t>SCHEDULE E-9—EXPERIMENTAL RESIDENTIAL TIME-OF-USE SERVICE</w:t>
              <w:br/>
              <w:t>FOR LOW EMISSION VEHICLE CUSTOMERS</w:t>
            </w:r>
          </w:p>
        </w:tc>
      </w:tr>
      <w:tr>
        <w:trPr/>
        <w:tc>
          <w:tcPr>
            <w:tcW w:w="1728" w:type="dxa"/>
            <w:tcBorders/>
          </w:tcPr>
          <w:p>
            <w:pPr>
              <w:pStyle w:val="RateBody"/>
              <w:widowControl w:val="false"/>
              <w:spacing w:lineRule="exact" w:line="200" w:before="0" w:after="200"/>
              <w:rPr/>
            </w:pPr>
            <w:r>
              <w:rPr/>
              <w:t>APPLICABILITY:</w:t>
            </w:r>
          </w:p>
        </w:tc>
        <w:tc>
          <w:tcPr>
            <w:tcW w:w="7272" w:type="dxa"/>
            <w:tcBorders/>
          </w:tcPr>
          <w:p>
            <w:pPr>
              <w:pStyle w:val="RateBody"/>
              <w:rPr/>
            </w:pPr>
            <w:r>
              <w:rPr/>
              <w:t>This experimental schedule is required for customers for whom Schedule E-1 applies and who refuel a low emission vehicle (LEV) at their premises.  An LEV is either an electric vehicle (EV) or a natural gas vehicle (NGV).  Service under this schedule is provided at the sole option of PG&amp;E and based upon the availability of metering equipment and customer infrastructure improvements necessary for charging or fueling.</w:t>
            </w:r>
          </w:p>
          <w:p>
            <w:pPr>
              <w:pStyle w:val="RateBody"/>
              <w:rPr/>
            </w:pPr>
            <w:r>
              <w:rPr/>
              <w:t xml:space="preserve">The provisions of Schedule S—Standby Service Special Conditions 1 through 6, and Special Condition 9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E-9 charges.  Public Utilities Code (PU Code) sections 353.1 and 353.3 provide specific instances in which the provisions and applicable charges of Schedule S described here shall be waived.  Customers qualifying for this waiver shall be subject to the requirements outlined in Standby Applicability Section.</w:t>
            </w:r>
          </w:p>
          <w:p>
            <w:pPr>
              <w:pStyle w:val="RateBody"/>
              <w:rPr/>
            </w:pPr>
            <w:r>
              <w:rPr/>
              <w:t>Depending on the manner in which customers will fuel their LEV, one of the following rates will apply:</w:t>
            </w:r>
          </w:p>
          <w:p>
            <w:pPr>
              <w:pStyle w:val="Level1"/>
              <w:ind w:hanging="940" w:start="940" w:end="0"/>
              <w:rPr/>
            </w:pPr>
            <w:r>
              <w:rPr/>
              <w:t>Rate A:</w:t>
              <w:tab/>
              <w:t>Applies to all LEV customers unless they qualify for and choose Rates B, C, or D.</w:t>
            </w:r>
          </w:p>
          <w:p>
            <w:pPr>
              <w:pStyle w:val="Level1"/>
              <w:ind w:hanging="940" w:start="940" w:end="0"/>
              <w:rPr/>
            </w:pPr>
            <w:r>
              <w:rPr/>
              <w:t>Rate B:</w:t>
              <w:tab/>
              <w:t>Applies to customers with a separately metered EV battery charger or NGV fueling station.</w:t>
            </w:r>
          </w:p>
          <w:p>
            <w:pPr>
              <w:pStyle w:val="Level1"/>
              <w:ind w:hanging="940" w:start="940" w:end="0"/>
              <w:rPr/>
            </w:pPr>
            <w:r>
              <w:rPr/>
              <w:t>Rate C:</w:t>
              <w:tab/>
              <w:t>Applies to customers who allow PG&amp;E to install a time clock that limits operation of their EV battery charger or NGV fueling station for up to 917 hours per year, not to exceed 7 hours per day.  These hours will be chosen by PG&amp;E and may vary according to conditions that exist on the local PG&amp;E distribution system on which the customer's premise is connected.  This rate is not applicable for a separately metered EV battery charger or NGV fueling station.</w:t>
            </w:r>
          </w:p>
          <w:p>
            <w:pPr>
              <w:pStyle w:val="Level1"/>
              <w:spacing w:before="0" w:after="200"/>
              <w:ind w:hanging="940" w:start="940" w:end="0"/>
              <w:rPr/>
            </w:pPr>
            <w:r>
              <w:rPr/>
              <w:t>Rate D:</w:t>
              <w:tab/>
              <w:t>Applies to customers with a separately metered EV battery charger or NGV fueling station who allow PG&amp;E to install a time clock that limits operation of their EV battery charger or NGV fueling station for up to 917 hours per year, not to exceed 7 hours per day.  These hours will be chosen by PG&amp;E and may vary according to the conditions that exist on the local PG&amp;E distribution system in which the customer's premise is connected.</w:t>
            </w:r>
            <w:r>
              <w:rPr>
                <w:sz w:val="15"/>
              </w:rPr>
              <w:t xml:space="preserve"> </w:t>
            </w:r>
          </w:p>
        </w:tc>
        <w:tc>
          <w:tcPr>
            <w:tcW w:w="1008" w:type="dxa"/>
            <w:tcBorders/>
          </w:tcPr>
          <w:p>
            <w:pPr>
              <w:pStyle w:val="EditNotation"/>
              <w:snapToGrid w:val="false"/>
              <w:rPr>
                <w:sz w:val="15"/>
              </w:rPr>
            </w:pPr>
            <w:r>
              <w:rPr>
                <w:sz w:val="15"/>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(N)</w:t>
            </w:r>
          </w:p>
        </w:tc>
      </w:tr>
      <w:tr>
        <w:trPr/>
        <w:tc>
          <w:tcPr>
            <w:tcW w:w="1728" w:type="dxa"/>
            <w:tcBorders/>
          </w:tcPr>
          <w:p>
            <w:pPr>
              <w:pStyle w:val="RateBody"/>
              <w:widowControl w:val="false"/>
              <w:spacing w:lineRule="exact" w:line="200" w:before="0" w:after="200"/>
              <w:rPr/>
            </w:pPr>
            <w:r>
              <w:rPr/>
              <w:t>TERRITORY:</w:t>
            </w:r>
          </w:p>
        </w:tc>
        <w:tc>
          <w:tcPr>
            <w:tcW w:w="7272" w:type="dxa"/>
            <w:tcBorders/>
          </w:tcPr>
          <w:p>
            <w:pPr>
              <w:pStyle w:val="RateBody"/>
              <w:widowControl w:val="false"/>
              <w:spacing w:lineRule="exact" w:line="200" w:before="0" w:after="200"/>
              <w:rPr/>
            </w:pPr>
            <w:r>
              <w:rPr/>
              <w:t>The entire territory.</w:t>
            </w:r>
          </w:p>
        </w:tc>
        <w:tc>
          <w:tcPr>
            <w:tcW w:w="1008" w:type="dxa"/>
            <w:tcBorders/>
          </w:tcPr>
          <w:p>
            <w:pPr>
              <w:pStyle w:val="EditNotation"/>
              <w:snapToGrid w:val="false"/>
              <w:rPr/>
            </w:pPr>
            <w:r>
              <w:rPr/>
            </w:r>
          </w:p>
        </w:tc>
      </w:tr>
    </w:tbl>
    <w:p>
      <w:pPr>
        <w:pStyle w:val="RateBody"/>
        <w:rPr/>
      </w:pPr>
      <w:r>
        <w:rPr/>
      </w:r>
      <w:r>
        <mc:AlternateContent>
          <mc:Choice Requires="wps">
            <w:drawing>
              <wp:anchor behindDoc="0" distT="0" distB="0" distL="114935" distR="114935" simplePos="0" locked="0" layoutInCell="0" allowOverlap="1" relativeHeight="170">
                <wp:simplePos x="0" y="0"/>
                <wp:positionH relativeFrom="page">
                  <wp:posOffset>6400800</wp:posOffset>
                </wp:positionH>
                <wp:positionV relativeFrom="page">
                  <wp:posOffset>8869680</wp:posOffset>
                </wp:positionV>
                <wp:extent cx="914400" cy="228600"/>
                <wp:effectExtent l="0" t="0" r="0" b="0"/>
                <wp:wrapNone/>
                <wp:docPr id="74" name="Frame1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42"/>
          <w:footerReference w:type="default" r:id="rId43"/>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val="false"/>
              <w:spacing w:lineRule="exact" w:line="200" w:before="0" w:after="200"/>
              <w:jc w:val="center"/>
              <w:rPr/>
            </w:pPr>
            <w:r>
              <w:rPr/>
              <w:t>SCHEDULE E-9—EXPERIMENTAL RESIDENTIAL TIME-OF-USE SERVICE</w:t>
              <w:br/>
              <w:t>FOR LOW EMISSION VEHICLE CUSTOMERS</w:t>
              <w:br/>
            </w:r>
            <w:r>
              <w:rPr>
                <w:u w:val="none"/>
              </w:rPr>
              <w:t>(Continued)</w:t>
            </w:r>
          </w:p>
        </w:tc>
      </w:tr>
      <w:tr>
        <w:trPr/>
        <w:tc>
          <w:tcPr>
            <w:tcW w:w="1728" w:type="dxa"/>
            <w:tcBorders/>
          </w:tcPr>
          <w:p>
            <w:pPr>
              <w:pStyle w:val="RateBody"/>
              <w:widowControl/>
              <w:spacing w:before="0" w:after="200"/>
              <w:rPr/>
            </w:pPr>
            <w:r>
              <w:rPr/>
              <w:t>BILLING:</w:t>
              <w:br/>
              <w:t>(Cont’d.)</w:t>
            </w:r>
          </w:p>
        </w:tc>
        <w:tc>
          <w:tcPr>
            <w:tcW w:w="7272" w:type="dxa"/>
            <w:tcBorders/>
          </w:tcPr>
          <w:p>
            <w:pPr>
              <w:pStyle w:val="Level1"/>
              <w:ind w:hanging="0" w:start="0" w:end="0"/>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E-9 for each time period during the last month by the customer’s total usage for each time period.</w:t>
            </w:r>
          </w:p>
          <w:p>
            <w:pPr>
              <w:pStyle w:val="Level1"/>
              <w:ind w:hanging="0" w:start="0" w:end="0"/>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
              <w:ind w:hanging="0" w:start="0" w:end="0"/>
              <w:rPr/>
            </w:pPr>
            <w:r>
              <w:rPr>
                <w:b/>
              </w:rPr>
              <w:t>Hourly PX Pricing Option Customers</w:t>
            </w:r>
            <w:r>
              <w:rPr/>
              <w:t xml:space="preserve"> receive supply and delivery services solely from PG&amp;E.  A customer taking Hourly PX Pricing Option service must have an interval meter installed at its premise to record hourly usage, since Power Exchange costs change hourly.  The bill for a Hourly PX Pricing Option 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RateBody"/>
              <w:widowControl/>
              <w:spacing w:before="0" w:after="200"/>
              <w:rPr/>
            </w:pPr>
            <w:r>
              <w:rPr/>
              <w:t>Nothing in this rate schedule prohibits a marketer or broker form negotiating with customers the method by which their customer will pay the CTC charge.</w:t>
            </w:r>
          </w:p>
        </w:tc>
        <w:tc>
          <w:tcPr>
            <w:tcW w:w="1008" w:type="dxa"/>
            <w:tcBorders/>
          </w:tcPr>
          <w:p>
            <w:pPr>
              <w:pStyle w:val="EditNotation"/>
              <w:snapToGrid w:val="false"/>
              <w:rPr/>
            </w:pPr>
            <w:r>
              <w:rPr/>
            </w:r>
          </w:p>
        </w:tc>
      </w:tr>
      <w:tr>
        <w:trPr/>
        <w:tc>
          <w:tcPr>
            <w:tcW w:w="1728" w:type="dxa"/>
            <w:tcBorders/>
          </w:tcPr>
          <w:p>
            <w:pPr>
              <w:pStyle w:val="RateBody"/>
              <w:widowControl/>
              <w:spacing w:before="0" w:after="200"/>
              <w:rPr/>
            </w:pPr>
            <w:r>
              <w:rPr/>
              <w:t>RATE REDUCTION BOND CREDIT:</w:t>
            </w:r>
          </w:p>
        </w:tc>
        <w:tc>
          <w:tcPr>
            <w:tcW w:w="7272" w:type="dxa"/>
            <w:tcBorders/>
          </w:tcPr>
          <w:p>
            <w:pPr>
              <w:pStyle w:val="RateBody"/>
              <w:widowControl/>
              <w:rPr/>
            </w:pPr>
            <w:r>
              <w:rPr/>
              <w:t>Residential customers will receive a 10 percent credit on their bill based on the bill as calculated for Bundled Service Customers prior to application of the EPS, by way of reduction to CTC.</w:t>
            </w:r>
          </w:p>
          <w:p>
            <w:pPr>
              <w:pStyle w:val="RateBody"/>
              <w:widowControl/>
              <w:spacing w:before="0" w:after="200"/>
              <w:rPr>
                <w:sz w:val="20"/>
              </w:rPr>
            </w:pPr>
            <w:r>
              <w:rPr/>
              <w:t>Additionally, customers eligible for the credit are obligated to pay a Fixed Transition Amount (FTA), also referred to as a Trust Transfer Amount (TTA), as described in Schedule E-RRB and defined in Preliminary Statement Part AS.</w:t>
            </w:r>
          </w:p>
        </w:tc>
        <w:tc>
          <w:tcPr>
            <w:tcW w:w="1008" w:type="dxa"/>
            <w:tcBorders/>
          </w:tcPr>
          <w:p>
            <w:pPr>
              <w:pStyle w:val="EditNotation"/>
              <w:snapToGrid w:val="false"/>
              <w:rPr>
                <w:sz w:val="20"/>
              </w:rPr>
            </w:pPr>
            <w:r>
              <w:rPr>
                <w:sz w:val="20"/>
              </w:rPr>
            </w:r>
          </w:p>
        </w:tc>
      </w:tr>
      <w:tr>
        <w:trPr/>
        <w:tc>
          <w:tcPr>
            <w:tcW w:w="1728" w:type="dxa"/>
            <w:tcBorders/>
          </w:tcPr>
          <w:p>
            <w:pPr>
              <w:pStyle w:val="RateBody"/>
              <w:widowControl/>
              <w:spacing w:before="0" w:after="200"/>
              <w:rPr/>
            </w:pPr>
            <w:r>
              <w:rPr/>
              <w:t>STANDBY APPLICABILITY:</w:t>
            </w:r>
          </w:p>
        </w:tc>
        <w:tc>
          <w:tcPr>
            <w:tcW w:w="7272" w:type="dxa"/>
            <w:tcBorders/>
          </w:tcPr>
          <w:p>
            <w:pPr>
              <w:pStyle w:val="RateBody"/>
              <w:widowControl/>
              <w:spacing w:before="0" w:after="200"/>
              <w:rPr/>
            </w:pPr>
            <w:r>
              <w:rPr/>
              <w:t>Customers qualifying for a waiver of standby charges under Public Utilities (PU Code) Sections 353.1 and 353.3, as described in the applicability section above, must take service on a time-of-use (TOU) schedule in order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Qualifications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headerReference w:type="default" r:id="rId44"/>
          <w:footerReference w:type="default" r:id="rId45"/>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spacing w:before="0" w:after="200"/>
              <w:rPr>
                <w:caps/>
              </w:rPr>
            </w:pPr>
            <w:r>
              <w:rPr>
                <w:caps/>
              </w:rPr>
              <w:t>schedule EL-1—RESIDENTIAL CARE PROGRAM service</w:t>
            </w:r>
          </w:p>
        </w:tc>
      </w:tr>
      <w:tr>
        <w:trPr/>
        <w:tc>
          <w:tcPr>
            <w:tcW w:w="1728" w:type="dxa"/>
            <w:tcBorders/>
          </w:tcPr>
          <w:p>
            <w:pPr>
              <w:pStyle w:val="RateBody"/>
              <w:widowControl w:val="false"/>
              <w:spacing w:lineRule="exact" w:line="200" w:before="0" w:after="200"/>
              <w:rPr/>
            </w:pPr>
            <w:r>
              <w:rPr/>
              <w:t>APPLICABILITY:</w:t>
            </w:r>
          </w:p>
        </w:tc>
        <w:tc>
          <w:tcPr>
            <w:tcW w:w="7272" w:type="dxa"/>
            <w:tcBorders/>
          </w:tcPr>
          <w:p>
            <w:pPr>
              <w:pStyle w:val="RateBody"/>
              <w:rPr/>
            </w:pPr>
            <w:r>
              <w:rPr/>
              <w:t xml:space="preserve">This schedule is applicable to single-phase and polyphase residential service in single-family dwellings and in flats and apartments separately metered by PG&amp;E and to all single-phase and polyphase farm service on the premises operated by the person whose residence is supplied through the same meter where the applicant qualifies for California Alternate Rates for Energy (CARE) under the eligibility and certification criteria set forth in Rule 19.1, 19.2, or 19.3.* </w:t>
            </w:r>
          </w:p>
          <w:p>
            <w:pPr>
              <w:pStyle w:val="RateBody"/>
              <w:widowControl w:val="false"/>
              <w:spacing w:lineRule="exact" w:line="200" w:before="0" w:after="20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EL-1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10 of this tariff.</w:t>
            </w:r>
          </w:p>
        </w:tc>
        <w:tc>
          <w:tcPr>
            <w:tcW w:w="1008" w:type="dxa"/>
            <w:tcBorders/>
          </w:tcPr>
          <w:p>
            <w:pPr>
              <w:pStyle w:val="RateBody"/>
              <w:snapToGrid w:val="false"/>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r>
          </w:p>
          <w:p>
            <w:pPr>
              <w:pStyle w:val="RateBody"/>
              <w:spacing w:before="0" w:after="0"/>
              <w:jc w:val="center"/>
              <w:rPr/>
            </w:pPr>
            <w:r>
              <w:rPr/>
              <w:t>(N)</w:t>
            </w:r>
          </w:p>
          <w:p>
            <w:pPr>
              <w:pStyle w:val="RateBody"/>
              <w:spacing w:before="0" w:after="0"/>
              <w:jc w:val="center"/>
              <w:rPr/>
            </w:pPr>
            <w:r>
              <w:rPr/>
              <w:t>|</w:t>
            </w:r>
          </w:p>
          <w:p>
            <w:pPr>
              <w:pStyle w:val="RateBody"/>
              <w:spacing w:before="0" w:after="0"/>
              <w:jc w:val="center"/>
              <w:rPr/>
            </w:pPr>
            <w:r>
              <w:rPr/>
              <w:t>|</w:t>
            </w:r>
          </w:p>
          <w:p>
            <w:pPr>
              <w:pStyle w:val="RateBody"/>
              <w:spacing w:before="0" w:after="0"/>
              <w:jc w:val="center"/>
              <w:rPr/>
            </w:pPr>
            <w:r>
              <w:rPr/>
              <w:t>(N)</w:t>
            </w:r>
          </w:p>
        </w:tc>
      </w:tr>
      <w:tr>
        <w:trPr/>
        <w:tc>
          <w:tcPr>
            <w:tcW w:w="1728" w:type="dxa"/>
            <w:tcBorders/>
          </w:tcPr>
          <w:p>
            <w:pPr>
              <w:pStyle w:val="RateBody"/>
              <w:widowControl w:val="false"/>
              <w:spacing w:lineRule="exact" w:line="200" w:before="0" w:after="200"/>
              <w:rPr/>
            </w:pPr>
            <w:r>
              <w:rPr/>
              <w:t>TERRITORY:</w:t>
            </w:r>
          </w:p>
        </w:tc>
        <w:tc>
          <w:tcPr>
            <w:tcW w:w="7272" w:type="dxa"/>
            <w:tcBorders/>
          </w:tcPr>
          <w:p>
            <w:pPr>
              <w:pStyle w:val="RateBody"/>
              <w:widowControl w:val="false"/>
              <w:spacing w:lineRule="exact" w:line="200" w:before="0" w:after="200"/>
              <w:rPr/>
            </w:pPr>
            <w:r>
              <w:rPr/>
              <w:t>The entire territory served.</w:t>
            </w:r>
          </w:p>
        </w:tc>
        <w:tc>
          <w:tcPr>
            <w:tcW w:w="1008" w:type="dxa"/>
            <w:tcBorders/>
          </w:tcPr>
          <w:p>
            <w:pPr>
              <w:pStyle w:val="RateBody"/>
              <w:snapToGrid w:val="false"/>
              <w:spacing w:before="0" w:after="0"/>
              <w:jc w:val="center"/>
              <w:rPr/>
            </w:pPr>
            <w:r>
              <w:rPr/>
            </w:r>
          </w:p>
        </w:tc>
      </w:tr>
    </w:tbl>
    <w:p>
      <w:pPr>
        <w:pStyle w:val="RateBody"/>
        <w:spacing w:lineRule="atLeast" w:line="200" w:before="0" w:after="0"/>
        <w:rPr/>
      </w:pPr>
      <w:r>
        <w:rPr/>
      </w:r>
    </w:p>
    <w:tbl>
      <w:tblPr>
        <w:tblW w:w="9869" w:type="dxa"/>
        <w:jc w:val="center"/>
        <w:tblInd w:w="0" w:type="dxa"/>
        <w:tblLayout w:type="fixed"/>
        <w:tblCellMar>
          <w:top w:w="0" w:type="dxa"/>
          <w:start w:w="58" w:type="dxa"/>
          <w:bottom w:w="0" w:type="dxa"/>
          <w:end w:w="58" w:type="dxa"/>
        </w:tblCellMar>
      </w:tblPr>
      <w:tblGrid>
        <w:gridCol w:w="2160"/>
        <w:gridCol w:w="1008"/>
        <w:gridCol w:w="886"/>
        <w:gridCol w:w="900"/>
        <w:gridCol w:w="990"/>
        <w:gridCol w:w="990"/>
        <w:gridCol w:w="821"/>
        <w:gridCol w:w="900"/>
        <w:gridCol w:w="720"/>
        <w:gridCol w:w="494"/>
      </w:tblGrid>
      <w:tr>
        <w:trPr/>
        <w:tc>
          <w:tcPr>
            <w:tcW w:w="2160" w:type="dxa"/>
            <w:tcBorders/>
          </w:tcPr>
          <w:p>
            <w:pPr>
              <w:pStyle w:val="Normal"/>
              <w:rPr>
                <w:rFonts w:cs="Arial"/>
                <w:sz w:val="14"/>
              </w:rPr>
            </w:pPr>
            <w:r>
              <w:rPr>
                <w:rFonts w:cs="Arial"/>
              </w:rPr>
              <w:t>  </w:t>
            </w:r>
            <w:r>
              <w:rPr>
                <w:rFonts w:cs="Arial"/>
              </w:rPr>
              <w:t>RATES:</w:t>
            </w:r>
          </w:p>
        </w:tc>
        <w:tc>
          <w:tcPr>
            <w:tcW w:w="1008" w:type="dxa"/>
            <w:tcBorders/>
          </w:tcPr>
          <w:p>
            <w:pPr>
              <w:pStyle w:val="Normal"/>
              <w:snapToGrid w:val="false"/>
              <w:rPr>
                <w:rFonts w:cs="Arial"/>
                <w:sz w:val="14"/>
              </w:rPr>
            </w:pPr>
            <w:r>
              <w:rPr>
                <w:rFonts w:cs="Arial"/>
                <w:sz w:val="14"/>
              </w:rPr>
            </w:r>
          </w:p>
        </w:tc>
        <w:tc>
          <w:tcPr>
            <w:tcW w:w="886"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720" w:type="dxa"/>
            <w:tcBorders/>
          </w:tcPr>
          <w:p>
            <w:pPr>
              <w:pStyle w:val="Normal"/>
              <w:snapToGrid w:val="false"/>
              <w:rPr>
                <w:rFonts w:cs="Arial"/>
                <w:sz w:val="14"/>
              </w:rPr>
            </w:pPr>
            <w:r>
              <w:rPr>
                <w:rFonts w:cs="Arial"/>
                <w:sz w:val="14"/>
              </w:rPr>
            </w:r>
          </w:p>
        </w:tc>
        <w:tc>
          <w:tcPr>
            <w:tcW w:w="494" w:type="dxa"/>
            <w:tcBorders/>
          </w:tcPr>
          <w:p>
            <w:pPr>
              <w:pStyle w:val="Normal"/>
              <w:snapToGrid w:val="false"/>
              <w:rPr>
                <w:rFonts w:cs="Arial"/>
                <w:sz w:val="14"/>
              </w:rPr>
            </w:pPr>
            <w:r>
              <w:rPr>
                <w:rFonts w:cs="Arial"/>
                <w:sz w:val="14"/>
              </w:rPr>
            </w:r>
          </w:p>
        </w:tc>
      </w:tr>
      <w:tr>
        <w:trPr/>
        <w:tc>
          <w:tcPr>
            <w:tcW w:w="2160" w:type="dxa"/>
            <w:tcBorders/>
            <w:vAlign w:val="bottom"/>
          </w:tcPr>
          <w:p>
            <w:pPr>
              <w:pStyle w:val="Header"/>
              <w:tabs>
                <w:tab w:val="left" w:pos="720" w:leader="none"/>
                <w:tab w:val="center" w:pos="4320" w:leader="none"/>
                <w:tab w:val="right" w:pos="8640" w:leader="none"/>
              </w:tabs>
              <w:snapToGrid w:val="false"/>
              <w:rPr>
                <w:rFonts w:ascii="Times New Roman" w:hAnsi="Times New Roman" w:cs="Arial"/>
                <w:sz w:val="14"/>
              </w:rPr>
            </w:pPr>
            <w:r>
              <w:rPr>
                <w:rFonts w:cs="Arial" w:ascii="Times New Roman" w:hAnsi="Times New Roman"/>
                <w:sz w:val="14"/>
              </w:rPr>
            </w:r>
          </w:p>
        </w:tc>
        <w:tc>
          <w:tcPr>
            <w:tcW w:w="1008" w:type="dxa"/>
            <w:tcBorders/>
            <w:vAlign w:val="bottom"/>
          </w:tcPr>
          <w:p>
            <w:pPr>
              <w:pStyle w:val="Header"/>
              <w:tabs>
                <w:tab w:val="left" w:pos="720" w:leader="none"/>
                <w:tab w:val="center" w:pos="4320" w:leader="none"/>
                <w:tab w:val="right" w:pos="8640" w:leader="none"/>
              </w:tabs>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rPr>
                <w:rFonts w:cs="Arial"/>
                <w:sz w:val="14"/>
              </w:rPr>
            </w:pPr>
            <w:r>
              <w:rPr>
                <w:rFonts w:cs="Arial"/>
                <w:sz w:val="14"/>
              </w:rPr>
              <w:t>mission</w:t>
            </w:r>
          </w:p>
        </w:tc>
        <w:tc>
          <w:tcPr>
            <w:tcW w:w="886" w:type="dxa"/>
            <w:tcBorders/>
            <w:vAlign w:val="bottom"/>
          </w:tcPr>
          <w:p>
            <w:pPr>
              <w:pStyle w:val="Normal"/>
              <w:jc w:val="center"/>
              <w:rPr>
                <w:rFonts w:cs="Arial"/>
                <w:sz w:val="14"/>
              </w:rPr>
            </w:pPr>
            <w:r>
              <w:rPr>
                <w:rFonts w:cs="Arial"/>
                <w:sz w:val="14"/>
              </w:rPr>
              <w:t>Distribu-</w:t>
            </w:r>
          </w:p>
          <w:p>
            <w:pPr>
              <w:pStyle w:val="Normal"/>
              <w:pBdr>
                <w:bottom w:val="single" w:sz="4" w:space="1" w:color="000000"/>
              </w:pBdr>
              <w:jc w:val="center"/>
              <w:rPr>
                <w:rFonts w:cs="Arial"/>
                <w:sz w:val="14"/>
              </w:rPr>
            </w:pPr>
            <w:r>
              <w:rPr>
                <w:rFonts w:cs="Arial"/>
                <w:sz w:val="14"/>
              </w:rPr>
              <w:t>tion</w:t>
            </w:r>
          </w:p>
        </w:tc>
        <w:tc>
          <w:tcPr>
            <w:tcW w:w="900" w:type="dxa"/>
            <w:tcBorders/>
            <w:vAlign w:val="bottom"/>
          </w:tcPr>
          <w:p>
            <w:pPr>
              <w:pStyle w:val="Normal"/>
              <w:jc w:val="center"/>
              <w:rPr>
                <w:rFonts w:cs="Arial"/>
                <w:sz w:val="14"/>
              </w:rPr>
            </w:pPr>
            <w:r>
              <w:rPr>
                <w:rFonts w:cs="Arial"/>
                <w:sz w:val="14"/>
              </w:rPr>
              <w:t>Public Purpose</w:t>
            </w:r>
          </w:p>
          <w:p>
            <w:pPr>
              <w:pStyle w:val="Normal"/>
              <w:pBdr>
                <w:bottom w:val="single" w:sz="4" w:space="1" w:color="000000"/>
              </w:pBdr>
              <w:jc w:val="center"/>
              <w:rPr>
                <w:rFonts w:cs="Arial"/>
                <w:sz w:val="14"/>
              </w:rPr>
            </w:pPr>
            <w:r>
              <w:rPr>
                <w:rFonts w:cs="Arial"/>
                <w:sz w:val="14"/>
              </w:rPr>
              <w:t>Programs</w:t>
            </w:r>
          </w:p>
        </w:tc>
        <w:tc>
          <w:tcPr>
            <w:tcW w:w="990" w:type="dxa"/>
            <w:tcBorders/>
            <w:vAlign w:val="bottom"/>
          </w:tcPr>
          <w:p>
            <w:pPr>
              <w:pStyle w:val="Normal"/>
              <w:jc w:val="center"/>
              <w:rPr>
                <w:rFonts w:cs="Arial"/>
                <w:sz w:val="14"/>
              </w:rPr>
            </w:pPr>
            <w:r>
              <w:rPr>
                <w:rFonts w:cs="Arial"/>
                <w:sz w:val="14"/>
              </w:rPr>
              <w:t>Genera-</w:t>
            </w:r>
          </w:p>
          <w:p>
            <w:pPr>
              <w:pStyle w:val="Normal"/>
              <w:pBdr>
                <w:bottom w:val="single" w:sz="4" w:space="1" w:color="000000"/>
              </w:pBdr>
              <w:jc w:val="center"/>
              <w:rPr>
                <w:rFonts w:cs="Arial"/>
                <w:sz w:val="14"/>
              </w:rPr>
            </w:pPr>
            <w:r>
              <w:rPr>
                <w:rFonts w:cs="Arial"/>
                <w:sz w:val="14"/>
              </w:rPr>
              <w:t>tion</w:t>
            </w:r>
          </w:p>
        </w:tc>
        <w:tc>
          <w:tcPr>
            <w:tcW w:w="990" w:type="dxa"/>
            <w:tcBorders/>
            <w:vAlign w:val="bottom"/>
          </w:tcPr>
          <w:p>
            <w:pPr>
              <w:pStyle w:val="Normal"/>
              <w:jc w:val="center"/>
              <w:rPr>
                <w:rFonts w:cs="Arial"/>
                <w:sz w:val="14"/>
              </w:rPr>
            </w:pPr>
            <w:r>
              <w:rPr>
                <w:rFonts w:cs="Arial"/>
                <w:sz w:val="14"/>
              </w:rPr>
              <w:t>Nuclear</w:t>
            </w:r>
          </w:p>
          <w:p>
            <w:pPr>
              <w:pStyle w:val="Normal"/>
              <w:jc w:val="center"/>
              <w:rPr>
                <w:rFonts w:cs="Arial"/>
                <w:sz w:val="14"/>
              </w:rPr>
            </w:pPr>
            <w:r>
              <w:rPr>
                <w:rFonts w:cs="Arial"/>
                <w:sz w:val="14"/>
              </w:rPr>
              <w:t>Decom-</w:t>
            </w:r>
          </w:p>
          <w:p>
            <w:pPr>
              <w:pStyle w:val="Normal"/>
              <w:pBdr>
                <w:bottom w:val="single" w:sz="4" w:space="1" w:color="000000"/>
              </w:pBdr>
              <w:jc w:val="center"/>
              <w:rPr>
                <w:rFonts w:cs="Arial"/>
                <w:sz w:val="14"/>
              </w:rPr>
            </w:pPr>
            <w:r>
              <w:rPr>
                <w:rFonts w:cs="Arial"/>
                <w:sz w:val="14"/>
              </w:rPr>
              <w:t>missioning</w:t>
            </w:r>
          </w:p>
        </w:tc>
        <w:tc>
          <w:tcPr>
            <w:tcW w:w="821" w:type="dxa"/>
            <w:tcBorders/>
            <w:vAlign w:val="bottom"/>
          </w:tcPr>
          <w:p>
            <w:pPr>
              <w:pStyle w:val="Normal"/>
              <w:snapToGrid w:val="false"/>
              <w:jc w:val="center"/>
              <w:rPr>
                <w:rFonts w:cs="Arial"/>
                <w:sz w:val="14"/>
              </w:rPr>
            </w:pPr>
            <w:r>
              <w:rPr>
                <w:rFonts w:cs="Arial"/>
                <w:sz w:val="14"/>
              </w:rPr>
            </w:r>
          </w:p>
          <w:p>
            <w:pPr>
              <w:pStyle w:val="Normal"/>
              <w:pBdr>
                <w:bottom w:val="single" w:sz="4" w:space="1" w:color="000000"/>
              </w:pBdr>
              <w:jc w:val="center"/>
              <w:rPr>
                <w:rFonts w:cs="Arial"/>
                <w:sz w:val="14"/>
              </w:rPr>
            </w:pPr>
            <w:r>
              <w:rPr>
                <w:rFonts w:cs="Arial"/>
                <w:sz w:val="14"/>
              </w:rPr>
              <w:t>FTA</w:t>
            </w:r>
          </w:p>
        </w:tc>
        <w:tc>
          <w:tcPr>
            <w:tcW w:w="900" w:type="dxa"/>
            <w:tcBorders/>
            <w:vAlign w:val="bottom"/>
          </w:tcPr>
          <w:p>
            <w:pPr>
              <w:pStyle w:val="Normal"/>
              <w:jc w:val="center"/>
              <w:rPr>
                <w:rFonts w:cs="Arial"/>
                <w:sz w:val="14"/>
              </w:rPr>
            </w:pPr>
            <w:r>
              <w:rPr>
                <w:rFonts w:cs="Arial"/>
                <w:sz w:val="14"/>
              </w:rPr>
              <w:t>Reliability</w:t>
            </w:r>
          </w:p>
          <w:p>
            <w:pPr>
              <w:pStyle w:val="Normal"/>
              <w:pBdr>
                <w:bottom w:val="single" w:sz="4" w:space="1" w:color="000000"/>
              </w:pBdr>
              <w:jc w:val="center"/>
              <w:rPr>
                <w:rFonts w:cs="Arial"/>
                <w:sz w:val="14"/>
              </w:rPr>
            </w:pPr>
            <w:r>
              <w:rPr>
                <w:rFonts w:cs="Arial"/>
                <w:sz w:val="14"/>
              </w:rPr>
              <w:t>Services</w:t>
            </w:r>
          </w:p>
        </w:tc>
        <w:tc>
          <w:tcPr>
            <w:tcW w:w="720" w:type="dxa"/>
            <w:tcBorders/>
            <w:vAlign w:val="bottom"/>
          </w:tcPr>
          <w:p>
            <w:pPr>
              <w:pStyle w:val="Normal"/>
              <w:jc w:val="center"/>
              <w:rPr>
                <w:rFonts w:cs="Arial"/>
                <w:sz w:val="14"/>
              </w:rPr>
            </w:pPr>
            <w:r>
              <w:rPr>
                <w:rFonts w:cs="Arial"/>
                <w:sz w:val="14"/>
              </w:rPr>
              <w:t>Total</w:t>
            </w:r>
          </w:p>
          <w:p>
            <w:pPr>
              <w:pStyle w:val="Normal"/>
              <w:pBdr>
                <w:bottom w:val="single" w:sz="4" w:space="1" w:color="000000"/>
              </w:pBdr>
              <w:jc w:val="center"/>
              <w:rPr>
                <w:rFonts w:cs="Arial"/>
                <w:sz w:val="14"/>
              </w:rPr>
            </w:pPr>
            <w:r>
              <w:rPr>
                <w:rFonts w:cs="Arial"/>
                <w:sz w:val="14"/>
              </w:rPr>
              <w:t>Rate</w:t>
            </w:r>
          </w:p>
        </w:tc>
        <w:tc>
          <w:tcPr>
            <w:tcW w:w="494" w:type="dxa"/>
            <w:tcBorders/>
          </w:tcPr>
          <w:p>
            <w:pPr>
              <w:pStyle w:val="Normal"/>
              <w:snapToGrid w:val="false"/>
              <w:spacing w:lineRule="exact" w:line="140"/>
              <w:rPr>
                <w:rFonts w:cs="Arial"/>
                <w:sz w:val="14"/>
              </w:rPr>
            </w:pPr>
            <w:r>
              <w:rPr>
                <w:rFonts w:cs="Arial"/>
                <w:sz w:val="14"/>
              </w:rPr>
            </w:r>
          </w:p>
        </w:tc>
      </w:tr>
      <w:tr>
        <w:trPr/>
        <w:tc>
          <w:tcPr>
            <w:tcW w:w="2160" w:type="dxa"/>
            <w:tcBorders/>
          </w:tcPr>
          <w:p>
            <w:pPr>
              <w:pStyle w:val="Normal"/>
              <w:spacing w:lineRule="exact" w:line="140"/>
              <w:rPr>
                <w:rFonts w:cs="Arial"/>
                <w:sz w:val="14"/>
              </w:rPr>
            </w:pPr>
            <w:r>
              <w:rPr>
                <w:rFonts w:cs="Arial"/>
                <w:sz w:val="14"/>
              </w:rPr>
              <w:t>ENERGY CHARGE:</w:t>
            </w:r>
          </w:p>
        </w:tc>
        <w:tc>
          <w:tcPr>
            <w:tcW w:w="1008" w:type="dxa"/>
            <w:tcBorders/>
          </w:tcPr>
          <w:p>
            <w:pPr>
              <w:pStyle w:val="Normal"/>
              <w:snapToGrid w:val="false"/>
              <w:spacing w:lineRule="exact" w:line="140"/>
              <w:rPr>
                <w:rFonts w:cs="Arial"/>
                <w:sz w:val="14"/>
              </w:rPr>
            </w:pPr>
            <w:r>
              <w:rPr>
                <w:rFonts w:cs="Arial"/>
                <w:sz w:val="14"/>
              </w:rPr>
            </w:r>
          </w:p>
        </w:tc>
        <w:tc>
          <w:tcPr>
            <w:tcW w:w="886" w:type="dxa"/>
            <w:tcBorders/>
          </w:tcPr>
          <w:p>
            <w:pPr>
              <w:pStyle w:val="Normal"/>
              <w:snapToGrid w:val="false"/>
              <w:spacing w:lineRule="exact" w:line="140"/>
              <w:rPr>
                <w:rFonts w:cs="Arial"/>
                <w:sz w:val="14"/>
              </w:rPr>
            </w:pPr>
            <w:r>
              <w:rPr>
                <w:rFonts w:cs="Arial"/>
                <w:sz w:val="14"/>
              </w:rPr>
            </w:r>
          </w:p>
        </w:tc>
        <w:tc>
          <w:tcPr>
            <w:tcW w:w="900" w:type="dxa"/>
            <w:tcBorders/>
          </w:tcPr>
          <w:p>
            <w:pPr>
              <w:pStyle w:val="Normal"/>
              <w:snapToGrid w:val="false"/>
              <w:spacing w:lineRule="exact" w:line="140"/>
              <w:rPr>
                <w:rFonts w:cs="Arial"/>
                <w:sz w:val="14"/>
              </w:rPr>
            </w:pPr>
            <w:r>
              <w:rPr>
                <w:rFonts w:cs="Arial"/>
                <w:sz w:val="14"/>
              </w:rPr>
            </w:r>
          </w:p>
        </w:tc>
        <w:tc>
          <w:tcPr>
            <w:tcW w:w="990" w:type="dxa"/>
            <w:tcBorders/>
          </w:tcPr>
          <w:p>
            <w:pPr>
              <w:pStyle w:val="Normal"/>
              <w:snapToGrid w:val="false"/>
              <w:spacing w:lineRule="exact" w:line="140"/>
              <w:rPr>
                <w:rFonts w:cs="Arial"/>
                <w:sz w:val="14"/>
              </w:rPr>
            </w:pPr>
            <w:r>
              <w:rPr>
                <w:rFonts w:cs="Arial"/>
                <w:sz w:val="14"/>
              </w:rPr>
            </w:r>
          </w:p>
        </w:tc>
        <w:tc>
          <w:tcPr>
            <w:tcW w:w="990" w:type="dxa"/>
            <w:tcBorders/>
          </w:tcPr>
          <w:p>
            <w:pPr>
              <w:pStyle w:val="Normal"/>
              <w:snapToGrid w:val="false"/>
              <w:spacing w:lineRule="exact" w:line="140"/>
              <w:rPr>
                <w:rFonts w:cs="Arial"/>
                <w:sz w:val="14"/>
              </w:rPr>
            </w:pPr>
            <w:r>
              <w:rPr>
                <w:rFonts w:cs="Arial"/>
                <w:sz w:val="14"/>
              </w:rPr>
            </w:r>
          </w:p>
        </w:tc>
        <w:tc>
          <w:tcPr>
            <w:tcW w:w="821" w:type="dxa"/>
            <w:tcBorders/>
          </w:tcPr>
          <w:p>
            <w:pPr>
              <w:pStyle w:val="Normal"/>
              <w:snapToGrid w:val="false"/>
              <w:spacing w:lineRule="exact" w:line="140"/>
              <w:rPr>
                <w:rFonts w:cs="Arial"/>
                <w:sz w:val="14"/>
              </w:rPr>
            </w:pPr>
            <w:r>
              <w:rPr>
                <w:rFonts w:cs="Arial"/>
                <w:sz w:val="14"/>
              </w:rPr>
            </w:r>
          </w:p>
        </w:tc>
        <w:tc>
          <w:tcPr>
            <w:tcW w:w="900" w:type="dxa"/>
            <w:tcBorders/>
          </w:tcPr>
          <w:p>
            <w:pPr>
              <w:pStyle w:val="Normal"/>
              <w:snapToGrid w:val="false"/>
              <w:spacing w:lineRule="exact" w:line="140"/>
              <w:rPr>
                <w:rFonts w:cs="Arial"/>
                <w:sz w:val="14"/>
              </w:rPr>
            </w:pPr>
            <w:r>
              <w:rPr>
                <w:rFonts w:cs="Arial"/>
                <w:sz w:val="14"/>
              </w:rPr>
            </w:r>
          </w:p>
        </w:tc>
        <w:tc>
          <w:tcPr>
            <w:tcW w:w="720" w:type="dxa"/>
            <w:tcBorders/>
          </w:tcPr>
          <w:p>
            <w:pPr>
              <w:pStyle w:val="Normal"/>
              <w:snapToGrid w:val="false"/>
              <w:spacing w:lineRule="exact" w:line="140"/>
              <w:rPr>
                <w:rFonts w:cs="Arial"/>
                <w:sz w:val="14"/>
              </w:rPr>
            </w:pPr>
            <w:r>
              <w:rPr>
                <w:rFonts w:cs="Arial"/>
                <w:sz w:val="14"/>
              </w:rPr>
            </w:r>
          </w:p>
        </w:tc>
        <w:tc>
          <w:tcPr>
            <w:tcW w:w="494" w:type="dxa"/>
            <w:tcBorders/>
          </w:tcPr>
          <w:p>
            <w:pPr>
              <w:pStyle w:val="Normal"/>
              <w:snapToGrid w:val="false"/>
              <w:spacing w:lineRule="exact" w:line="140"/>
              <w:rPr>
                <w:rFonts w:cs="Arial"/>
                <w:sz w:val="14"/>
              </w:rPr>
            </w:pPr>
            <w:r>
              <w:rPr>
                <w:rFonts w:cs="Arial"/>
                <w:sz w:val="14"/>
              </w:rPr>
            </w:r>
          </w:p>
        </w:tc>
      </w:tr>
      <w:tr>
        <w:trPr>
          <w:trHeight w:val="486" w:hRule="atLeast"/>
        </w:trPr>
        <w:tc>
          <w:tcPr>
            <w:tcW w:w="2160" w:type="dxa"/>
            <w:tcBorders/>
          </w:tcPr>
          <w:p>
            <w:pPr>
              <w:pStyle w:val="Normal"/>
              <w:ind w:start="134" w:end="0"/>
              <w:rPr>
                <w:rFonts w:cs="Arial"/>
                <w:sz w:val="14"/>
              </w:rPr>
            </w:pPr>
            <w:r>
              <w:rPr>
                <w:rFonts w:cs="Arial"/>
                <w:sz w:val="14"/>
              </w:rPr>
              <w:t>BASELINE (TIER I) QUANTITIES,</w:t>
            </w:r>
          </w:p>
        </w:tc>
        <w:tc>
          <w:tcPr>
            <w:tcW w:w="1008" w:type="dxa"/>
            <w:tcBorders/>
          </w:tcPr>
          <w:p>
            <w:pPr>
              <w:pStyle w:val="Normal"/>
              <w:snapToGrid w:val="false"/>
              <w:rPr>
                <w:rFonts w:cs="Arial"/>
                <w:sz w:val="14"/>
              </w:rPr>
            </w:pPr>
            <w:r>
              <w:rPr>
                <w:rFonts w:cs="Arial"/>
                <w:sz w:val="14"/>
              </w:rPr>
            </w:r>
          </w:p>
        </w:tc>
        <w:tc>
          <w:tcPr>
            <w:tcW w:w="886"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720" w:type="dxa"/>
            <w:tcBorders/>
          </w:tcPr>
          <w:p>
            <w:pPr>
              <w:pStyle w:val="Normal"/>
              <w:snapToGrid w:val="false"/>
              <w:rPr>
                <w:rFonts w:cs="Arial"/>
                <w:sz w:val="14"/>
              </w:rPr>
            </w:pPr>
            <w:r>
              <w:rPr>
                <w:rFonts w:cs="Arial"/>
                <w:sz w:val="14"/>
              </w:rPr>
            </w:r>
          </w:p>
        </w:tc>
        <w:tc>
          <w:tcPr>
            <w:tcW w:w="494" w:type="dxa"/>
            <w:tcBorders/>
          </w:tcPr>
          <w:p>
            <w:pPr>
              <w:pStyle w:val="Normal"/>
              <w:snapToGrid w:val="false"/>
              <w:rPr>
                <w:rFonts w:cs="Arial"/>
                <w:sz w:val="14"/>
              </w:rPr>
            </w:pPr>
            <w:r>
              <w:rPr>
                <w:rFonts w:cs="Arial"/>
                <w:sz w:val="14"/>
              </w:rPr>
            </w:r>
          </w:p>
        </w:tc>
      </w:tr>
      <w:tr>
        <w:trPr/>
        <w:tc>
          <w:tcPr>
            <w:tcW w:w="2160" w:type="dxa"/>
            <w:tcBorders/>
          </w:tcPr>
          <w:p>
            <w:pPr>
              <w:pStyle w:val="Normal"/>
              <w:ind w:start="134" w:end="0"/>
              <w:rPr>
                <w:rFonts w:cs="Arial"/>
                <w:sz w:val="14"/>
              </w:rPr>
            </w:pPr>
            <w:r>
              <w:rPr>
                <w:rFonts w:cs="Arial"/>
                <w:sz w:val="14"/>
              </w:rPr>
              <w:t>per kWh per Month</w:t>
            </w:r>
          </w:p>
        </w:tc>
        <w:tc>
          <w:tcPr>
            <w:tcW w:w="1008" w:type="dxa"/>
            <w:tcBorders/>
          </w:tcPr>
          <w:p>
            <w:pPr>
              <w:pStyle w:val="Normal"/>
              <w:tabs>
                <w:tab w:val="clear" w:pos="432"/>
                <w:tab w:val="decimal" w:pos="308" w:leader="none"/>
              </w:tabs>
              <w:rPr>
                <w:rFonts w:cs="Arial"/>
                <w:sz w:val="14"/>
              </w:rPr>
            </w:pPr>
            <w:r>
              <w:rPr>
                <w:rFonts w:cs="Arial"/>
                <w:sz w:val="14"/>
              </w:rPr>
              <w:t>$0.00505</w:t>
            </w:r>
          </w:p>
        </w:tc>
        <w:tc>
          <w:tcPr>
            <w:tcW w:w="886" w:type="dxa"/>
            <w:tcBorders/>
          </w:tcPr>
          <w:p>
            <w:pPr>
              <w:pStyle w:val="Normal"/>
              <w:tabs>
                <w:tab w:val="clear" w:pos="432"/>
                <w:tab w:val="decimal" w:pos="144" w:leader="none"/>
              </w:tabs>
              <w:rPr>
                <w:rFonts w:cs="Arial"/>
                <w:sz w:val="14"/>
              </w:rPr>
            </w:pPr>
            <w:r>
              <w:rPr>
                <w:rFonts w:cs="Arial"/>
                <w:sz w:val="14"/>
              </w:rPr>
              <w:t>$0.01924</w:t>
            </w:r>
          </w:p>
        </w:tc>
        <w:tc>
          <w:tcPr>
            <w:tcW w:w="900" w:type="dxa"/>
            <w:tcBorders/>
          </w:tcPr>
          <w:p>
            <w:pPr>
              <w:pStyle w:val="Normal"/>
              <w:tabs>
                <w:tab w:val="clear" w:pos="432"/>
                <w:tab w:val="decimal" w:pos="214" w:leader="none"/>
              </w:tabs>
              <w:rPr>
                <w:rFonts w:cs="Arial"/>
                <w:sz w:val="14"/>
              </w:rPr>
            </w:pPr>
            <w:r>
              <w:rPr>
                <w:rFonts w:cs="Arial"/>
                <w:sz w:val="14"/>
              </w:rPr>
              <w:t>$0.00312</w:t>
            </w:r>
          </w:p>
        </w:tc>
        <w:tc>
          <w:tcPr>
            <w:tcW w:w="990" w:type="dxa"/>
            <w:tcBorders/>
          </w:tcPr>
          <w:p>
            <w:pPr>
              <w:pStyle w:val="Normal"/>
              <w:tabs>
                <w:tab w:val="clear" w:pos="432"/>
                <w:tab w:val="decimal" w:pos="304" w:leader="none"/>
              </w:tabs>
              <w:rPr>
                <w:rFonts w:cs="Arial"/>
                <w:sz w:val="14"/>
              </w:rPr>
            </w:pPr>
            <w:r>
              <w:rPr>
                <w:rFonts w:cs="Arial"/>
                <w:sz w:val="14"/>
              </w:rPr>
              <w:t>$0.05735</w:t>
            </w:r>
          </w:p>
        </w:tc>
        <w:tc>
          <w:tcPr>
            <w:tcW w:w="990" w:type="dxa"/>
            <w:tcBorders/>
          </w:tcPr>
          <w:p>
            <w:pPr>
              <w:pStyle w:val="Normal"/>
              <w:tabs>
                <w:tab w:val="clear" w:pos="432"/>
                <w:tab w:val="decimal" w:pos="304" w:leader="none"/>
              </w:tabs>
              <w:rPr>
                <w:rFonts w:cs="Arial"/>
                <w:sz w:val="14"/>
              </w:rPr>
            </w:pPr>
            <w:r>
              <w:rPr>
                <w:rFonts w:cs="Arial"/>
                <w:sz w:val="14"/>
              </w:rPr>
              <w:t>$0.00051</w:t>
            </w:r>
          </w:p>
        </w:tc>
        <w:tc>
          <w:tcPr>
            <w:tcW w:w="821" w:type="dxa"/>
            <w:tcBorders/>
          </w:tcPr>
          <w:p>
            <w:pPr>
              <w:pStyle w:val="Normal"/>
              <w:tabs>
                <w:tab w:val="clear" w:pos="432"/>
                <w:tab w:val="decimal" w:pos="144" w:leader="none"/>
              </w:tabs>
              <w:rPr>
                <w:rFonts w:cs="Arial"/>
                <w:sz w:val="14"/>
              </w:rPr>
            </w:pPr>
            <w:r>
              <w:rPr>
                <w:rFonts w:cs="Arial"/>
                <w:sz w:val="14"/>
              </w:rPr>
              <w:t>$0.01010</w:t>
            </w:r>
          </w:p>
        </w:tc>
        <w:tc>
          <w:tcPr>
            <w:tcW w:w="900" w:type="dxa"/>
            <w:tcBorders/>
          </w:tcPr>
          <w:p>
            <w:pPr>
              <w:pStyle w:val="Normal"/>
              <w:tabs>
                <w:tab w:val="clear" w:pos="432"/>
                <w:tab w:val="decimal" w:pos="203" w:leader="none"/>
              </w:tabs>
              <w:rPr>
                <w:rFonts w:cs="Arial"/>
                <w:sz w:val="14"/>
              </w:rPr>
            </w:pPr>
            <w:r>
              <w:rPr>
                <w:rFonts w:cs="Arial"/>
                <w:sz w:val="14"/>
              </w:rPr>
              <w:t>$0.00275</w:t>
            </w:r>
          </w:p>
        </w:tc>
        <w:tc>
          <w:tcPr>
            <w:tcW w:w="720" w:type="dxa"/>
            <w:tcBorders/>
          </w:tcPr>
          <w:p>
            <w:pPr>
              <w:pStyle w:val="Normal"/>
              <w:tabs>
                <w:tab w:val="clear" w:pos="432"/>
                <w:tab w:val="decimal" w:pos="144" w:leader="none"/>
              </w:tabs>
              <w:rPr>
                <w:rFonts w:cs="Arial"/>
                <w:sz w:val="14"/>
              </w:rPr>
            </w:pPr>
            <w:r>
              <w:rPr>
                <w:rFonts w:cs="Arial"/>
                <w:sz w:val="14"/>
              </w:rPr>
              <w:t>$0.09812</w:t>
            </w:r>
          </w:p>
        </w:tc>
        <w:tc>
          <w:tcPr>
            <w:tcW w:w="494" w:type="dxa"/>
            <w:tcBorders/>
          </w:tcPr>
          <w:p>
            <w:pPr>
              <w:pStyle w:val="Normal"/>
              <w:snapToGrid w:val="false"/>
              <w:spacing w:lineRule="exact" w:line="140"/>
              <w:rPr>
                <w:rFonts w:cs="Arial"/>
                <w:sz w:val="14"/>
              </w:rPr>
            </w:pPr>
            <w:r>
              <w:rPr>
                <w:rFonts w:cs="Arial"/>
                <w:sz w:val="14"/>
              </w:rPr>
            </w:r>
          </w:p>
        </w:tc>
      </w:tr>
      <w:tr>
        <w:trPr/>
        <w:tc>
          <w:tcPr>
            <w:tcW w:w="2160" w:type="dxa"/>
            <w:tcBorders/>
          </w:tcPr>
          <w:p>
            <w:pPr>
              <w:pStyle w:val="Normal"/>
              <w:rPr>
                <w:rFonts w:cs="Arial"/>
                <w:sz w:val="14"/>
              </w:rPr>
            </w:pPr>
            <w:r>
              <w:rPr>
                <w:rFonts w:cs="Arial"/>
                <w:sz w:val="14"/>
              </w:rPr>
              <w:t>TIER II QUANTITIES</w:t>
            </w:r>
          </w:p>
        </w:tc>
        <w:tc>
          <w:tcPr>
            <w:tcW w:w="1008" w:type="dxa"/>
            <w:tcBorders/>
          </w:tcPr>
          <w:p>
            <w:pPr>
              <w:pStyle w:val="Normal"/>
              <w:snapToGrid w:val="false"/>
              <w:rPr>
                <w:rFonts w:cs="Arial"/>
                <w:sz w:val="14"/>
              </w:rPr>
            </w:pPr>
            <w:r>
              <w:rPr>
                <w:rFonts w:cs="Arial"/>
                <w:sz w:val="14"/>
              </w:rPr>
            </w:r>
          </w:p>
        </w:tc>
        <w:tc>
          <w:tcPr>
            <w:tcW w:w="886"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720" w:type="dxa"/>
            <w:tcBorders/>
          </w:tcPr>
          <w:p>
            <w:pPr>
              <w:pStyle w:val="Normal"/>
              <w:snapToGrid w:val="false"/>
              <w:rPr>
                <w:rFonts w:cs="Arial"/>
                <w:sz w:val="14"/>
              </w:rPr>
            </w:pPr>
            <w:r>
              <w:rPr>
                <w:rFonts w:cs="Arial"/>
                <w:sz w:val="14"/>
              </w:rPr>
            </w:r>
          </w:p>
        </w:tc>
        <w:tc>
          <w:tcPr>
            <w:tcW w:w="494" w:type="dxa"/>
            <w:tcBorders/>
          </w:tcPr>
          <w:p>
            <w:pPr>
              <w:pStyle w:val="Normal"/>
              <w:snapToGrid w:val="false"/>
              <w:rPr>
                <w:rFonts w:cs="Arial"/>
                <w:sz w:val="14"/>
              </w:rPr>
            </w:pPr>
            <w:r>
              <w:rPr>
                <w:rFonts w:cs="Arial"/>
                <w:sz w:val="14"/>
              </w:rPr>
            </w:r>
          </w:p>
        </w:tc>
      </w:tr>
      <w:tr>
        <w:trPr/>
        <w:tc>
          <w:tcPr>
            <w:tcW w:w="2160" w:type="dxa"/>
            <w:tcBorders/>
          </w:tcPr>
          <w:p>
            <w:pPr>
              <w:pStyle w:val="Normal"/>
              <w:ind w:start="134" w:end="0"/>
              <w:rPr>
                <w:rFonts w:cs="Arial"/>
                <w:sz w:val="14"/>
              </w:rPr>
            </w:pPr>
            <w:r>
              <w:rPr>
                <w:rFonts w:cs="Arial"/>
                <w:sz w:val="14"/>
              </w:rPr>
              <w:t>per kWh per Month</w:t>
            </w:r>
          </w:p>
        </w:tc>
        <w:tc>
          <w:tcPr>
            <w:tcW w:w="1008" w:type="dxa"/>
            <w:tcBorders/>
          </w:tcPr>
          <w:p>
            <w:pPr>
              <w:pStyle w:val="Normal"/>
              <w:tabs>
                <w:tab w:val="clear" w:pos="432"/>
                <w:tab w:val="decimal" w:pos="308" w:leader="none"/>
              </w:tabs>
              <w:rPr>
                <w:rFonts w:cs="Arial"/>
                <w:sz w:val="14"/>
              </w:rPr>
            </w:pPr>
            <w:r>
              <w:rPr>
                <w:rFonts w:cs="Arial"/>
                <w:sz w:val="14"/>
              </w:rPr>
              <w:t>$0.00505</w:t>
            </w:r>
          </w:p>
        </w:tc>
        <w:tc>
          <w:tcPr>
            <w:tcW w:w="886" w:type="dxa"/>
            <w:tcBorders/>
          </w:tcPr>
          <w:p>
            <w:pPr>
              <w:pStyle w:val="Normal"/>
              <w:tabs>
                <w:tab w:val="clear" w:pos="432"/>
                <w:tab w:val="decimal" w:pos="144" w:leader="none"/>
              </w:tabs>
              <w:rPr>
                <w:rFonts w:cs="Arial"/>
                <w:sz w:val="14"/>
              </w:rPr>
            </w:pPr>
            <w:r>
              <w:rPr>
                <w:rFonts w:cs="Arial"/>
                <w:sz w:val="14"/>
              </w:rPr>
              <w:t>$0.02736</w:t>
            </w:r>
          </w:p>
        </w:tc>
        <w:tc>
          <w:tcPr>
            <w:tcW w:w="900" w:type="dxa"/>
            <w:tcBorders/>
          </w:tcPr>
          <w:p>
            <w:pPr>
              <w:pStyle w:val="Normal"/>
              <w:tabs>
                <w:tab w:val="clear" w:pos="432"/>
                <w:tab w:val="decimal" w:pos="214" w:leader="none"/>
              </w:tabs>
              <w:rPr>
                <w:rFonts w:cs="Arial"/>
                <w:sz w:val="14"/>
              </w:rPr>
            </w:pPr>
            <w:r>
              <w:rPr>
                <w:rFonts w:cs="Arial"/>
                <w:sz w:val="14"/>
              </w:rPr>
              <w:t>$0.00312</w:t>
            </w:r>
          </w:p>
        </w:tc>
        <w:tc>
          <w:tcPr>
            <w:tcW w:w="990" w:type="dxa"/>
            <w:tcBorders/>
          </w:tcPr>
          <w:p>
            <w:pPr>
              <w:pStyle w:val="Normal"/>
              <w:tabs>
                <w:tab w:val="clear" w:pos="432"/>
                <w:tab w:val="decimal" w:pos="304" w:leader="none"/>
              </w:tabs>
              <w:rPr>
                <w:rFonts w:cs="Arial"/>
                <w:sz w:val="14"/>
              </w:rPr>
            </w:pPr>
            <w:r>
              <w:rPr>
                <w:rFonts w:cs="Arial"/>
                <w:sz w:val="14"/>
              </w:rPr>
              <w:t>$0.06395</w:t>
            </w:r>
          </w:p>
        </w:tc>
        <w:tc>
          <w:tcPr>
            <w:tcW w:w="990" w:type="dxa"/>
            <w:tcBorders/>
          </w:tcPr>
          <w:p>
            <w:pPr>
              <w:pStyle w:val="Normal"/>
              <w:tabs>
                <w:tab w:val="clear" w:pos="432"/>
                <w:tab w:val="decimal" w:pos="304" w:leader="none"/>
              </w:tabs>
              <w:rPr>
                <w:rFonts w:cs="Arial"/>
                <w:sz w:val="14"/>
              </w:rPr>
            </w:pPr>
            <w:r>
              <w:rPr>
                <w:rFonts w:cs="Arial"/>
                <w:sz w:val="14"/>
              </w:rPr>
              <w:t>$0.00051</w:t>
            </w:r>
          </w:p>
        </w:tc>
        <w:tc>
          <w:tcPr>
            <w:tcW w:w="821" w:type="dxa"/>
            <w:tcBorders/>
          </w:tcPr>
          <w:p>
            <w:pPr>
              <w:pStyle w:val="Normal"/>
              <w:tabs>
                <w:tab w:val="clear" w:pos="432"/>
                <w:tab w:val="decimal" w:pos="144" w:leader="none"/>
              </w:tabs>
              <w:rPr>
                <w:rFonts w:cs="Arial"/>
                <w:sz w:val="14"/>
              </w:rPr>
            </w:pPr>
            <w:r>
              <w:rPr>
                <w:rFonts w:cs="Arial"/>
                <w:sz w:val="14"/>
              </w:rPr>
              <w:t>$0.01010</w:t>
            </w:r>
          </w:p>
        </w:tc>
        <w:tc>
          <w:tcPr>
            <w:tcW w:w="900" w:type="dxa"/>
            <w:tcBorders/>
          </w:tcPr>
          <w:p>
            <w:pPr>
              <w:pStyle w:val="Normal"/>
              <w:tabs>
                <w:tab w:val="clear" w:pos="432"/>
                <w:tab w:val="decimal" w:pos="203" w:leader="none"/>
              </w:tabs>
              <w:rPr>
                <w:rFonts w:cs="Arial"/>
                <w:sz w:val="14"/>
              </w:rPr>
            </w:pPr>
            <w:r>
              <w:rPr>
                <w:rFonts w:cs="Arial"/>
                <w:sz w:val="14"/>
              </w:rPr>
              <w:t>$0.00275</w:t>
            </w:r>
          </w:p>
        </w:tc>
        <w:tc>
          <w:tcPr>
            <w:tcW w:w="720" w:type="dxa"/>
            <w:tcBorders/>
          </w:tcPr>
          <w:p>
            <w:pPr>
              <w:pStyle w:val="Normal"/>
              <w:tabs>
                <w:tab w:val="clear" w:pos="432"/>
                <w:tab w:val="decimal" w:pos="144" w:leader="none"/>
              </w:tabs>
              <w:rPr>
                <w:rFonts w:cs="Arial"/>
                <w:sz w:val="14"/>
              </w:rPr>
            </w:pPr>
            <w:r>
              <w:rPr>
                <w:rFonts w:cs="Arial"/>
                <w:sz w:val="14"/>
              </w:rPr>
              <w:t>$0.11284</w:t>
            </w:r>
          </w:p>
        </w:tc>
        <w:tc>
          <w:tcPr>
            <w:tcW w:w="494" w:type="dxa"/>
            <w:tcBorders/>
          </w:tcPr>
          <w:p>
            <w:pPr>
              <w:pStyle w:val="Normal"/>
              <w:snapToGrid w:val="false"/>
              <w:spacing w:lineRule="exact" w:line="140"/>
              <w:rPr>
                <w:rFonts w:cs="Arial"/>
                <w:sz w:val="14"/>
              </w:rPr>
            </w:pPr>
            <w:r>
              <w:rPr>
                <w:rFonts w:cs="Arial"/>
                <w:sz w:val="14"/>
              </w:rPr>
            </w:r>
          </w:p>
        </w:tc>
      </w:tr>
      <w:tr>
        <w:trPr/>
        <w:tc>
          <w:tcPr>
            <w:tcW w:w="2160" w:type="dxa"/>
            <w:tcBorders/>
          </w:tcPr>
          <w:p>
            <w:pPr>
              <w:pStyle w:val="Normal"/>
              <w:snapToGrid w:val="false"/>
              <w:rPr>
                <w:rFonts w:ascii="Times New Roman" w:hAnsi="Times New Roman" w:cs="Arial"/>
                <w:sz w:val="14"/>
              </w:rPr>
            </w:pPr>
            <w:r>
              <w:rPr>
                <w:rFonts w:cs="Arial" w:ascii="Times New Roman" w:hAnsi="Times New Roman"/>
                <w:sz w:val="14"/>
              </w:rPr>
            </w:r>
          </w:p>
        </w:tc>
        <w:tc>
          <w:tcPr>
            <w:tcW w:w="1008" w:type="dxa"/>
            <w:tcBorders/>
          </w:tcPr>
          <w:p>
            <w:pPr>
              <w:pStyle w:val="Normal"/>
              <w:snapToGrid w:val="false"/>
              <w:rPr>
                <w:rFonts w:cs="Arial"/>
                <w:sz w:val="14"/>
              </w:rPr>
            </w:pPr>
            <w:r>
              <w:rPr>
                <w:rFonts w:cs="Arial"/>
                <w:sz w:val="14"/>
              </w:rPr>
            </w:r>
          </w:p>
        </w:tc>
        <w:tc>
          <w:tcPr>
            <w:tcW w:w="886"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720" w:type="dxa"/>
            <w:tcBorders/>
          </w:tcPr>
          <w:p>
            <w:pPr>
              <w:pStyle w:val="Normal"/>
              <w:snapToGrid w:val="false"/>
              <w:rPr>
                <w:rFonts w:cs="Arial"/>
                <w:sz w:val="14"/>
              </w:rPr>
            </w:pPr>
            <w:r>
              <w:rPr>
                <w:rFonts w:cs="Arial"/>
                <w:sz w:val="14"/>
              </w:rPr>
            </w:r>
          </w:p>
        </w:tc>
        <w:tc>
          <w:tcPr>
            <w:tcW w:w="494" w:type="dxa"/>
            <w:tcBorders/>
          </w:tcPr>
          <w:p>
            <w:pPr>
              <w:pStyle w:val="Normal"/>
              <w:snapToGrid w:val="false"/>
              <w:rPr>
                <w:rFonts w:cs="Arial"/>
                <w:sz w:val="14"/>
              </w:rPr>
            </w:pPr>
            <w:r>
              <w:rPr>
                <w:rFonts w:cs="Arial"/>
                <w:sz w:val="14"/>
              </w:rPr>
            </w:r>
          </w:p>
        </w:tc>
      </w:tr>
      <w:tr>
        <w:trPr/>
        <w:tc>
          <w:tcPr>
            <w:tcW w:w="2160" w:type="dxa"/>
            <w:tcBorders/>
          </w:tcPr>
          <w:p>
            <w:pPr>
              <w:pStyle w:val="Normal"/>
              <w:rPr>
                <w:rFonts w:cs="Arial"/>
                <w:sz w:val="14"/>
              </w:rPr>
            </w:pPr>
            <w:r>
              <w:rPr>
                <w:rFonts w:cs="Arial"/>
                <w:sz w:val="14"/>
              </w:rPr>
              <w:t>MINIMUM CHARGE,</w:t>
            </w:r>
          </w:p>
        </w:tc>
        <w:tc>
          <w:tcPr>
            <w:tcW w:w="1008" w:type="dxa"/>
            <w:tcBorders/>
          </w:tcPr>
          <w:p>
            <w:pPr>
              <w:pStyle w:val="Normal"/>
              <w:snapToGrid w:val="false"/>
              <w:rPr>
                <w:rFonts w:cs="Arial"/>
                <w:sz w:val="14"/>
              </w:rPr>
            </w:pPr>
            <w:r>
              <w:rPr>
                <w:rFonts w:cs="Arial"/>
                <w:sz w:val="14"/>
              </w:rPr>
            </w:r>
          </w:p>
        </w:tc>
        <w:tc>
          <w:tcPr>
            <w:tcW w:w="886"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720" w:type="dxa"/>
            <w:tcBorders/>
          </w:tcPr>
          <w:p>
            <w:pPr>
              <w:pStyle w:val="Normal"/>
              <w:snapToGrid w:val="false"/>
              <w:rPr>
                <w:rFonts w:cs="Arial"/>
                <w:sz w:val="14"/>
              </w:rPr>
            </w:pPr>
            <w:r>
              <w:rPr>
                <w:rFonts w:cs="Arial"/>
                <w:sz w:val="14"/>
              </w:rPr>
            </w:r>
          </w:p>
        </w:tc>
        <w:tc>
          <w:tcPr>
            <w:tcW w:w="494" w:type="dxa"/>
            <w:tcBorders/>
          </w:tcPr>
          <w:p>
            <w:pPr>
              <w:pStyle w:val="Normal"/>
              <w:snapToGrid w:val="false"/>
              <w:rPr>
                <w:rFonts w:cs="Arial"/>
                <w:sz w:val="14"/>
              </w:rPr>
            </w:pPr>
            <w:r>
              <w:rPr>
                <w:rFonts w:cs="Arial"/>
                <w:sz w:val="14"/>
              </w:rPr>
            </w:r>
          </w:p>
        </w:tc>
      </w:tr>
      <w:tr>
        <w:trPr/>
        <w:tc>
          <w:tcPr>
            <w:tcW w:w="2160" w:type="dxa"/>
            <w:tcBorders/>
          </w:tcPr>
          <w:p>
            <w:pPr>
              <w:pStyle w:val="Normal"/>
              <w:ind w:start="134" w:end="0"/>
              <w:rPr>
                <w:rFonts w:cs="Arial"/>
                <w:sz w:val="14"/>
              </w:rPr>
            </w:pPr>
            <w:r>
              <w:rPr>
                <w:rFonts w:cs="Arial"/>
                <w:sz w:val="14"/>
              </w:rPr>
              <w:t>per meter per day</w:t>
            </w:r>
          </w:p>
        </w:tc>
        <w:tc>
          <w:tcPr>
            <w:tcW w:w="1008" w:type="dxa"/>
            <w:tcBorders/>
          </w:tcPr>
          <w:p>
            <w:pPr>
              <w:pStyle w:val="Normal"/>
              <w:tabs>
                <w:tab w:val="clear" w:pos="432"/>
                <w:tab w:val="decimal" w:pos="308" w:leader="none"/>
              </w:tabs>
              <w:rPr>
                <w:rFonts w:cs="Arial"/>
                <w:sz w:val="14"/>
              </w:rPr>
            </w:pPr>
            <w:r>
              <w:rPr>
                <w:rFonts w:cs="Arial"/>
                <w:sz w:val="14"/>
              </w:rPr>
              <w:t>$0.00756</w:t>
            </w:r>
          </w:p>
        </w:tc>
        <w:tc>
          <w:tcPr>
            <w:tcW w:w="886" w:type="dxa"/>
            <w:tcBorders/>
          </w:tcPr>
          <w:p>
            <w:pPr>
              <w:pStyle w:val="Normal"/>
              <w:tabs>
                <w:tab w:val="clear" w:pos="432"/>
                <w:tab w:val="decimal" w:pos="144" w:leader="none"/>
              </w:tabs>
              <w:rPr>
                <w:rFonts w:cs="Arial"/>
                <w:sz w:val="14"/>
              </w:rPr>
            </w:pPr>
            <w:r>
              <w:rPr>
                <w:rFonts w:cs="Arial"/>
                <w:sz w:val="14"/>
              </w:rPr>
              <w:t>$0.09856</w:t>
            </w:r>
          </w:p>
        </w:tc>
        <w:tc>
          <w:tcPr>
            <w:tcW w:w="900" w:type="dxa"/>
            <w:tcBorders/>
          </w:tcPr>
          <w:p>
            <w:pPr>
              <w:pStyle w:val="Normal"/>
              <w:tabs>
                <w:tab w:val="clear" w:pos="432"/>
                <w:tab w:val="decimal" w:pos="214" w:leader="none"/>
              </w:tabs>
              <w:rPr>
                <w:rFonts w:cs="Arial"/>
                <w:sz w:val="14"/>
              </w:rPr>
            </w:pPr>
            <w:r>
              <w:rPr>
                <w:rFonts w:cs="Arial"/>
                <w:sz w:val="14"/>
              </w:rPr>
              <w:t>$0.00131</w:t>
            </w:r>
          </w:p>
        </w:tc>
        <w:tc>
          <w:tcPr>
            <w:tcW w:w="990" w:type="dxa"/>
            <w:tcBorders/>
          </w:tcPr>
          <w:p>
            <w:pPr>
              <w:pStyle w:val="Normal"/>
              <w:tabs>
                <w:tab w:val="clear" w:pos="432"/>
                <w:tab w:val="decimal" w:pos="304" w:leader="none"/>
              </w:tabs>
              <w:rPr>
                <w:rFonts w:cs="Arial"/>
                <w:sz w:val="14"/>
              </w:rPr>
            </w:pPr>
            <w:r>
              <w:rPr>
                <w:rFonts w:cs="Arial"/>
                <w:sz w:val="14"/>
              </w:rPr>
              <w:t>$0.03057</w:t>
            </w:r>
          </w:p>
        </w:tc>
        <w:tc>
          <w:tcPr>
            <w:tcW w:w="990" w:type="dxa"/>
            <w:tcBorders/>
          </w:tcPr>
          <w:p>
            <w:pPr>
              <w:pStyle w:val="Normal"/>
              <w:tabs>
                <w:tab w:val="clear" w:pos="432"/>
                <w:tab w:val="decimal" w:pos="304" w:leader="none"/>
              </w:tabs>
              <w:rPr>
                <w:rFonts w:cs="Arial"/>
                <w:sz w:val="14"/>
              </w:rPr>
            </w:pPr>
            <w:r>
              <w:rPr>
                <w:rFonts w:cs="Arial"/>
                <w:sz w:val="14"/>
              </w:rPr>
              <w:t>$0.00033</w:t>
            </w:r>
          </w:p>
        </w:tc>
        <w:tc>
          <w:tcPr>
            <w:tcW w:w="821" w:type="dxa"/>
            <w:tcBorders/>
          </w:tcPr>
          <w:p>
            <w:pPr>
              <w:pStyle w:val="Normal"/>
              <w:tabs>
                <w:tab w:val="clear" w:pos="432"/>
                <w:tab w:val="decimal" w:pos="37" w:leader="none"/>
              </w:tabs>
              <w:snapToGrid w:val="false"/>
              <w:rPr>
                <w:rFonts w:cs="Arial"/>
                <w:sz w:val="14"/>
              </w:rPr>
            </w:pPr>
            <w:r>
              <w:rPr>
                <w:rFonts w:cs="Arial"/>
                <w:sz w:val="14"/>
              </w:rPr>
            </w:r>
          </w:p>
        </w:tc>
        <w:tc>
          <w:tcPr>
            <w:tcW w:w="900" w:type="dxa"/>
            <w:tcBorders/>
          </w:tcPr>
          <w:p>
            <w:pPr>
              <w:pStyle w:val="Normal"/>
              <w:tabs>
                <w:tab w:val="clear" w:pos="432"/>
                <w:tab w:val="decimal" w:pos="203" w:leader="none"/>
              </w:tabs>
              <w:rPr>
                <w:rFonts w:cs="Arial"/>
                <w:sz w:val="14"/>
              </w:rPr>
            </w:pPr>
            <w:r>
              <w:rPr>
                <w:rFonts w:cs="Arial"/>
                <w:sz w:val="14"/>
              </w:rPr>
              <w:t>$0.00130</w:t>
            </w:r>
          </w:p>
        </w:tc>
        <w:tc>
          <w:tcPr>
            <w:tcW w:w="720" w:type="dxa"/>
            <w:tcBorders/>
          </w:tcPr>
          <w:p>
            <w:pPr>
              <w:pStyle w:val="Normal"/>
              <w:tabs>
                <w:tab w:val="clear" w:pos="432"/>
                <w:tab w:val="decimal" w:pos="144" w:leader="none"/>
              </w:tabs>
              <w:rPr>
                <w:rFonts w:cs="Arial"/>
                <w:sz w:val="14"/>
              </w:rPr>
            </w:pPr>
            <w:r>
              <w:rPr>
                <w:rFonts w:cs="Arial"/>
                <w:sz w:val="14"/>
              </w:rPr>
              <w:t>$0.13963</w:t>
            </w:r>
          </w:p>
        </w:tc>
        <w:tc>
          <w:tcPr>
            <w:tcW w:w="494" w:type="dxa"/>
            <w:tcBorders/>
          </w:tcPr>
          <w:p>
            <w:pPr>
              <w:pStyle w:val="Normal"/>
              <w:snapToGrid w:val="false"/>
              <w:spacing w:lineRule="exact" w:line="140"/>
              <w:rPr>
                <w:rFonts w:cs="Arial"/>
                <w:sz w:val="14"/>
              </w:rPr>
            </w:pPr>
            <w:r>
              <w:rPr>
                <w:rFonts w:cs="Arial"/>
                <w:sz w:val="14"/>
              </w:rPr>
            </w:r>
          </w:p>
        </w:tc>
      </w:tr>
      <w:tr>
        <w:trPr/>
        <w:tc>
          <w:tcPr>
            <w:tcW w:w="2160" w:type="dxa"/>
            <w:tcBorders/>
          </w:tcPr>
          <w:p>
            <w:pPr>
              <w:pStyle w:val="Normal"/>
              <w:snapToGrid w:val="false"/>
              <w:ind w:start="134" w:end="0"/>
              <w:rPr>
                <w:rFonts w:ascii="Times New Roman" w:hAnsi="Times New Roman" w:cs="Arial"/>
                <w:sz w:val="14"/>
              </w:rPr>
            </w:pPr>
            <w:r>
              <w:rPr>
                <w:rFonts w:cs="Arial" w:ascii="Times New Roman" w:hAnsi="Times New Roman"/>
                <w:sz w:val="14"/>
              </w:rPr>
            </w:r>
          </w:p>
        </w:tc>
        <w:tc>
          <w:tcPr>
            <w:tcW w:w="1008" w:type="dxa"/>
            <w:tcBorders/>
          </w:tcPr>
          <w:p>
            <w:pPr>
              <w:pStyle w:val="Normal"/>
              <w:tabs>
                <w:tab w:val="clear" w:pos="432"/>
                <w:tab w:val="decimal" w:pos="37" w:leader="none"/>
              </w:tabs>
              <w:snapToGrid w:val="false"/>
              <w:rPr>
                <w:rFonts w:cs="Arial"/>
                <w:sz w:val="14"/>
              </w:rPr>
            </w:pPr>
            <w:r>
              <w:rPr>
                <w:rFonts w:cs="Arial"/>
                <w:sz w:val="14"/>
              </w:rPr>
            </w:r>
          </w:p>
        </w:tc>
        <w:tc>
          <w:tcPr>
            <w:tcW w:w="886" w:type="dxa"/>
            <w:tcBorders/>
          </w:tcPr>
          <w:p>
            <w:pPr>
              <w:pStyle w:val="Normal"/>
              <w:tabs>
                <w:tab w:val="clear" w:pos="432"/>
                <w:tab w:val="decimal" w:pos="37" w:leader="none"/>
              </w:tabs>
              <w:snapToGrid w:val="false"/>
              <w:jc w:val="center"/>
              <w:rPr>
                <w:rFonts w:cs="Arial"/>
                <w:sz w:val="14"/>
              </w:rPr>
            </w:pPr>
            <w:r>
              <w:rPr>
                <w:rFonts w:cs="Arial"/>
                <w:sz w:val="14"/>
              </w:rPr>
            </w:r>
          </w:p>
        </w:tc>
        <w:tc>
          <w:tcPr>
            <w:tcW w:w="900" w:type="dxa"/>
            <w:tcBorders/>
          </w:tcPr>
          <w:p>
            <w:pPr>
              <w:pStyle w:val="Normal"/>
              <w:tabs>
                <w:tab w:val="clear" w:pos="432"/>
                <w:tab w:val="decimal" w:pos="37" w:leader="none"/>
              </w:tabs>
              <w:snapToGrid w:val="false"/>
              <w:jc w:val="center"/>
              <w:rPr>
                <w:rFonts w:cs="Arial"/>
                <w:sz w:val="14"/>
              </w:rPr>
            </w:pPr>
            <w:r>
              <w:rPr>
                <w:rFonts w:cs="Arial"/>
                <w:sz w:val="14"/>
              </w:rPr>
            </w:r>
          </w:p>
        </w:tc>
        <w:tc>
          <w:tcPr>
            <w:tcW w:w="990" w:type="dxa"/>
            <w:tcBorders/>
          </w:tcPr>
          <w:p>
            <w:pPr>
              <w:pStyle w:val="Normal"/>
              <w:tabs>
                <w:tab w:val="clear" w:pos="432"/>
                <w:tab w:val="decimal" w:pos="37" w:leader="none"/>
              </w:tabs>
              <w:snapToGrid w:val="false"/>
              <w:rPr>
                <w:rFonts w:cs="Arial"/>
                <w:sz w:val="14"/>
              </w:rPr>
            </w:pPr>
            <w:r>
              <w:rPr>
                <w:rFonts w:cs="Arial"/>
                <w:sz w:val="14"/>
              </w:rPr>
            </w:r>
          </w:p>
        </w:tc>
        <w:tc>
          <w:tcPr>
            <w:tcW w:w="990" w:type="dxa"/>
            <w:tcBorders/>
          </w:tcPr>
          <w:p>
            <w:pPr>
              <w:pStyle w:val="Normal"/>
              <w:tabs>
                <w:tab w:val="clear" w:pos="432"/>
                <w:tab w:val="decimal" w:pos="37" w:leader="none"/>
              </w:tabs>
              <w:snapToGrid w:val="false"/>
              <w:rPr>
                <w:rFonts w:cs="Arial"/>
                <w:sz w:val="14"/>
              </w:rPr>
            </w:pPr>
            <w:r>
              <w:rPr>
                <w:rFonts w:cs="Arial"/>
                <w:sz w:val="14"/>
              </w:rPr>
            </w:r>
          </w:p>
        </w:tc>
        <w:tc>
          <w:tcPr>
            <w:tcW w:w="821" w:type="dxa"/>
            <w:tcBorders/>
          </w:tcPr>
          <w:p>
            <w:pPr>
              <w:pStyle w:val="Normal"/>
              <w:tabs>
                <w:tab w:val="clear" w:pos="432"/>
                <w:tab w:val="decimal" w:pos="37" w:leader="none"/>
              </w:tabs>
              <w:snapToGrid w:val="false"/>
              <w:rPr>
                <w:rFonts w:cs="Arial"/>
                <w:sz w:val="14"/>
              </w:rPr>
            </w:pPr>
            <w:r>
              <w:rPr>
                <w:rFonts w:cs="Arial"/>
                <w:sz w:val="14"/>
              </w:rPr>
            </w:r>
          </w:p>
        </w:tc>
        <w:tc>
          <w:tcPr>
            <w:tcW w:w="900" w:type="dxa"/>
            <w:tcBorders/>
          </w:tcPr>
          <w:p>
            <w:pPr>
              <w:pStyle w:val="Normal"/>
              <w:tabs>
                <w:tab w:val="clear" w:pos="432"/>
                <w:tab w:val="decimal" w:pos="37" w:leader="none"/>
              </w:tabs>
              <w:snapToGrid w:val="false"/>
              <w:rPr>
                <w:rFonts w:cs="Arial"/>
                <w:sz w:val="14"/>
              </w:rPr>
            </w:pPr>
            <w:r>
              <w:rPr>
                <w:rFonts w:cs="Arial"/>
                <w:sz w:val="14"/>
              </w:rPr>
            </w:r>
          </w:p>
        </w:tc>
        <w:tc>
          <w:tcPr>
            <w:tcW w:w="720" w:type="dxa"/>
            <w:tcBorders/>
          </w:tcPr>
          <w:p>
            <w:pPr>
              <w:pStyle w:val="Normal"/>
              <w:tabs>
                <w:tab w:val="clear" w:pos="432"/>
                <w:tab w:val="decimal" w:pos="37" w:leader="none"/>
              </w:tabs>
              <w:snapToGrid w:val="false"/>
              <w:rPr>
                <w:rFonts w:cs="Arial"/>
                <w:sz w:val="14"/>
              </w:rPr>
            </w:pPr>
            <w:r>
              <w:rPr>
                <w:rFonts w:cs="Arial"/>
                <w:sz w:val="14"/>
              </w:rPr>
            </w:r>
          </w:p>
        </w:tc>
        <w:tc>
          <w:tcPr>
            <w:tcW w:w="494" w:type="dxa"/>
            <w:tcBorders/>
          </w:tcPr>
          <w:p>
            <w:pPr>
              <w:pStyle w:val="Normal"/>
              <w:snapToGrid w:val="false"/>
              <w:spacing w:lineRule="exact" w:line="140"/>
              <w:rPr>
                <w:rFonts w:cs="Arial"/>
                <w:sz w:val="14"/>
              </w:rPr>
            </w:pPr>
            <w:r>
              <w:rPr>
                <w:rFonts w:cs="Arial"/>
                <w:sz w:val="14"/>
              </w:rPr>
            </w:r>
          </w:p>
        </w:tc>
      </w:tr>
      <w:tr>
        <w:trPr/>
        <w:tc>
          <w:tcPr>
            <w:tcW w:w="2160" w:type="dxa"/>
            <w:tcBorders/>
          </w:tcPr>
          <w:p>
            <w:pPr>
              <w:pStyle w:val="Normal"/>
              <w:rPr>
                <w:rFonts w:cs="Arial"/>
                <w:sz w:val="14"/>
              </w:rPr>
            </w:pPr>
            <w:r>
              <w:rPr>
                <w:rFonts w:cs="Arial"/>
                <w:sz w:val="14"/>
              </w:rPr>
              <w:t>TRANSMISSION REVENUE</w:t>
            </w:r>
          </w:p>
          <w:p>
            <w:pPr>
              <w:pStyle w:val="Normal"/>
              <w:rPr>
                <w:rFonts w:cs="Arial"/>
                <w:sz w:val="14"/>
              </w:rPr>
            </w:pPr>
            <w:r>
              <w:rPr>
                <w:rFonts w:cs="Arial"/>
                <w:sz w:val="14"/>
              </w:rPr>
              <w:t>BALANCING ACCOUNT</w:t>
            </w:r>
          </w:p>
          <w:p>
            <w:pPr>
              <w:pStyle w:val="Normal"/>
              <w:rPr>
                <w:rFonts w:cs="Arial"/>
                <w:sz w:val="14"/>
              </w:rPr>
            </w:pPr>
            <w:r>
              <w:rPr>
                <w:rFonts w:cs="Arial"/>
                <w:sz w:val="14"/>
              </w:rPr>
              <w:t>ADJUSTMENT RATE</w:t>
            </w:r>
          </w:p>
        </w:tc>
        <w:tc>
          <w:tcPr>
            <w:tcW w:w="1008" w:type="dxa"/>
            <w:tcBorders/>
          </w:tcPr>
          <w:p>
            <w:pPr>
              <w:pStyle w:val="Normal"/>
              <w:snapToGrid w:val="false"/>
              <w:rPr>
                <w:rFonts w:cs="Arial"/>
                <w:sz w:val="14"/>
              </w:rPr>
            </w:pPr>
            <w:r>
              <w:rPr>
                <w:rFonts w:cs="Arial"/>
                <w:sz w:val="14"/>
              </w:rPr>
            </w:r>
          </w:p>
        </w:tc>
        <w:tc>
          <w:tcPr>
            <w:tcW w:w="886"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990" w:type="dxa"/>
            <w:tcBorders/>
          </w:tcPr>
          <w:p>
            <w:pPr>
              <w:pStyle w:val="Normal"/>
              <w:snapToGrid w:val="false"/>
              <w:rPr>
                <w:rFonts w:cs="Arial"/>
                <w:sz w:val="14"/>
              </w:rPr>
            </w:pPr>
            <w:r>
              <w:rPr>
                <w:rFonts w:cs="Arial"/>
                <w:sz w:val="14"/>
              </w:rPr>
            </w:r>
          </w:p>
        </w:tc>
        <w:tc>
          <w:tcPr>
            <w:tcW w:w="821" w:type="dxa"/>
            <w:tcBorders/>
          </w:tcPr>
          <w:p>
            <w:pPr>
              <w:pStyle w:val="Normal"/>
              <w:snapToGrid w:val="false"/>
              <w:rPr>
                <w:rFonts w:cs="Arial"/>
                <w:sz w:val="14"/>
              </w:rPr>
            </w:pPr>
            <w:r>
              <w:rPr>
                <w:rFonts w:cs="Arial"/>
                <w:sz w:val="14"/>
              </w:rPr>
            </w:r>
          </w:p>
        </w:tc>
        <w:tc>
          <w:tcPr>
            <w:tcW w:w="900" w:type="dxa"/>
            <w:tcBorders/>
          </w:tcPr>
          <w:p>
            <w:pPr>
              <w:pStyle w:val="Normal"/>
              <w:snapToGrid w:val="false"/>
              <w:rPr>
                <w:rFonts w:cs="Arial"/>
                <w:sz w:val="14"/>
              </w:rPr>
            </w:pPr>
            <w:r>
              <w:rPr>
                <w:rFonts w:cs="Arial"/>
                <w:sz w:val="14"/>
              </w:rPr>
            </w:r>
          </w:p>
        </w:tc>
        <w:tc>
          <w:tcPr>
            <w:tcW w:w="720" w:type="dxa"/>
            <w:tcBorders/>
          </w:tcPr>
          <w:p>
            <w:pPr>
              <w:pStyle w:val="Normal"/>
              <w:snapToGrid w:val="false"/>
              <w:rPr>
                <w:rFonts w:cs="Arial"/>
                <w:sz w:val="14"/>
              </w:rPr>
            </w:pPr>
            <w:r>
              <w:rPr>
                <w:rFonts w:cs="Arial"/>
                <w:sz w:val="14"/>
              </w:rPr>
            </w:r>
          </w:p>
        </w:tc>
        <w:tc>
          <w:tcPr>
            <w:tcW w:w="494" w:type="dxa"/>
            <w:tcBorders/>
          </w:tcPr>
          <w:p>
            <w:pPr>
              <w:pStyle w:val="Normal"/>
              <w:snapToGrid w:val="false"/>
              <w:rPr>
                <w:rFonts w:cs="Arial"/>
                <w:sz w:val="14"/>
              </w:rPr>
            </w:pPr>
            <w:r>
              <w:rPr>
                <w:rFonts w:cs="Arial"/>
                <w:sz w:val="14"/>
              </w:rPr>
            </w:r>
          </w:p>
        </w:tc>
      </w:tr>
      <w:tr>
        <w:trPr/>
        <w:tc>
          <w:tcPr>
            <w:tcW w:w="2160" w:type="dxa"/>
            <w:tcBorders/>
          </w:tcPr>
          <w:p>
            <w:pPr>
              <w:pStyle w:val="Normal"/>
              <w:ind w:start="134" w:end="0"/>
              <w:rPr>
                <w:rFonts w:cs="Arial"/>
                <w:sz w:val="14"/>
              </w:rPr>
            </w:pPr>
            <w:r>
              <w:rPr>
                <w:rFonts w:cs="Arial"/>
                <w:sz w:val="14"/>
              </w:rPr>
              <w:t>per kWh per Month</w:t>
            </w:r>
          </w:p>
        </w:tc>
        <w:tc>
          <w:tcPr>
            <w:tcW w:w="1008" w:type="dxa"/>
            <w:tcBorders/>
          </w:tcPr>
          <w:p>
            <w:pPr>
              <w:pStyle w:val="Normal"/>
              <w:tabs>
                <w:tab w:val="clear" w:pos="432"/>
                <w:tab w:val="decimal" w:pos="308" w:leader="none"/>
              </w:tabs>
              <w:rPr>
                <w:rFonts w:cs="Arial"/>
                <w:sz w:val="14"/>
              </w:rPr>
            </w:pPr>
            <w:r>
              <w:rPr>
                <w:rFonts w:cs="Arial"/>
                <w:sz w:val="14"/>
              </w:rPr>
              <w:t>($0.00157)</w:t>
            </w:r>
          </w:p>
        </w:tc>
        <w:tc>
          <w:tcPr>
            <w:tcW w:w="886" w:type="dxa"/>
            <w:tcBorders/>
          </w:tcPr>
          <w:p>
            <w:pPr>
              <w:pStyle w:val="Normal"/>
              <w:tabs>
                <w:tab w:val="clear" w:pos="432"/>
                <w:tab w:val="decimal" w:pos="37" w:leader="none"/>
              </w:tabs>
              <w:jc w:val="center"/>
              <w:rPr>
                <w:rFonts w:cs="Arial"/>
                <w:sz w:val="14"/>
              </w:rPr>
            </w:pPr>
            <w:r>
              <w:rPr>
                <w:rFonts w:cs="Arial"/>
                <w:sz w:val="14"/>
              </w:rPr>
              <w:t>–</w:t>
            </w:r>
          </w:p>
        </w:tc>
        <w:tc>
          <w:tcPr>
            <w:tcW w:w="900" w:type="dxa"/>
            <w:tcBorders/>
          </w:tcPr>
          <w:p>
            <w:pPr>
              <w:pStyle w:val="Normal"/>
              <w:tabs>
                <w:tab w:val="clear" w:pos="432"/>
                <w:tab w:val="decimal" w:pos="37" w:leader="none"/>
              </w:tabs>
              <w:jc w:val="center"/>
              <w:rPr>
                <w:rFonts w:cs="Arial"/>
                <w:sz w:val="14"/>
              </w:rPr>
            </w:pPr>
            <w:r>
              <w:rPr>
                <w:rFonts w:cs="Arial"/>
                <w:sz w:val="14"/>
              </w:rPr>
              <w:t>–</w:t>
            </w:r>
          </w:p>
        </w:tc>
        <w:tc>
          <w:tcPr>
            <w:tcW w:w="990" w:type="dxa"/>
            <w:tcBorders/>
          </w:tcPr>
          <w:p>
            <w:pPr>
              <w:pStyle w:val="Normal"/>
              <w:tabs>
                <w:tab w:val="clear" w:pos="432"/>
                <w:tab w:val="decimal" w:pos="304" w:leader="none"/>
              </w:tabs>
              <w:rPr>
                <w:rFonts w:cs="Arial"/>
                <w:sz w:val="14"/>
              </w:rPr>
            </w:pPr>
            <w:r>
              <w:rPr>
                <w:rFonts w:cs="Arial"/>
                <w:sz w:val="14"/>
              </w:rPr>
              <w:t>$0.00157</w:t>
            </w:r>
          </w:p>
        </w:tc>
        <w:tc>
          <w:tcPr>
            <w:tcW w:w="990" w:type="dxa"/>
            <w:tcBorders/>
          </w:tcPr>
          <w:p>
            <w:pPr>
              <w:pStyle w:val="Normal"/>
              <w:tabs>
                <w:tab w:val="clear" w:pos="432"/>
                <w:tab w:val="decimal" w:pos="37" w:leader="none"/>
              </w:tabs>
              <w:jc w:val="center"/>
              <w:rPr>
                <w:rFonts w:cs="Arial"/>
                <w:sz w:val="14"/>
              </w:rPr>
            </w:pPr>
            <w:r>
              <w:rPr>
                <w:rFonts w:cs="Arial"/>
                <w:sz w:val="14"/>
              </w:rPr>
              <w:t>–</w:t>
            </w:r>
          </w:p>
        </w:tc>
        <w:tc>
          <w:tcPr>
            <w:tcW w:w="821" w:type="dxa"/>
            <w:tcBorders/>
          </w:tcPr>
          <w:p>
            <w:pPr>
              <w:pStyle w:val="Normal"/>
              <w:tabs>
                <w:tab w:val="clear" w:pos="432"/>
                <w:tab w:val="decimal" w:pos="37" w:leader="none"/>
              </w:tabs>
              <w:jc w:val="center"/>
              <w:rPr>
                <w:rFonts w:cs="Arial"/>
                <w:sz w:val="14"/>
              </w:rPr>
            </w:pPr>
            <w:r>
              <w:rPr>
                <w:rFonts w:cs="Arial"/>
                <w:sz w:val="14"/>
              </w:rPr>
              <w:t>–</w:t>
            </w:r>
          </w:p>
        </w:tc>
        <w:tc>
          <w:tcPr>
            <w:tcW w:w="900" w:type="dxa"/>
            <w:tcBorders/>
          </w:tcPr>
          <w:p>
            <w:pPr>
              <w:pStyle w:val="Normal"/>
              <w:tabs>
                <w:tab w:val="clear" w:pos="432"/>
                <w:tab w:val="decimal" w:pos="37" w:leader="none"/>
              </w:tabs>
              <w:jc w:val="center"/>
              <w:rPr>
                <w:rFonts w:cs="Arial"/>
                <w:sz w:val="14"/>
              </w:rPr>
            </w:pPr>
            <w:r>
              <w:rPr>
                <w:rFonts w:cs="Arial"/>
                <w:sz w:val="14"/>
              </w:rPr>
              <w:t>–</w:t>
            </w:r>
          </w:p>
        </w:tc>
        <w:tc>
          <w:tcPr>
            <w:tcW w:w="720" w:type="dxa"/>
            <w:tcBorders/>
          </w:tcPr>
          <w:p>
            <w:pPr>
              <w:pStyle w:val="Normal"/>
              <w:tabs>
                <w:tab w:val="clear" w:pos="432"/>
                <w:tab w:val="decimal" w:pos="144" w:leader="none"/>
              </w:tabs>
              <w:rPr>
                <w:rFonts w:cs="Arial"/>
                <w:sz w:val="14"/>
              </w:rPr>
            </w:pPr>
            <w:r>
              <w:rPr>
                <w:rFonts w:cs="Arial"/>
                <w:sz w:val="14"/>
              </w:rPr>
              <w:t>$0.00000</w:t>
            </w:r>
          </w:p>
        </w:tc>
        <w:tc>
          <w:tcPr>
            <w:tcW w:w="494" w:type="dxa"/>
            <w:tcBorders/>
          </w:tcPr>
          <w:p>
            <w:pPr>
              <w:pStyle w:val="Normal"/>
              <w:snapToGrid w:val="false"/>
              <w:spacing w:lineRule="exact" w:line="140"/>
              <w:rPr>
                <w:rFonts w:cs="Arial"/>
                <w:sz w:val="14"/>
              </w:rPr>
            </w:pPr>
            <w:r>
              <w:rPr>
                <w:rFonts w:cs="Arial"/>
                <w:sz w:val="14"/>
              </w:rPr>
            </w:r>
          </w:p>
        </w:tc>
      </w:tr>
    </w:tbl>
    <w:p>
      <w:pPr>
        <w:pStyle w:val="RateBody"/>
        <w:spacing w:lineRule="atLeast" w:line="200" w:before="0" w:after="0"/>
        <w:rPr/>
      </w:pPr>
      <w:r>
        <w:rPr/>
      </w:r>
    </w:p>
    <w:tbl>
      <w:tblPr>
        <w:tblW w:w="10009" w:type="dxa"/>
        <w:jc w:val="center"/>
        <w:tblInd w:w="0" w:type="dxa"/>
        <w:tblLayout w:type="fixed"/>
        <w:tblCellMar>
          <w:top w:w="0" w:type="dxa"/>
          <w:start w:w="108" w:type="dxa"/>
          <w:bottom w:w="0" w:type="dxa"/>
          <w:end w:w="108" w:type="dxa"/>
        </w:tblCellMar>
      </w:tblPr>
      <w:tblGrid>
        <w:gridCol w:w="1728"/>
        <w:gridCol w:w="7272"/>
        <w:gridCol w:w="1008"/>
        <w:gridCol w:w="1"/>
      </w:tblGrid>
      <w:tr>
        <w:trPr/>
        <w:tc>
          <w:tcPr>
            <w:tcW w:w="1728" w:type="dxa"/>
            <w:tcBorders/>
          </w:tcPr>
          <w:p>
            <w:pPr>
              <w:pStyle w:val="RateBody"/>
              <w:snapToGrid w:val="false"/>
              <w:spacing w:before="0" w:after="200"/>
              <w:rPr/>
            </w:pPr>
            <w:r>
              <w:rPr/>
            </w:r>
          </w:p>
        </w:tc>
        <w:tc>
          <w:tcPr>
            <w:tcW w:w="7272" w:type="dxa"/>
            <w:tcBorders/>
          </w:tcPr>
          <w:p>
            <w:pPr>
              <w:pStyle w:val="RateBody"/>
              <w:spacing w:before="0" w:after="12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  For the minimum charge, the generation charge is calculated based on the total rate less the sum of:  Distribution, Transmission, Public Purpose Program, and Nuclear Decommissioning.  For bills where the minimum charge is invoked, CTC will be determined residually by subtracting the PX charge (as calculated in Schedule PX) and the FTA charge (determined based on actual usage) from the generation charge.</w:t>
            </w:r>
          </w:p>
        </w:tc>
        <w:tc>
          <w:tcPr>
            <w:tcW w:w="1008" w:type="dxa"/>
            <w:tcBorders/>
          </w:tcPr>
          <w:p>
            <w:pPr>
              <w:pStyle w:val="RateBody"/>
              <w:snapToGrid w:val="false"/>
              <w:spacing w:before="0" w:after="0"/>
              <w:jc w:val="center"/>
              <w:rPr/>
            </w:pPr>
            <w:r>
              <w:rPr/>
            </w:r>
          </w:p>
        </w:tc>
      </w:tr>
      <w:tr>
        <w:trPr/>
        <w:tc>
          <w:tcPr>
            <w:tcW w:w="1728" w:type="dxa"/>
            <w:tcBorders/>
          </w:tcPr>
          <w:p>
            <w:pPr>
              <w:pStyle w:val="RateBody"/>
              <w:widowControl w:val="false"/>
              <w:spacing w:lineRule="exact" w:line="200" w:before="0" w:after="200"/>
              <w:rPr/>
            </w:pPr>
            <w:r>
              <w:rPr/>
              <w:t>SPECIAL CONDITIONS:</w:t>
            </w:r>
          </w:p>
        </w:tc>
        <w:tc>
          <w:tcPr>
            <w:tcW w:w="7272" w:type="dxa"/>
            <w:tcBorders/>
          </w:tcPr>
          <w:p>
            <w:pPr>
              <w:pStyle w:val="Level1"/>
              <w:spacing w:before="0" w:after="200"/>
              <w:ind w:hanging="432" w:start="864" w:end="0"/>
              <w:rPr/>
            </w:pPr>
            <w:r>
              <w:rPr/>
              <w:t>1.</w:t>
              <w:tab/>
              <w:t>BASELINE RATES:  Baseline rates are applicable only to separately-metered residential use.  PG&amp;E may require the customer to complete and file with it a Declaration of Eligibility for Baseline Quantities for Residential Rates.</w:t>
            </w:r>
          </w:p>
        </w:tc>
        <w:tc>
          <w:tcPr>
            <w:tcW w:w="1008" w:type="dxa"/>
            <w:tcBorders/>
          </w:tcPr>
          <w:p>
            <w:pPr>
              <w:pStyle w:val="RateBody"/>
              <w:snapToGrid w:val="false"/>
              <w:spacing w:before="0" w:after="0"/>
              <w:jc w:val="center"/>
              <w:rPr/>
            </w:pPr>
            <w:r>
              <w:rPr/>
            </w:r>
          </w:p>
        </w:tc>
      </w:tr>
      <w:tr>
        <w:trPr/>
        <w:tc>
          <w:tcPr>
            <w:tcW w:w="9000" w:type="dxa"/>
            <w:gridSpan w:val="2"/>
            <w:tcBorders/>
            <w:tcMar>
              <w:start w:w="0" w:type="dxa"/>
              <w:end w:w="0" w:type="dxa"/>
            </w:tcMar>
          </w:tcPr>
          <w:p>
            <w:pPr>
              <w:pStyle w:val="FootnoteText"/>
              <w:rPr/>
            </w:pPr>
            <w:r>
              <w:rPr/>
              <w:t>_______________</w:t>
            </w:r>
          </w:p>
          <w:p>
            <w:pPr>
              <w:pStyle w:val="FootnoteText"/>
              <w:spacing w:lineRule="exact" w:line="200" w:before="0" w:after="200"/>
              <w:ind w:hanging="432" w:start="432" w:end="0"/>
              <w:rPr/>
            </w:pPr>
            <w:r>
              <w:rPr/>
              <w:t>*</w:t>
              <w:tab/>
              <w:t>The Rules referred to in this schedule are part of PG&amp;E’s electric tariffs.  Copies are available at PG&amp;E’s local offices.</w:t>
            </w:r>
          </w:p>
        </w:tc>
        <w:tc>
          <w:tcPr>
            <w:tcW w:w="1009" w:type="dxa"/>
            <w:tcBorders/>
            <w:tcMar>
              <w:start w:w="0" w:type="dxa"/>
              <w:end w:w="0" w:type="dxa"/>
            </w:tcMar>
          </w:tcPr>
          <w:p>
            <w:pPr>
              <w:pStyle w:val="EditNotation"/>
              <w:snapToGrid w:val="false"/>
              <w:rPr/>
            </w:pPr>
            <w:r>
              <w:rPr/>
            </w:r>
          </w:p>
        </w:tc>
      </w:tr>
    </w:tbl>
    <w:p>
      <w:pPr>
        <w:pStyle w:val="Normal"/>
        <w:numPr>
          <w:ilvl w:val="0"/>
          <w:numId w:val="0"/>
        </w:numPr>
        <w:rPr/>
      </w:pPr>
      <w:r>
        <w:rPr/>
      </w:r>
      <w:r>
        <mc:AlternateContent>
          <mc:Choice Requires="wps">
            <w:drawing>
              <wp:anchor behindDoc="0" distT="0" distB="0" distL="114935" distR="114935" simplePos="0" locked="0" layoutInCell="0" allowOverlap="1" relativeHeight="171">
                <wp:simplePos x="0" y="0"/>
                <wp:positionH relativeFrom="page">
                  <wp:posOffset>6400800</wp:posOffset>
                </wp:positionH>
                <wp:positionV relativeFrom="page">
                  <wp:posOffset>8869680</wp:posOffset>
                </wp:positionV>
                <wp:extent cx="914400" cy="228600"/>
                <wp:effectExtent l="0" t="0" r="0" b="0"/>
                <wp:wrapNone/>
                <wp:docPr id="81" name="Frame1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46"/>
          <w:footerReference w:type="default" r:id="rId4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val="false"/>
              <w:spacing w:lineRule="exact" w:line="200" w:before="0" w:after="200"/>
              <w:jc w:val="center"/>
              <w:rPr>
                <w:caps/>
              </w:rPr>
            </w:pPr>
            <w:r>
              <w:rPr>
                <w:caps/>
              </w:rPr>
              <w:t>schedule EL-1—RESIDENTIAL CARE PROGRAM service</w:t>
              <w:br/>
            </w:r>
            <w:r>
              <w:rPr>
                <w:caps/>
                <w:u w:val="none"/>
              </w:rPr>
              <w:t>(</w:t>
            </w:r>
            <w:r>
              <w:rPr>
                <w:u w:val="none"/>
              </w:rPr>
              <w:t>Continued</w:t>
            </w:r>
            <w:r>
              <w:rPr>
                <w:caps/>
                <w:u w:val="none"/>
              </w:rPr>
              <w:t>)</w:t>
            </w:r>
          </w:p>
        </w:tc>
      </w:tr>
      <w:tr>
        <w:trPr/>
        <w:tc>
          <w:tcPr>
            <w:tcW w:w="1728" w:type="dxa"/>
            <w:tcBorders/>
          </w:tcPr>
          <w:p>
            <w:pPr>
              <w:pStyle w:val="RateBody"/>
              <w:widowControl/>
              <w:spacing w:before="0" w:after="200"/>
              <w:rPr/>
            </w:pPr>
            <w:r>
              <w:rPr/>
              <w:t>SPECIAL CONDITIONS: (Cont’d.)</w:t>
            </w:r>
          </w:p>
        </w:tc>
        <w:tc>
          <w:tcPr>
            <w:tcW w:w="7272" w:type="dxa"/>
            <w:tcBorders/>
          </w:tcPr>
          <w:p>
            <w:pPr>
              <w:pStyle w:val="Level1"/>
              <w:rPr/>
            </w:pPr>
            <w:r>
              <w:rPr/>
              <w:t>8.</w:t>
              <w:tab/>
              <w:t>BILLING:  (Cont’d.)</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EL-1 during the last month by the customer’s total usage.</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 service must have an interval meter installed at its premise to record hourly usage, since Power Exchange costs change hourly.  The bill for a Hourly PX Pricing Option Customer is determined by calculating the bill as if it were a Bundled Service Customer, then crediting the bill by the amount of the Power Exchange component, as determined for Bundled Service and Direct Access Customer, then adding the hourly Power Exchange component which is determined by multiplying the hourly energy used in the billing period by the hourly cost of energy from the Power Exchange.</w:t>
            </w:r>
          </w:p>
          <w:p>
            <w:pPr>
              <w:pStyle w:val="Level1Sub"/>
              <w:rPr/>
            </w:pPr>
            <w:r>
              <w:rPr/>
              <w:t xml:space="preserve">Nothing in this rate schedule prohibits a marketer or broker from negotiating with customers the method by which their customer will pay the CTC charge.  </w:t>
            </w:r>
          </w:p>
          <w:p>
            <w:pPr>
              <w:pStyle w:val="Level1"/>
              <w:rPr/>
            </w:pPr>
            <w:r>
              <w:rPr/>
              <w:t>9.</w:t>
              <w:tab/>
              <w:t>RATE REDUCTION BOND CREDIT:  Residential customers will receive a 10 percent credit on their bill based on the total bill as calculated for Bundled Service Customers prior to application of the EPS, by way of reduction to CTC.</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10.</w:t>
              <w:tab/>
              <w:t>Customers qualifying for a waiver of standby charges under Public Utilities (PU Code) Sections 353.1 and 353.3, as described in the applicability section above, must transfer rate to Schedule EL</w:t>
              <w:noBreakHyphen/>
              <w:t>7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br/>
              <w:t>|</w:t>
              <w:br/>
              <w:t>|</w:t>
              <w:br/>
              <w:t>|</w:t>
              <w:br/>
              <w:t>|</w:t>
              <w:br/>
              <w:t>|</w:t>
              <w:br/>
              <w:t>(N)</w:t>
            </w:r>
          </w:p>
        </w:tc>
      </w:tr>
    </w:tbl>
    <w:p>
      <w:pPr>
        <w:pStyle w:val="Normal"/>
        <w:rPr/>
      </w:pPr>
      <w:r>
        <w:rPr/>
      </w:r>
    </w:p>
    <w:p>
      <w:pPr>
        <w:sectPr>
          <w:headerReference w:type="default" r:id="rId48"/>
          <w:footerReference w:type="default" r:id="rId4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106" w:type="dxa"/>
        <w:jc w:val="center"/>
        <w:tblInd w:w="0" w:type="dxa"/>
        <w:tblLayout w:type="fixed"/>
        <w:tblCellMar>
          <w:top w:w="0" w:type="dxa"/>
          <w:start w:w="108" w:type="dxa"/>
          <w:bottom w:w="0" w:type="dxa"/>
          <w:end w:w="108" w:type="dxa"/>
        </w:tblCellMar>
      </w:tblPr>
      <w:tblGrid>
        <w:gridCol w:w="1976"/>
        <w:gridCol w:w="472"/>
        <w:gridCol w:w="990"/>
        <w:gridCol w:w="1007"/>
        <w:gridCol w:w="900"/>
        <w:gridCol w:w="900"/>
        <w:gridCol w:w="900"/>
        <w:gridCol w:w="810"/>
        <w:gridCol w:w="738"/>
        <w:gridCol w:w="203"/>
        <w:gridCol w:w="25"/>
        <w:gridCol w:w="492"/>
        <w:gridCol w:w="595"/>
        <w:gridCol w:w="98"/>
      </w:tblGrid>
      <w:tr>
        <w:trPr/>
        <w:tc>
          <w:tcPr>
            <w:tcW w:w="10008" w:type="dxa"/>
            <w:gridSpan w:val="13"/>
            <w:tcBorders/>
          </w:tcPr>
          <w:p>
            <w:pPr>
              <w:pStyle w:val="RateTitle"/>
              <w:pageBreakBefore/>
              <w:spacing w:before="0" w:after="200"/>
              <w:rPr>
                <w:caps/>
              </w:rPr>
            </w:pPr>
            <w:r>
              <w:rPr>
                <w:caps/>
              </w:rPr>
              <w:t>schedule EML—MASTER-METERED MULTIFAMILY CARE PROGRAM service</w:t>
            </w:r>
          </w:p>
        </w:tc>
        <w:tc>
          <w:tcPr>
            <w:tcW w:w="98" w:type="dxa"/>
            <w:tcBorders/>
            <w:tcMar>
              <w:start w:w="0" w:type="dxa"/>
              <w:end w:w="0" w:type="dxa"/>
            </w:tcMar>
          </w:tcPr>
          <w:p>
            <w:pPr>
              <w:pStyle w:val="Normal"/>
              <w:snapToGrid w:val="false"/>
              <w:rPr>
                <w:caps/>
              </w:rPr>
            </w:pPr>
            <w:r>
              <w:rPr>
                <w:caps/>
              </w:rPr>
            </w:r>
          </w:p>
        </w:tc>
      </w:tr>
      <w:tr>
        <w:trPr/>
        <w:tc>
          <w:tcPr>
            <w:tcW w:w="1976" w:type="dxa"/>
            <w:tcBorders/>
          </w:tcPr>
          <w:p>
            <w:pPr>
              <w:pStyle w:val="RateBody"/>
              <w:widowControl w:val="false"/>
              <w:spacing w:lineRule="exact" w:line="200" w:before="0" w:after="200"/>
              <w:rPr/>
            </w:pPr>
            <w:r>
              <w:rPr/>
              <w:t>APPLICABILITY:</w:t>
            </w:r>
          </w:p>
        </w:tc>
        <w:tc>
          <w:tcPr>
            <w:tcW w:w="6945" w:type="dxa"/>
            <w:gridSpan w:val="10"/>
            <w:tcBorders/>
          </w:tcPr>
          <w:p>
            <w:pPr>
              <w:pStyle w:val="RateBody"/>
              <w:rPr/>
            </w:pPr>
            <w:r>
              <w:rPr/>
              <w:t>This schedule is applicable to residential single-phase and polyphase service supplied to a multifamily accommodation through one meter on a single premises where the applicant qualifies for California Alternate Rates for Energy (CARE) under the eligibility and certification criteria set forth in Rule 19.2 or 19.3*; and where all of the single-family accommodations are not separately submetered in accordance with Rule 18.  This schedule is closed to new installations.</w:t>
            </w:r>
          </w:p>
          <w:p>
            <w:pPr>
              <w:pStyle w:val="RateBody"/>
              <w:widowControl w:val="false"/>
              <w:spacing w:lineRule="exact" w:line="200" w:before="0" w:after="20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EML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11.</w:t>
            </w:r>
          </w:p>
        </w:tc>
        <w:tc>
          <w:tcPr>
            <w:tcW w:w="1087" w:type="dxa"/>
            <w:gridSpan w:val="2"/>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(N)</w:t>
            </w:r>
          </w:p>
        </w:tc>
        <w:tc>
          <w:tcPr>
            <w:tcW w:w="98" w:type="dxa"/>
            <w:tcBorders/>
            <w:tcMar>
              <w:start w:w="0" w:type="dxa"/>
              <w:end w:w="0" w:type="dxa"/>
            </w:tcMar>
          </w:tcPr>
          <w:p>
            <w:pPr>
              <w:pStyle w:val="Normal"/>
              <w:snapToGrid w:val="false"/>
              <w:rPr/>
            </w:pPr>
            <w:r>
              <w:rPr/>
            </w:r>
          </w:p>
        </w:tc>
      </w:tr>
      <w:tr>
        <w:trPr/>
        <w:tc>
          <w:tcPr>
            <w:tcW w:w="1976" w:type="dxa"/>
            <w:tcBorders/>
          </w:tcPr>
          <w:p>
            <w:pPr>
              <w:pStyle w:val="RateBody"/>
              <w:widowControl w:val="false"/>
              <w:spacing w:lineRule="exact" w:line="200" w:before="0" w:after="200"/>
              <w:rPr/>
            </w:pPr>
            <w:r>
              <w:rPr/>
              <w:t>TERRITORY:</w:t>
            </w:r>
          </w:p>
        </w:tc>
        <w:tc>
          <w:tcPr>
            <w:tcW w:w="6945" w:type="dxa"/>
            <w:gridSpan w:val="10"/>
            <w:tcBorders/>
          </w:tcPr>
          <w:p>
            <w:pPr>
              <w:pStyle w:val="RateBody"/>
              <w:widowControl w:val="false"/>
              <w:spacing w:lineRule="exact" w:line="200" w:before="0" w:after="200"/>
              <w:rPr/>
            </w:pPr>
            <w:r>
              <w:rPr/>
              <w:t>The entire territory served.</w:t>
            </w:r>
          </w:p>
        </w:tc>
        <w:tc>
          <w:tcPr>
            <w:tcW w:w="1087" w:type="dxa"/>
            <w:gridSpan w:val="2"/>
            <w:tcBorders/>
          </w:tcPr>
          <w:p>
            <w:pPr>
              <w:pStyle w:val="RateBody"/>
              <w:snapToGrid w:val="false"/>
              <w:spacing w:before="0" w:after="200"/>
              <w:rPr/>
            </w:pPr>
            <w:r>
              <w:rPr/>
            </w:r>
          </w:p>
        </w:tc>
        <w:tc>
          <w:tcPr>
            <w:tcW w:w="98" w:type="dxa"/>
            <w:tcBorders/>
            <w:tcMar>
              <w:start w:w="0" w:type="dxa"/>
              <w:end w:w="0" w:type="dxa"/>
            </w:tcMar>
          </w:tcPr>
          <w:p>
            <w:pPr>
              <w:pStyle w:val="Normal"/>
              <w:snapToGrid w:val="false"/>
              <w:rPr/>
            </w:pPr>
            <w:r>
              <w:rPr/>
            </w:r>
          </w:p>
        </w:tc>
      </w:tr>
      <w:tr>
        <w:trPr/>
        <w:tc>
          <w:tcPr>
            <w:tcW w:w="2448" w:type="dxa"/>
            <w:gridSpan w:val="2"/>
            <w:tcBorders/>
            <w:tcMar>
              <w:start w:w="58" w:type="dxa"/>
              <w:end w:w="58" w:type="dxa"/>
            </w:tcMar>
          </w:tcPr>
          <w:p>
            <w:pPr>
              <w:pStyle w:val="Normal"/>
              <w:rPr>
                <w:rFonts w:cs="Arial"/>
                <w:sz w:val="14"/>
              </w:rPr>
            </w:pPr>
            <w:r>
              <w:rPr>
                <w:rFonts w:cs="Arial"/>
              </w:rPr>
              <w:t>RATES:</w:t>
            </w:r>
          </w:p>
        </w:tc>
        <w:tc>
          <w:tcPr>
            <w:tcW w:w="990" w:type="dxa"/>
            <w:tcBorders/>
            <w:tcMar>
              <w:start w:w="58" w:type="dxa"/>
              <w:end w:w="58" w:type="dxa"/>
            </w:tcMar>
          </w:tcPr>
          <w:p>
            <w:pPr>
              <w:pStyle w:val="Normal"/>
              <w:snapToGrid w:val="false"/>
              <w:rPr>
                <w:rFonts w:cs="Arial"/>
                <w:sz w:val="14"/>
              </w:rPr>
            </w:pPr>
            <w:r>
              <w:rPr>
                <w:rFonts w:cs="Arial"/>
                <w:sz w:val="14"/>
              </w:rPr>
            </w:r>
          </w:p>
        </w:tc>
        <w:tc>
          <w:tcPr>
            <w:tcW w:w="1007"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810" w:type="dxa"/>
            <w:tcBorders/>
            <w:tcMar>
              <w:start w:w="58" w:type="dxa"/>
              <w:end w:w="58" w:type="dxa"/>
            </w:tcMar>
          </w:tcPr>
          <w:p>
            <w:pPr>
              <w:pStyle w:val="Normal"/>
              <w:snapToGrid w:val="false"/>
              <w:rPr>
                <w:rFonts w:cs="Arial"/>
                <w:sz w:val="14"/>
              </w:rPr>
            </w:pPr>
            <w:r>
              <w:rPr>
                <w:rFonts w:cs="Arial"/>
                <w:sz w:val="14"/>
              </w:rPr>
            </w:r>
          </w:p>
        </w:tc>
        <w:tc>
          <w:tcPr>
            <w:tcW w:w="738" w:type="dxa"/>
            <w:tcBorders/>
            <w:tcMar>
              <w:start w:w="58" w:type="dxa"/>
              <w:end w:w="58" w:type="dxa"/>
            </w:tcMar>
          </w:tcPr>
          <w:p>
            <w:pPr>
              <w:pStyle w:val="Normal"/>
              <w:snapToGrid w:val="false"/>
              <w:rPr>
                <w:rFonts w:cs="Arial"/>
                <w:sz w:val="14"/>
              </w:rPr>
            </w:pPr>
            <w:r>
              <w:rPr>
                <w:rFonts w:cs="Arial"/>
                <w:sz w:val="14"/>
              </w:rPr>
            </w:r>
          </w:p>
        </w:tc>
        <w:tc>
          <w:tcPr>
            <w:tcW w:w="720" w:type="dxa"/>
            <w:gridSpan w:val="3"/>
            <w:tcBorders/>
            <w:tcMar>
              <w:start w:w="58" w:type="dxa"/>
              <w:end w:w="58" w:type="dxa"/>
            </w:tcMar>
          </w:tcPr>
          <w:p>
            <w:pPr>
              <w:pStyle w:val="Normal"/>
              <w:snapToGrid w:val="false"/>
              <w:rPr>
                <w:rFonts w:cs="Arial"/>
                <w:sz w:val="14"/>
              </w:rPr>
            </w:pPr>
            <w:r>
              <w:rPr>
                <w:rFonts w:cs="Arial"/>
                <w:sz w:val="14"/>
              </w:rPr>
            </w:r>
          </w:p>
        </w:tc>
        <w:tc>
          <w:tcPr>
            <w:tcW w:w="693" w:type="dxa"/>
            <w:gridSpan w:val="2"/>
            <w:tcBorders/>
            <w:tcMar>
              <w:start w:w="58" w:type="dxa"/>
              <w:end w:w="58" w:type="dxa"/>
            </w:tcMar>
          </w:tcPr>
          <w:p>
            <w:pPr>
              <w:pStyle w:val="Normal"/>
              <w:snapToGrid w:val="false"/>
              <w:rPr>
                <w:rFonts w:cs="Arial"/>
                <w:sz w:val="14"/>
              </w:rPr>
            </w:pPr>
            <w:r>
              <w:rPr>
                <w:rFonts w:cs="Arial"/>
                <w:sz w:val="14"/>
              </w:rPr>
            </w:r>
          </w:p>
        </w:tc>
      </w:tr>
      <w:tr>
        <w:trPr/>
        <w:tc>
          <w:tcPr>
            <w:tcW w:w="2448" w:type="dxa"/>
            <w:gridSpan w:val="2"/>
            <w:tcBorders/>
            <w:tcMar>
              <w:start w:w="58" w:type="dxa"/>
              <w:end w:w="58" w:type="dxa"/>
            </w:tcMar>
            <w:vAlign w:val="bottom"/>
          </w:tcPr>
          <w:p>
            <w:pPr>
              <w:pStyle w:val="Header"/>
              <w:tabs>
                <w:tab w:val="left" w:pos="720" w:leader="none"/>
                <w:tab w:val="center" w:pos="4320" w:leader="none"/>
                <w:tab w:val="right" w:pos="8640" w:leader="none"/>
              </w:tabs>
              <w:snapToGrid w:val="false"/>
              <w:rPr>
                <w:rFonts w:ascii="Times New Roman" w:hAnsi="Times New Roman" w:cs="Arial"/>
                <w:sz w:val="14"/>
              </w:rPr>
            </w:pPr>
            <w:r>
              <w:rPr>
                <w:rFonts w:cs="Arial" w:ascii="Times New Roman" w:hAnsi="Times New Roman"/>
                <w:sz w:val="14"/>
              </w:rPr>
            </w:r>
          </w:p>
        </w:tc>
        <w:tc>
          <w:tcPr>
            <w:tcW w:w="990" w:type="dxa"/>
            <w:tcBorders/>
            <w:tcMar>
              <w:start w:w="58" w:type="dxa"/>
              <w:end w:w="58" w:type="dxa"/>
            </w:tcMar>
            <w:vAlign w:val="bottom"/>
          </w:tcPr>
          <w:p>
            <w:pPr>
              <w:pStyle w:val="Header"/>
              <w:tabs>
                <w:tab w:val="left" w:pos="720" w:leader="none"/>
                <w:tab w:val="center" w:pos="4320" w:leader="none"/>
                <w:tab w:val="right" w:pos="8640" w:leader="none"/>
              </w:tabs>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rPr>
                <w:rFonts w:cs="Arial"/>
                <w:sz w:val="14"/>
              </w:rPr>
            </w:pPr>
            <w:r>
              <w:rPr>
                <w:rFonts w:cs="Arial"/>
                <w:sz w:val="14"/>
              </w:rPr>
              <w:t>mission</w:t>
            </w:r>
          </w:p>
        </w:tc>
        <w:tc>
          <w:tcPr>
            <w:tcW w:w="1007" w:type="dxa"/>
            <w:tcBorders/>
            <w:tcMar>
              <w:start w:w="58" w:type="dxa"/>
              <w:end w:w="58" w:type="dxa"/>
            </w:tcMar>
            <w:vAlign w:val="bottom"/>
          </w:tcPr>
          <w:p>
            <w:pPr>
              <w:pStyle w:val="Normal"/>
              <w:jc w:val="center"/>
              <w:rPr>
                <w:rFonts w:cs="Arial"/>
                <w:sz w:val="14"/>
              </w:rPr>
            </w:pPr>
            <w:r>
              <w:rPr>
                <w:rFonts w:cs="Arial"/>
                <w:sz w:val="14"/>
              </w:rPr>
              <w:t>Distribu-</w:t>
            </w:r>
          </w:p>
          <w:p>
            <w:pPr>
              <w:pStyle w:val="Normal"/>
              <w:pBdr>
                <w:bottom w:val="single" w:sz="4" w:space="1" w:color="000000"/>
              </w:pBdr>
              <w:jc w:val="center"/>
              <w:rPr>
                <w:rFonts w:cs="Arial"/>
                <w:sz w:val="14"/>
              </w:rPr>
            </w:pPr>
            <w:r>
              <w:rPr>
                <w:rFonts w:cs="Arial"/>
                <w:sz w:val="14"/>
              </w:rPr>
              <w:t>tion</w:t>
            </w:r>
          </w:p>
        </w:tc>
        <w:tc>
          <w:tcPr>
            <w:tcW w:w="900" w:type="dxa"/>
            <w:tcBorders/>
            <w:tcMar>
              <w:start w:w="58" w:type="dxa"/>
              <w:end w:w="58" w:type="dxa"/>
            </w:tcMar>
            <w:vAlign w:val="bottom"/>
          </w:tcPr>
          <w:p>
            <w:pPr>
              <w:pStyle w:val="Normal"/>
              <w:jc w:val="center"/>
              <w:rPr>
                <w:rFonts w:cs="Arial"/>
                <w:sz w:val="14"/>
              </w:rPr>
            </w:pPr>
            <w:r>
              <w:rPr>
                <w:rFonts w:cs="Arial"/>
                <w:sz w:val="14"/>
              </w:rPr>
              <w:t>Public Purpose</w:t>
            </w:r>
          </w:p>
          <w:p>
            <w:pPr>
              <w:pStyle w:val="Normal"/>
              <w:pBdr>
                <w:bottom w:val="single" w:sz="4" w:space="1" w:color="000000"/>
              </w:pBdr>
              <w:jc w:val="center"/>
              <w:rPr>
                <w:rFonts w:cs="Arial"/>
                <w:sz w:val="14"/>
              </w:rPr>
            </w:pPr>
            <w:r>
              <w:rPr>
                <w:rFonts w:cs="Arial"/>
                <w:sz w:val="14"/>
              </w:rPr>
              <w:t>Programs</w:t>
            </w:r>
          </w:p>
        </w:tc>
        <w:tc>
          <w:tcPr>
            <w:tcW w:w="900" w:type="dxa"/>
            <w:tcBorders/>
            <w:tcMar>
              <w:start w:w="58" w:type="dxa"/>
              <w:end w:w="58" w:type="dxa"/>
            </w:tcMar>
            <w:vAlign w:val="bottom"/>
          </w:tcPr>
          <w:p>
            <w:pPr>
              <w:pStyle w:val="Normal"/>
              <w:jc w:val="center"/>
              <w:rPr>
                <w:rFonts w:cs="Arial"/>
                <w:sz w:val="14"/>
              </w:rPr>
            </w:pPr>
            <w:r>
              <w:rPr>
                <w:rFonts w:cs="Arial"/>
                <w:sz w:val="14"/>
              </w:rPr>
              <w:t>Genera-</w:t>
            </w:r>
          </w:p>
          <w:p>
            <w:pPr>
              <w:pStyle w:val="Normal"/>
              <w:pBdr>
                <w:bottom w:val="single" w:sz="4" w:space="1" w:color="000000"/>
              </w:pBdr>
              <w:jc w:val="center"/>
              <w:rPr>
                <w:rFonts w:cs="Arial"/>
                <w:sz w:val="14"/>
              </w:rPr>
            </w:pPr>
            <w:r>
              <w:rPr>
                <w:rFonts w:cs="Arial"/>
                <w:sz w:val="14"/>
              </w:rPr>
              <w:t>tion</w:t>
            </w:r>
          </w:p>
        </w:tc>
        <w:tc>
          <w:tcPr>
            <w:tcW w:w="900" w:type="dxa"/>
            <w:tcBorders/>
            <w:tcMar>
              <w:start w:w="58" w:type="dxa"/>
              <w:end w:w="58" w:type="dxa"/>
            </w:tcMar>
            <w:vAlign w:val="bottom"/>
          </w:tcPr>
          <w:p>
            <w:pPr>
              <w:pStyle w:val="Normal"/>
              <w:jc w:val="center"/>
              <w:rPr>
                <w:rFonts w:cs="Arial"/>
                <w:sz w:val="14"/>
              </w:rPr>
            </w:pPr>
            <w:r>
              <w:rPr>
                <w:rFonts w:cs="Arial"/>
                <w:sz w:val="14"/>
              </w:rPr>
              <w:t>Nuclear</w:t>
            </w:r>
          </w:p>
          <w:p>
            <w:pPr>
              <w:pStyle w:val="Normal"/>
              <w:jc w:val="center"/>
              <w:rPr>
                <w:rFonts w:cs="Arial"/>
                <w:sz w:val="14"/>
              </w:rPr>
            </w:pPr>
            <w:r>
              <w:rPr>
                <w:rFonts w:cs="Arial"/>
                <w:sz w:val="14"/>
              </w:rPr>
              <w:t>Decom-</w:t>
            </w:r>
          </w:p>
          <w:p>
            <w:pPr>
              <w:pStyle w:val="Normal"/>
              <w:pBdr>
                <w:bottom w:val="single" w:sz="4" w:space="1" w:color="000000"/>
              </w:pBdr>
              <w:jc w:val="center"/>
              <w:rPr>
                <w:rFonts w:cs="Arial"/>
                <w:sz w:val="14"/>
              </w:rPr>
            </w:pPr>
            <w:r>
              <w:rPr>
                <w:rFonts w:cs="Arial"/>
                <w:sz w:val="14"/>
              </w:rPr>
              <w:t>missioning</w:t>
            </w:r>
          </w:p>
        </w:tc>
        <w:tc>
          <w:tcPr>
            <w:tcW w:w="810" w:type="dxa"/>
            <w:tcBorders/>
            <w:tcMar>
              <w:start w:w="58" w:type="dxa"/>
              <w:end w:w="58" w:type="dxa"/>
            </w:tcMar>
            <w:vAlign w:val="bottom"/>
          </w:tcPr>
          <w:p>
            <w:pPr>
              <w:pStyle w:val="Normal"/>
              <w:snapToGrid w:val="false"/>
              <w:jc w:val="center"/>
              <w:rPr>
                <w:rFonts w:cs="Arial"/>
                <w:sz w:val="14"/>
              </w:rPr>
            </w:pPr>
            <w:r>
              <w:rPr>
                <w:rFonts w:cs="Arial"/>
                <w:sz w:val="14"/>
              </w:rPr>
            </w:r>
          </w:p>
          <w:p>
            <w:pPr>
              <w:pStyle w:val="Normal"/>
              <w:pBdr>
                <w:bottom w:val="single" w:sz="4" w:space="1" w:color="000000"/>
              </w:pBdr>
              <w:jc w:val="center"/>
              <w:rPr>
                <w:rFonts w:cs="Arial"/>
                <w:sz w:val="14"/>
              </w:rPr>
            </w:pPr>
            <w:r>
              <w:rPr>
                <w:rFonts w:cs="Arial"/>
                <w:sz w:val="14"/>
              </w:rPr>
              <w:t>FTA</w:t>
            </w:r>
          </w:p>
        </w:tc>
        <w:tc>
          <w:tcPr>
            <w:tcW w:w="738" w:type="dxa"/>
            <w:tcBorders/>
            <w:tcMar>
              <w:start w:w="58" w:type="dxa"/>
              <w:end w:w="58" w:type="dxa"/>
            </w:tcMar>
            <w:vAlign w:val="bottom"/>
          </w:tcPr>
          <w:p>
            <w:pPr>
              <w:pStyle w:val="Normal"/>
              <w:jc w:val="center"/>
              <w:rPr>
                <w:rFonts w:cs="Arial"/>
                <w:sz w:val="14"/>
              </w:rPr>
            </w:pPr>
            <w:r>
              <w:rPr>
                <w:rFonts w:cs="Arial"/>
                <w:sz w:val="14"/>
              </w:rPr>
              <w:t>Reliability</w:t>
            </w:r>
          </w:p>
          <w:p>
            <w:pPr>
              <w:pStyle w:val="Normal"/>
              <w:pBdr>
                <w:bottom w:val="single" w:sz="4" w:space="1" w:color="000000"/>
              </w:pBdr>
              <w:jc w:val="center"/>
              <w:rPr>
                <w:rFonts w:cs="Arial"/>
                <w:sz w:val="14"/>
              </w:rPr>
            </w:pPr>
            <w:r>
              <w:rPr>
                <w:rFonts w:cs="Arial"/>
                <w:sz w:val="14"/>
              </w:rPr>
              <w:t>Services</w:t>
            </w:r>
          </w:p>
        </w:tc>
        <w:tc>
          <w:tcPr>
            <w:tcW w:w="720" w:type="dxa"/>
            <w:gridSpan w:val="3"/>
            <w:tcBorders/>
            <w:tcMar>
              <w:start w:w="58" w:type="dxa"/>
              <w:end w:w="58" w:type="dxa"/>
            </w:tcMar>
            <w:vAlign w:val="bottom"/>
          </w:tcPr>
          <w:p>
            <w:pPr>
              <w:pStyle w:val="Normal"/>
              <w:jc w:val="center"/>
              <w:rPr>
                <w:rFonts w:cs="Arial"/>
                <w:sz w:val="14"/>
              </w:rPr>
            </w:pPr>
            <w:r>
              <w:rPr>
                <w:rFonts w:cs="Arial"/>
                <w:sz w:val="14"/>
              </w:rPr>
              <w:t>Total</w:t>
            </w:r>
          </w:p>
          <w:p>
            <w:pPr>
              <w:pStyle w:val="Normal"/>
              <w:pBdr>
                <w:bottom w:val="single" w:sz="4" w:space="1" w:color="000000"/>
              </w:pBdr>
              <w:jc w:val="center"/>
              <w:rPr>
                <w:rFonts w:cs="Arial"/>
                <w:sz w:val="14"/>
              </w:rPr>
            </w:pPr>
            <w:r>
              <w:rPr>
                <w:rFonts w:cs="Arial"/>
                <w:sz w:val="14"/>
              </w:rPr>
              <w:t>Rate</w:t>
            </w:r>
          </w:p>
        </w:tc>
        <w:tc>
          <w:tcPr>
            <w:tcW w:w="693" w:type="dxa"/>
            <w:gridSpan w:val="2"/>
            <w:tcBorders/>
            <w:tcMar>
              <w:start w:w="58" w:type="dxa"/>
              <w:end w:w="58" w:type="dxa"/>
            </w:tcMar>
          </w:tcPr>
          <w:p>
            <w:pPr>
              <w:pStyle w:val="Normal"/>
              <w:snapToGrid w:val="false"/>
              <w:rPr>
                <w:rFonts w:cs="Arial"/>
                <w:sz w:val="14"/>
              </w:rPr>
            </w:pPr>
            <w:r>
              <w:rPr>
                <w:rFonts w:cs="Arial"/>
                <w:sz w:val="14"/>
              </w:rPr>
            </w:r>
          </w:p>
        </w:tc>
      </w:tr>
      <w:tr>
        <w:trPr/>
        <w:tc>
          <w:tcPr>
            <w:tcW w:w="2448" w:type="dxa"/>
            <w:gridSpan w:val="2"/>
            <w:tcBorders/>
            <w:tcMar>
              <w:start w:w="58" w:type="dxa"/>
              <w:end w:w="58" w:type="dxa"/>
            </w:tcMar>
          </w:tcPr>
          <w:p>
            <w:pPr>
              <w:pStyle w:val="Normal"/>
              <w:spacing w:lineRule="exact" w:line="140"/>
              <w:rPr>
                <w:rFonts w:cs="Arial"/>
                <w:sz w:val="14"/>
              </w:rPr>
            </w:pPr>
            <w:r>
              <w:rPr>
                <w:rFonts w:cs="Arial"/>
                <w:sz w:val="14"/>
              </w:rPr>
              <w:t>ENERGY CHARGE:</w:t>
            </w:r>
          </w:p>
        </w:tc>
        <w:tc>
          <w:tcPr>
            <w:tcW w:w="990" w:type="dxa"/>
            <w:tcBorders/>
            <w:tcMar>
              <w:start w:w="58" w:type="dxa"/>
              <w:end w:w="58" w:type="dxa"/>
            </w:tcMar>
          </w:tcPr>
          <w:p>
            <w:pPr>
              <w:pStyle w:val="Normal"/>
              <w:snapToGrid w:val="false"/>
              <w:spacing w:lineRule="exact" w:line="140"/>
              <w:rPr>
                <w:rFonts w:cs="Arial"/>
                <w:sz w:val="14"/>
              </w:rPr>
            </w:pPr>
            <w:r>
              <w:rPr>
                <w:rFonts w:cs="Arial"/>
                <w:sz w:val="14"/>
              </w:rPr>
            </w:r>
          </w:p>
        </w:tc>
        <w:tc>
          <w:tcPr>
            <w:tcW w:w="1007" w:type="dxa"/>
            <w:tcBorders/>
            <w:tcMar>
              <w:start w:w="58" w:type="dxa"/>
              <w:end w:w="58" w:type="dxa"/>
            </w:tcMar>
          </w:tcPr>
          <w:p>
            <w:pPr>
              <w:pStyle w:val="Normal"/>
              <w:snapToGrid w:val="false"/>
              <w:spacing w:lineRule="exact" w:line="140"/>
              <w:rPr>
                <w:rFonts w:cs="Arial"/>
                <w:sz w:val="14"/>
              </w:rPr>
            </w:pPr>
            <w:r>
              <w:rPr>
                <w:rFonts w:cs="Arial"/>
                <w:sz w:val="14"/>
              </w:rPr>
            </w:r>
          </w:p>
        </w:tc>
        <w:tc>
          <w:tcPr>
            <w:tcW w:w="900" w:type="dxa"/>
            <w:tcBorders/>
            <w:tcMar>
              <w:start w:w="58" w:type="dxa"/>
              <w:end w:w="58" w:type="dxa"/>
            </w:tcMar>
          </w:tcPr>
          <w:p>
            <w:pPr>
              <w:pStyle w:val="Normal"/>
              <w:snapToGrid w:val="false"/>
              <w:spacing w:lineRule="exact" w:line="140"/>
              <w:rPr>
                <w:rFonts w:cs="Arial"/>
                <w:sz w:val="14"/>
              </w:rPr>
            </w:pPr>
            <w:r>
              <w:rPr>
                <w:rFonts w:cs="Arial"/>
                <w:sz w:val="14"/>
              </w:rPr>
            </w:r>
          </w:p>
        </w:tc>
        <w:tc>
          <w:tcPr>
            <w:tcW w:w="900" w:type="dxa"/>
            <w:tcBorders/>
            <w:tcMar>
              <w:start w:w="58" w:type="dxa"/>
              <w:end w:w="58" w:type="dxa"/>
            </w:tcMar>
          </w:tcPr>
          <w:p>
            <w:pPr>
              <w:pStyle w:val="Normal"/>
              <w:snapToGrid w:val="false"/>
              <w:spacing w:lineRule="exact" w:line="140"/>
              <w:rPr>
                <w:rFonts w:cs="Arial"/>
                <w:sz w:val="14"/>
              </w:rPr>
            </w:pPr>
            <w:r>
              <w:rPr>
                <w:rFonts w:cs="Arial"/>
                <w:sz w:val="14"/>
              </w:rPr>
            </w:r>
          </w:p>
        </w:tc>
        <w:tc>
          <w:tcPr>
            <w:tcW w:w="900" w:type="dxa"/>
            <w:tcBorders/>
            <w:tcMar>
              <w:start w:w="58" w:type="dxa"/>
              <w:end w:w="58" w:type="dxa"/>
            </w:tcMar>
          </w:tcPr>
          <w:p>
            <w:pPr>
              <w:pStyle w:val="Normal"/>
              <w:snapToGrid w:val="false"/>
              <w:spacing w:lineRule="exact" w:line="140"/>
              <w:rPr>
                <w:rFonts w:cs="Arial"/>
                <w:sz w:val="14"/>
              </w:rPr>
            </w:pPr>
            <w:r>
              <w:rPr>
                <w:rFonts w:cs="Arial"/>
                <w:sz w:val="14"/>
              </w:rPr>
            </w:r>
          </w:p>
        </w:tc>
        <w:tc>
          <w:tcPr>
            <w:tcW w:w="810" w:type="dxa"/>
            <w:tcBorders/>
            <w:tcMar>
              <w:start w:w="58" w:type="dxa"/>
              <w:end w:w="58" w:type="dxa"/>
            </w:tcMar>
          </w:tcPr>
          <w:p>
            <w:pPr>
              <w:pStyle w:val="Normal"/>
              <w:snapToGrid w:val="false"/>
              <w:spacing w:lineRule="exact" w:line="140"/>
              <w:rPr>
                <w:rFonts w:cs="Arial"/>
                <w:sz w:val="14"/>
              </w:rPr>
            </w:pPr>
            <w:r>
              <w:rPr>
                <w:rFonts w:cs="Arial"/>
                <w:sz w:val="14"/>
              </w:rPr>
            </w:r>
          </w:p>
        </w:tc>
        <w:tc>
          <w:tcPr>
            <w:tcW w:w="738" w:type="dxa"/>
            <w:tcBorders/>
            <w:tcMar>
              <w:start w:w="58" w:type="dxa"/>
              <w:end w:w="58" w:type="dxa"/>
            </w:tcMar>
          </w:tcPr>
          <w:p>
            <w:pPr>
              <w:pStyle w:val="Normal"/>
              <w:snapToGrid w:val="false"/>
              <w:spacing w:lineRule="exact" w:line="140"/>
              <w:rPr>
                <w:rFonts w:cs="Arial"/>
                <w:sz w:val="14"/>
              </w:rPr>
            </w:pPr>
            <w:r>
              <w:rPr>
                <w:rFonts w:cs="Arial"/>
                <w:sz w:val="14"/>
              </w:rPr>
            </w:r>
          </w:p>
        </w:tc>
        <w:tc>
          <w:tcPr>
            <w:tcW w:w="720" w:type="dxa"/>
            <w:gridSpan w:val="3"/>
            <w:tcBorders/>
            <w:tcMar>
              <w:start w:w="58" w:type="dxa"/>
              <w:end w:w="58" w:type="dxa"/>
            </w:tcMar>
          </w:tcPr>
          <w:p>
            <w:pPr>
              <w:pStyle w:val="Normal"/>
              <w:snapToGrid w:val="false"/>
              <w:spacing w:lineRule="exact" w:line="140"/>
              <w:rPr>
                <w:rFonts w:cs="Arial"/>
                <w:sz w:val="14"/>
              </w:rPr>
            </w:pPr>
            <w:r>
              <w:rPr>
                <w:rFonts w:cs="Arial"/>
                <w:sz w:val="14"/>
              </w:rPr>
            </w:r>
          </w:p>
        </w:tc>
        <w:tc>
          <w:tcPr>
            <w:tcW w:w="693" w:type="dxa"/>
            <w:gridSpan w:val="2"/>
            <w:tcBorders/>
            <w:tcMar>
              <w:start w:w="58" w:type="dxa"/>
              <w:end w:w="58" w:type="dxa"/>
            </w:tcMar>
          </w:tcPr>
          <w:p>
            <w:pPr>
              <w:pStyle w:val="Normal"/>
              <w:snapToGrid w:val="false"/>
              <w:spacing w:lineRule="exact" w:line="140"/>
              <w:rPr>
                <w:rFonts w:cs="Arial"/>
                <w:sz w:val="14"/>
              </w:rPr>
            </w:pPr>
            <w:r>
              <w:rPr>
                <w:rFonts w:cs="Arial"/>
                <w:sz w:val="14"/>
              </w:rPr>
            </w:r>
          </w:p>
        </w:tc>
      </w:tr>
      <w:tr>
        <w:trPr/>
        <w:tc>
          <w:tcPr>
            <w:tcW w:w="2448" w:type="dxa"/>
            <w:gridSpan w:val="2"/>
            <w:tcBorders/>
            <w:tcMar>
              <w:start w:w="58" w:type="dxa"/>
              <w:end w:w="58" w:type="dxa"/>
            </w:tcMar>
          </w:tcPr>
          <w:p>
            <w:pPr>
              <w:pStyle w:val="Normal"/>
              <w:ind w:start="134" w:end="0"/>
              <w:rPr>
                <w:rFonts w:cs="Arial"/>
                <w:sz w:val="14"/>
              </w:rPr>
            </w:pPr>
            <w:r>
              <w:rPr>
                <w:rFonts w:cs="Arial"/>
                <w:sz w:val="14"/>
              </w:rPr>
              <w:t>BASELINE (TIER I) QUANTITIES,</w:t>
            </w:r>
          </w:p>
        </w:tc>
        <w:tc>
          <w:tcPr>
            <w:tcW w:w="990" w:type="dxa"/>
            <w:tcBorders/>
            <w:tcMar>
              <w:start w:w="58" w:type="dxa"/>
              <w:end w:w="58" w:type="dxa"/>
            </w:tcMar>
          </w:tcPr>
          <w:p>
            <w:pPr>
              <w:pStyle w:val="Normal"/>
              <w:snapToGrid w:val="false"/>
              <w:rPr>
                <w:rFonts w:cs="Arial"/>
                <w:sz w:val="14"/>
              </w:rPr>
            </w:pPr>
            <w:r>
              <w:rPr>
                <w:rFonts w:cs="Arial"/>
                <w:sz w:val="14"/>
              </w:rPr>
            </w:r>
          </w:p>
        </w:tc>
        <w:tc>
          <w:tcPr>
            <w:tcW w:w="1007"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810" w:type="dxa"/>
            <w:tcBorders/>
            <w:tcMar>
              <w:start w:w="58" w:type="dxa"/>
              <w:end w:w="58" w:type="dxa"/>
            </w:tcMar>
          </w:tcPr>
          <w:p>
            <w:pPr>
              <w:pStyle w:val="Normal"/>
              <w:snapToGrid w:val="false"/>
              <w:rPr>
                <w:rFonts w:cs="Arial"/>
                <w:sz w:val="14"/>
              </w:rPr>
            </w:pPr>
            <w:r>
              <w:rPr>
                <w:rFonts w:cs="Arial"/>
                <w:sz w:val="14"/>
              </w:rPr>
            </w:r>
          </w:p>
        </w:tc>
        <w:tc>
          <w:tcPr>
            <w:tcW w:w="738" w:type="dxa"/>
            <w:tcBorders/>
            <w:tcMar>
              <w:start w:w="58" w:type="dxa"/>
              <w:end w:w="58" w:type="dxa"/>
            </w:tcMar>
          </w:tcPr>
          <w:p>
            <w:pPr>
              <w:pStyle w:val="Normal"/>
              <w:snapToGrid w:val="false"/>
              <w:rPr>
                <w:rFonts w:cs="Arial"/>
                <w:sz w:val="14"/>
              </w:rPr>
            </w:pPr>
            <w:r>
              <w:rPr>
                <w:rFonts w:cs="Arial"/>
                <w:sz w:val="14"/>
              </w:rPr>
            </w:r>
          </w:p>
        </w:tc>
        <w:tc>
          <w:tcPr>
            <w:tcW w:w="720" w:type="dxa"/>
            <w:gridSpan w:val="3"/>
            <w:tcBorders/>
            <w:tcMar>
              <w:start w:w="58" w:type="dxa"/>
              <w:end w:w="58" w:type="dxa"/>
            </w:tcMar>
          </w:tcPr>
          <w:p>
            <w:pPr>
              <w:pStyle w:val="Normal"/>
              <w:snapToGrid w:val="false"/>
              <w:rPr>
                <w:rFonts w:cs="Arial"/>
                <w:sz w:val="14"/>
              </w:rPr>
            </w:pPr>
            <w:r>
              <w:rPr>
                <w:rFonts w:cs="Arial"/>
                <w:sz w:val="14"/>
              </w:rPr>
            </w:r>
          </w:p>
        </w:tc>
        <w:tc>
          <w:tcPr>
            <w:tcW w:w="693" w:type="dxa"/>
            <w:gridSpan w:val="2"/>
            <w:tcBorders/>
            <w:tcMar>
              <w:start w:w="58" w:type="dxa"/>
              <w:end w:w="58" w:type="dxa"/>
            </w:tcMar>
          </w:tcPr>
          <w:p>
            <w:pPr>
              <w:pStyle w:val="Normal"/>
              <w:snapToGrid w:val="false"/>
              <w:rPr>
                <w:rFonts w:cs="Arial"/>
                <w:sz w:val="14"/>
              </w:rPr>
            </w:pPr>
            <w:r>
              <w:rPr>
                <w:rFonts w:cs="Arial"/>
                <w:sz w:val="14"/>
              </w:rPr>
            </w:r>
          </w:p>
        </w:tc>
      </w:tr>
      <w:tr>
        <w:trPr/>
        <w:tc>
          <w:tcPr>
            <w:tcW w:w="2448" w:type="dxa"/>
            <w:gridSpan w:val="2"/>
            <w:tcBorders/>
            <w:tcMar>
              <w:start w:w="58" w:type="dxa"/>
              <w:end w:w="58" w:type="dxa"/>
            </w:tcMar>
          </w:tcPr>
          <w:p>
            <w:pPr>
              <w:pStyle w:val="Normal"/>
              <w:ind w:start="134" w:end="0"/>
              <w:rPr>
                <w:rFonts w:cs="Arial"/>
                <w:sz w:val="14"/>
              </w:rPr>
            </w:pPr>
            <w:r>
              <w:rPr>
                <w:rFonts w:cs="Arial"/>
                <w:sz w:val="14"/>
              </w:rPr>
              <w:t>Per kWh per Month</w:t>
            </w:r>
          </w:p>
        </w:tc>
        <w:tc>
          <w:tcPr>
            <w:tcW w:w="990" w:type="dxa"/>
            <w:tcBorders/>
            <w:tcMar>
              <w:start w:w="58" w:type="dxa"/>
              <w:end w:w="58" w:type="dxa"/>
            </w:tcMar>
          </w:tcPr>
          <w:p>
            <w:pPr>
              <w:pStyle w:val="Normal"/>
              <w:tabs>
                <w:tab w:val="clear" w:pos="432"/>
                <w:tab w:val="decimal" w:pos="144" w:leader="none"/>
              </w:tabs>
              <w:rPr>
                <w:rFonts w:cs="Arial"/>
                <w:sz w:val="14"/>
              </w:rPr>
            </w:pPr>
            <w:r>
              <w:rPr>
                <w:rFonts w:cs="Arial"/>
                <w:sz w:val="14"/>
              </w:rPr>
              <w:t>$0.00505</w:t>
            </w:r>
          </w:p>
        </w:tc>
        <w:tc>
          <w:tcPr>
            <w:tcW w:w="1007" w:type="dxa"/>
            <w:tcBorders/>
            <w:tcMar>
              <w:start w:w="58" w:type="dxa"/>
              <w:end w:w="58" w:type="dxa"/>
            </w:tcMar>
          </w:tcPr>
          <w:p>
            <w:pPr>
              <w:pStyle w:val="Normal"/>
              <w:tabs>
                <w:tab w:val="clear" w:pos="432"/>
                <w:tab w:val="decimal" w:pos="144" w:leader="none"/>
              </w:tabs>
              <w:rPr>
                <w:rFonts w:cs="Arial"/>
                <w:sz w:val="14"/>
              </w:rPr>
            </w:pPr>
            <w:r>
              <w:rPr>
                <w:rFonts w:cs="Arial"/>
                <w:sz w:val="14"/>
              </w:rPr>
              <w:t>$0.01924</w:t>
            </w:r>
          </w:p>
        </w:tc>
        <w:tc>
          <w:tcPr>
            <w:tcW w:w="900" w:type="dxa"/>
            <w:tcBorders/>
            <w:tcMar>
              <w:start w:w="58" w:type="dxa"/>
              <w:end w:w="58" w:type="dxa"/>
            </w:tcMar>
          </w:tcPr>
          <w:p>
            <w:pPr>
              <w:pStyle w:val="Normal"/>
              <w:tabs>
                <w:tab w:val="clear" w:pos="432"/>
                <w:tab w:val="decimal" w:pos="144" w:leader="none"/>
              </w:tabs>
              <w:rPr>
                <w:rFonts w:cs="Arial"/>
                <w:sz w:val="14"/>
              </w:rPr>
            </w:pPr>
            <w:r>
              <w:rPr>
                <w:rFonts w:cs="Arial"/>
                <w:sz w:val="14"/>
              </w:rPr>
              <w:t>$0.00312</w:t>
            </w:r>
          </w:p>
        </w:tc>
        <w:tc>
          <w:tcPr>
            <w:tcW w:w="900" w:type="dxa"/>
            <w:tcBorders/>
            <w:tcMar>
              <w:start w:w="58" w:type="dxa"/>
              <w:end w:w="58" w:type="dxa"/>
            </w:tcMar>
          </w:tcPr>
          <w:p>
            <w:pPr>
              <w:pStyle w:val="Normal"/>
              <w:tabs>
                <w:tab w:val="clear" w:pos="432"/>
                <w:tab w:val="decimal" w:pos="144" w:leader="none"/>
              </w:tabs>
              <w:rPr>
                <w:rFonts w:cs="Arial"/>
                <w:sz w:val="14"/>
              </w:rPr>
            </w:pPr>
            <w:r>
              <w:rPr>
                <w:rFonts w:cs="Arial"/>
                <w:sz w:val="14"/>
              </w:rPr>
              <w:t>$0.05735</w:t>
            </w:r>
          </w:p>
        </w:tc>
        <w:tc>
          <w:tcPr>
            <w:tcW w:w="900" w:type="dxa"/>
            <w:tcBorders/>
            <w:tcMar>
              <w:start w:w="58" w:type="dxa"/>
              <w:end w:w="58" w:type="dxa"/>
            </w:tcMar>
          </w:tcPr>
          <w:p>
            <w:pPr>
              <w:pStyle w:val="Normal"/>
              <w:tabs>
                <w:tab w:val="clear" w:pos="432"/>
                <w:tab w:val="decimal" w:pos="144" w:leader="none"/>
              </w:tabs>
              <w:rPr>
                <w:rFonts w:cs="Arial"/>
                <w:sz w:val="14"/>
              </w:rPr>
            </w:pPr>
            <w:r>
              <w:rPr>
                <w:rFonts w:cs="Arial"/>
                <w:sz w:val="14"/>
              </w:rPr>
              <w:t>$0.00051</w:t>
            </w:r>
          </w:p>
        </w:tc>
        <w:tc>
          <w:tcPr>
            <w:tcW w:w="810" w:type="dxa"/>
            <w:tcBorders/>
            <w:tcMar>
              <w:start w:w="58" w:type="dxa"/>
              <w:end w:w="58" w:type="dxa"/>
            </w:tcMar>
          </w:tcPr>
          <w:p>
            <w:pPr>
              <w:pStyle w:val="Normal"/>
              <w:tabs>
                <w:tab w:val="clear" w:pos="432"/>
                <w:tab w:val="decimal" w:pos="144" w:leader="none"/>
              </w:tabs>
              <w:rPr>
                <w:rFonts w:cs="Arial"/>
                <w:sz w:val="14"/>
              </w:rPr>
            </w:pPr>
            <w:r>
              <w:rPr>
                <w:rFonts w:cs="Arial"/>
                <w:sz w:val="14"/>
              </w:rPr>
              <w:t>$0.01010</w:t>
            </w:r>
          </w:p>
        </w:tc>
        <w:tc>
          <w:tcPr>
            <w:tcW w:w="738" w:type="dxa"/>
            <w:tcBorders/>
            <w:tcMar>
              <w:start w:w="58" w:type="dxa"/>
              <w:end w:w="58" w:type="dxa"/>
            </w:tcMar>
          </w:tcPr>
          <w:p>
            <w:pPr>
              <w:pStyle w:val="Normal"/>
              <w:tabs>
                <w:tab w:val="clear" w:pos="432"/>
                <w:tab w:val="decimal" w:pos="144" w:leader="none"/>
              </w:tabs>
              <w:rPr>
                <w:rFonts w:cs="Arial"/>
                <w:sz w:val="14"/>
              </w:rPr>
            </w:pPr>
            <w:r>
              <w:rPr>
                <w:rFonts w:cs="Arial"/>
                <w:sz w:val="14"/>
              </w:rPr>
              <w:t>$0.00275</w:t>
            </w:r>
          </w:p>
        </w:tc>
        <w:tc>
          <w:tcPr>
            <w:tcW w:w="720" w:type="dxa"/>
            <w:gridSpan w:val="3"/>
            <w:tcBorders/>
            <w:tcMar>
              <w:start w:w="58" w:type="dxa"/>
              <w:end w:w="58" w:type="dxa"/>
            </w:tcMar>
          </w:tcPr>
          <w:p>
            <w:pPr>
              <w:pStyle w:val="Normal"/>
              <w:tabs>
                <w:tab w:val="clear" w:pos="432"/>
                <w:tab w:val="decimal" w:pos="144" w:leader="none"/>
              </w:tabs>
              <w:rPr>
                <w:rFonts w:cs="Arial"/>
                <w:sz w:val="14"/>
              </w:rPr>
            </w:pPr>
            <w:r>
              <w:rPr>
                <w:rFonts w:cs="Arial"/>
                <w:sz w:val="14"/>
              </w:rPr>
              <w:t>$0.09812</w:t>
            </w:r>
          </w:p>
        </w:tc>
        <w:tc>
          <w:tcPr>
            <w:tcW w:w="693" w:type="dxa"/>
            <w:gridSpan w:val="2"/>
            <w:tcBorders/>
            <w:tcMar>
              <w:start w:w="58" w:type="dxa"/>
              <w:end w:w="58" w:type="dxa"/>
            </w:tcMar>
          </w:tcPr>
          <w:p>
            <w:pPr>
              <w:pStyle w:val="Normal"/>
              <w:tabs>
                <w:tab w:val="clear" w:pos="432"/>
                <w:tab w:val="decimal" w:pos="144" w:leader="none"/>
              </w:tabs>
              <w:snapToGrid w:val="false"/>
              <w:rPr>
                <w:rFonts w:cs="Arial"/>
                <w:sz w:val="14"/>
              </w:rPr>
            </w:pPr>
            <w:r>
              <w:rPr>
                <w:rFonts w:cs="Arial"/>
                <w:sz w:val="14"/>
              </w:rPr>
            </w:r>
          </w:p>
        </w:tc>
      </w:tr>
      <w:tr>
        <w:trPr/>
        <w:tc>
          <w:tcPr>
            <w:tcW w:w="2448" w:type="dxa"/>
            <w:gridSpan w:val="2"/>
            <w:tcBorders/>
            <w:tcMar>
              <w:start w:w="58" w:type="dxa"/>
              <w:end w:w="58" w:type="dxa"/>
            </w:tcMar>
          </w:tcPr>
          <w:p>
            <w:pPr>
              <w:pStyle w:val="Normal"/>
              <w:rPr>
                <w:rFonts w:cs="Arial"/>
                <w:sz w:val="14"/>
              </w:rPr>
            </w:pPr>
            <w:r>
              <w:rPr>
                <w:rFonts w:cs="Arial"/>
                <w:sz w:val="14"/>
              </w:rPr>
              <w:t>TIER II QUANTITIES,</w:t>
            </w:r>
          </w:p>
        </w:tc>
        <w:tc>
          <w:tcPr>
            <w:tcW w:w="990" w:type="dxa"/>
            <w:tcBorders/>
            <w:tcMar>
              <w:start w:w="58" w:type="dxa"/>
              <w:end w:w="58" w:type="dxa"/>
            </w:tcMar>
          </w:tcPr>
          <w:p>
            <w:pPr>
              <w:pStyle w:val="Normal"/>
              <w:snapToGrid w:val="false"/>
              <w:rPr>
                <w:rFonts w:cs="Arial"/>
                <w:sz w:val="14"/>
              </w:rPr>
            </w:pPr>
            <w:r>
              <w:rPr>
                <w:rFonts w:cs="Arial"/>
                <w:sz w:val="14"/>
              </w:rPr>
            </w:r>
          </w:p>
        </w:tc>
        <w:tc>
          <w:tcPr>
            <w:tcW w:w="1007"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810" w:type="dxa"/>
            <w:tcBorders/>
            <w:tcMar>
              <w:start w:w="58" w:type="dxa"/>
              <w:end w:w="58" w:type="dxa"/>
            </w:tcMar>
          </w:tcPr>
          <w:p>
            <w:pPr>
              <w:pStyle w:val="Normal"/>
              <w:snapToGrid w:val="false"/>
              <w:rPr>
                <w:rFonts w:cs="Arial"/>
                <w:sz w:val="14"/>
              </w:rPr>
            </w:pPr>
            <w:r>
              <w:rPr>
                <w:rFonts w:cs="Arial"/>
                <w:sz w:val="14"/>
              </w:rPr>
            </w:r>
          </w:p>
        </w:tc>
        <w:tc>
          <w:tcPr>
            <w:tcW w:w="738" w:type="dxa"/>
            <w:tcBorders/>
            <w:tcMar>
              <w:start w:w="58" w:type="dxa"/>
              <w:end w:w="58" w:type="dxa"/>
            </w:tcMar>
          </w:tcPr>
          <w:p>
            <w:pPr>
              <w:pStyle w:val="Normal"/>
              <w:snapToGrid w:val="false"/>
              <w:rPr>
                <w:rFonts w:cs="Arial"/>
                <w:sz w:val="14"/>
              </w:rPr>
            </w:pPr>
            <w:r>
              <w:rPr>
                <w:rFonts w:cs="Arial"/>
                <w:sz w:val="14"/>
              </w:rPr>
            </w:r>
          </w:p>
        </w:tc>
        <w:tc>
          <w:tcPr>
            <w:tcW w:w="720" w:type="dxa"/>
            <w:gridSpan w:val="3"/>
            <w:tcBorders/>
            <w:tcMar>
              <w:start w:w="58" w:type="dxa"/>
              <w:end w:w="58" w:type="dxa"/>
            </w:tcMar>
          </w:tcPr>
          <w:p>
            <w:pPr>
              <w:pStyle w:val="Normal"/>
              <w:snapToGrid w:val="false"/>
              <w:rPr>
                <w:rFonts w:cs="Arial"/>
                <w:sz w:val="14"/>
              </w:rPr>
            </w:pPr>
            <w:r>
              <w:rPr>
                <w:rFonts w:cs="Arial"/>
                <w:sz w:val="14"/>
              </w:rPr>
            </w:r>
          </w:p>
        </w:tc>
        <w:tc>
          <w:tcPr>
            <w:tcW w:w="693" w:type="dxa"/>
            <w:gridSpan w:val="2"/>
            <w:tcBorders/>
            <w:tcMar>
              <w:start w:w="58" w:type="dxa"/>
              <w:end w:w="58" w:type="dxa"/>
            </w:tcMar>
          </w:tcPr>
          <w:p>
            <w:pPr>
              <w:pStyle w:val="Normal"/>
              <w:snapToGrid w:val="false"/>
              <w:rPr>
                <w:rFonts w:cs="Arial"/>
                <w:sz w:val="14"/>
              </w:rPr>
            </w:pPr>
            <w:r>
              <w:rPr>
                <w:rFonts w:cs="Arial"/>
                <w:sz w:val="14"/>
              </w:rPr>
            </w:r>
          </w:p>
        </w:tc>
      </w:tr>
      <w:tr>
        <w:trPr/>
        <w:tc>
          <w:tcPr>
            <w:tcW w:w="2448" w:type="dxa"/>
            <w:gridSpan w:val="2"/>
            <w:tcBorders/>
            <w:tcMar>
              <w:start w:w="58" w:type="dxa"/>
              <w:end w:w="58" w:type="dxa"/>
            </w:tcMar>
          </w:tcPr>
          <w:p>
            <w:pPr>
              <w:pStyle w:val="Normal"/>
              <w:ind w:start="134" w:end="0"/>
              <w:rPr>
                <w:rFonts w:cs="Arial"/>
                <w:sz w:val="14"/>
              </w:rPr>
            </w:pPr>
            <w:r>
              <w:rPr>
                <w:rFonts w:cs="Arial"/>
                <w:sz w:val="14"/>
              </w:rPr>
              <w:t>per kWh per Month</w:t>
            </w:r>
          </w:p>
        </w:tc>
        <w:tc>
          <w:tcPr>
            <w:tcW w:w="990" w:type="dxa"/>
            <w:tcBorders/>
            <w:tcMar>
              <w:start w:w="58" w:type="dxa"/>
              <w:end w:w="58" w:type="dxa"/>
            </w:tcMar>
          </w:tcPr>
          <w:p>
            <w:pPr>
              <w:pStyle w:val="Normal"/>
              <w:tabs>
                <w:tab w:val="clear" w:pos="432"/>
                <w:tab w:val="decimal" w:pos="144" w:leader="none"/>
              </w:tabs>
              <w:rPr>
                <w:rFonts w:cs="Arial"/>
                <w:sz w:val="14"/>
              </w:rPr>
            </w:pPr>
            <w:r>
              <w:rPr>
                <w:rFonts w:cs="Arial"/>
                <w:sz w:val="14"/>
              </w:rPr>
              <w:t>$0.00505</w:t>
            </w:r>
          </w:p>
        </w:tc>
        <w:tc>
          <w:tcPr>
            <w:tcW w:w="1007" w:type="dxa"/>
            <w:tcBorders/>
            <w:tcMar>
              <w:start w:w="58" w:type="dxa"/>
              <w:end w:w="58" w:type="dxa"/>
            </w:tcMar>
          </w:tcPr>
          <w:p>
            <w:pPr>
              <w:pStyle w:val="Normal"/>
              <w:tabs>
                <w:tab w:val="clear" w:pos="432"/>
                <w:tab w:val="decimal" w:pos="144" w:leader="none"/>
              </w:tabs>
              <w:rPr>
                <w:rFonts w:cs="Arial"/>
                <w:sz w:val="14"/>
              </w:rPr>
            </w:pPr>
            <w:r>
              <w:rPr>
                <w:rFonts w:cs="Arial"/>
                <w:sz w:val="14"/>
              </w:rPr>
              <w:t>$0.02736</w:t>
            </w:r>
          </w:p>
        </w:tc>
        <w:tc>
          <w:tcPr>
            <w:tcW w:w="900" w:type="dxa"/>
            <w:tcBorders/>
            <w:tcMar>
              <w:start w:w="58" w:type="dxa"/>
              <w:end w:w="58" w:type="dxa"/>
            </w:tcMar>
          </w:tcPr>
          <w:p>
            <w:pPr>
              <w:pStyle w:val="Normal"/>
              <w:tabs>
                <w:tab w:val="clear" w:pos="432"/>
                <w:tab w:val="decimal" w:pos="144" w:leader="none"/>
              </w:tabs>
              <w:rPr>
                <w:rFonts w:cs="Arial"/>
                <w:sz w:val="14"/>
              </w:rPr>
            </w:pPr>
            <w:r>
              <w:rPr>
                <w:rFonts w:cs="Arial"/>
                <w:sz w:val="14"/>
              </w:rPr>
              <w:t>$0.00312</w:t>
            </w:r>
          </w:p>
        </w:tc>
        <w:tc>
          <w:tcPr>
            <w:tcW w:w="900" w:type="dxa"/>
            <w:tcBorders/>
            <w:tcMar>
              <w:start w:w="58" w:type="dxa"/>
              <w:end w:w="58" w:type="dxa"/>
            </w:tcMar>
          </w:tcPr>
          <w:p>
            <w:pPr>
              <w:pStyle w:val="Normal"/>
              <w:tabs>
                <w:tab w:val="clear" w:pos="432"/>
                <w:tab w:val="decimal" w:pos="144" w:leader="none"/>
              </w:tabs>
              <w:rPr>
                <w:rFonts w:cs="Arial"/>
                <w:sz w:val="14"/>
              </w:rPr>
            </w:pPr>
            <w:r>
              <w:rPr>
                <w:rFonts w:cs="Arial"/>
                <w:sz w:val="14"/>
              </w:rPr>
              <w:t>$0.06395</w:t>
            </w:r>
          </w:p>
        </w:tc>
        <w:tc>
          <w:tcPr>
            <w:tcW w:w="900" w:type="dxa"/>
            <w:tcBorders/>
            <w:tcMar>
              <w:start w:w="58" w:type="dxa"/>
              <w:end w:w="58" w:type="dxa"/>
            </w:tcMar>
          </w:tcPr>
          <w:p>
            <w:pPr>
              <w:pStyle w:val="Normal"/>
              <w:tabs>
                <w:tab w:val="clear" w:pos="432"/>
                <w:tab w:val="decimal" w:pos="144" w:leader="none"/>
              </w:tabs>
              <w:rPr>
                <w:rFonts w:cs="Arial"/>
                <w:sz w:val="14"/>
              </w:rPr>
            </w:pPr>
            <w:r>
              <w:rPr>
                <w:rFonts w:cs="Arial"/>
                <w:sz w:val="14"/>
              </w:rPr>
              <w:t>$0.00051</w:t>
            </w:r>
          </w:p>
        </w:tc>
        <w:tc>
          <w:tcPr>
            <w:tcW w:w="810" w:type="dxa"/>
            <w:tcBorders/>
            <w:tcMar>
              <w:start w:w="58" w:type="dxa"/>
              <w:end w:w="58" w:type="dxa"/>
            </w:tcMar>
          </w:tcPr>
          <w:p>
            <w:pPr>
              <w:pStyle w:val="Normal"/>
              <w:tabs>
                <w:tab w:val="clear" w:pos="432"/>
                <w:tab w:val="decimal" w:pos="144" w:leader="none"/>
              </w:tabs>
              <w:rPr>
                <w:rFonts w:cs="Arial"/>
                <w:sz w:val="14"/>
              </w:rPr>
            </w:pPr>
            <w:r>
              <w:rPr>
                <w:rFonts w:cs="Arial"/>
                <w:sz w:val="14"/>
              </w:rPr>
              <w:t>$0.01010</w:t>
            </w:r>
          </w:p>
        </w:tc>
        <w:tc>
          <w:tcPr>
            <w:tcW w:w="738" w:type="dxa"/>
            <w:tcBorders/>
            <w:tcMar>
              <w:start w:w="58" w:type="dxa"/>
              <w:end w:w="58" w:type="dxa"/>
            </w:tcMar>
          </w:tcPr>
          <w:p>
            <w:pPr>
              <w:pStyle w:val="Normal"/>
              <w:tabs>
                <w:tab w:val="clear" w:pos="432"/>
                <w:tab w:val="decimal" w:pos="144" w:leader="none"/>
              </w:tabs>
              <w:rPr>
                <w:rFonts w:cs="Arial"/>
                <w:sz w:val="14"/>
              </w:rPr>
            </w:pPr>
            <w:r>
              <w:rPr>
                <w:rFonts w:cs="Arial"/>
                <w:sz w:val="14"/>
              </w:rPr>
              <w:t>$0.00275</w:t>
            </w:r>
          </w:p>
        </w:tc>
        <w:tc>
          <w:tcPr>
            <w:tcW w:w="720" w:type="dxa"/>
            <w:gridSpan w:val="3"/>
            <w:tcBorders/>
            <w:tcMar>
              <w:start w:w="58" w:type="dxa"/>
              <w:end w:w="58" w:type="dxa"/>
            </w:tcMar>
          </w:tcPr>
          <w:p>
            <w:pPr>
              <w:pStyle w:val="Normal"/>
              <w:tabs>
                <w:tab w:val="clear" w:pos="432"/>
                <w:tab w:val="decimal" w:pos="144" w:leader="none"/>
              </w:tabs>
              <w:rPr>
                <w:rFonts w:cs="Arial"/>
                <w:sz w:val="14"/>
              </w:rPr>
            </w:pPr>
            <w:r>
              <w:rPr>
                <w:rFonts w:cs="Arial"/>
                <w:sz w:val="14"/>
              </w:rPr>
              <w:t>$0.11284</w:t>
            </w:r>
          </w:p>
        </w:tc>
        <w:tc>
          <w:tcPr>
            <w:tcW w:w="693" w:type="dxa"/>
            <w:gridSpan w:val="2"/>
            <w:tcBorders/>
            <w:tcMar>
              <w:start w:w="58" w:type="dxa"/>
              <w:end w:w="58" w:type="dxa"/>
            </w:tcMar>
          </w:tcPr>
          <w:p>
            <w:pPr>
              <w:pStyle w:val="Normal"/>
              <w:tabs>
                <w:tab w:val="clear" w:pos="432"/>
                <w:tab w:val="decimal" w:pos="144" w:leader="none"/>
              </w:tabs>
              <w:snapToGrid w:val="false"/>
              <w:rPr>
                <w:rFonts w:cs="Arial"/>
                <w:sz w:val="14"/>
              </w:rPr>
            </w:pPr>
            <w:r>
              <w:rPr>
                <w:rFonts w:cs="Arial"/>
                <w:sz w:val="14"/>
              </w:rPr>
            </w:r>
          </w:p>
        </w:tc>
      </w:tr>
      <w:tr>
        <w:trPr/>
        <w:tc>
          <w:tcPr>
            <w:tcW w:w="2448"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990" w:type="dxa"/>
            <w:tcBorders/>
            <w:tcMar>
              <w:start w:w="58" w:type="dxa"/>
              <w:end w:w="58" w:type="dxa"/>
            </w:tcMar>
          </w:tcPr>
          <w:p>
            <w:pPr>
              <w:pStyle w:val="Normal"/>
              <w:snapToGrid w:val="false"/>
              <w:rPr>
                <w:rFonts w:cs="Arial"/>
                <w:sz w:val="14"/>
              </w:rPr>
            </w:pPr>
            <w:r>
              <w:rPr>
                <w:rFonts w:cs="Arial"/>
                <w:sz w:val="14"/>
              </w:rPr>
            </w:r>
          </w:p>
        </w:tc>
        <w:tc>
          <w:tcPr>
            <w:tcW w:w="1007"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810" w:type="dxa"/>
            <w:tcBorders/>
            <w:tcMar>
              <w:start w:w="58" w:type="dxa"/>
              <w:end w:w="58" w:type="dxa"/>
            </w:tcMar>
          </w:tcPr>
          <w:p>
            <w:pPr>
              <w:pStyle w:val="Normal"/>
              <w:snapToGrid w:val="false"/>
              <w:rPr>
                <w:rFonts w:cs="Arial"/>
                <w:sz w:val="14"/>
              </w:rPr>
            </w:pPr>
            <w:r>
              <w:rPr>
                <w:rFonts w:cs="Arial"/>
                <w:sz w:val="14"/>
              </w:rPr>
            </w:r>
          </w:p>
        </w:tc>
        <w:tc>
          <w:tcPr>
            <w:tcW w:w="738" w:type="dxa"/>
            <w:tcBorders/>
            <w:tcMar>
              <w:start w:w="58" w:type="dxa"/>
              <w:end w:w="58" w:type="dxa"/>
            </w:tcMar>
          </w:tcPr>
          <w:p>
            <w:pPr>
              <w:pStyle w:val="Normal"/>
              <w:snapToGrid w:val="false"/>
              <w:rPr>
                <w:rFonts w:cs="Arial"/>
                <w:sz w:val="14"/>
              </w:rPr>
            </w:pPr>
            <w:r>
              <w:rPr>
                <w:rFonts w:cs="Arial"/>
                <w:sz w:val="14"/>
              </w:rPr>
            </w:r>
          </w:p>
        </w:tc>
        <w:tc>
          <w:tcPr>
            <w:tcW w:w="720" w:type="dxa"/>
            <w:gridSpan w:val="3"/>
            <w:tcBorders/>
            <w:tcMar>
              <w:start w:w="58" w:type="dxa"/>
              <w:end w:w="58" w:type="dxa"/>
            </w:tcMar>
          </w:tcPr>
          <w:p>
            <w:pPr>
              <w:pStyle w:val="Normal"/>
              <w:snapToGrid w:val="false"/>
              <w:rPr>
                <w:rFonts w:cs="Arial"/>
                <w:sz w:val="14"/>
              </w:rPr>
            </w:pPr>
            <w:r>
              <w:rPr>
                <w:rFonts w:cs="Arial"/>
                <w:sz w:val="14"/>
              </w:rPr>
            </w:r>
          </w:p>
        </w:tc>
        <w:tc>
          <w:tcPr>
            <w:tcW w:w="693" w:type="dxa"/>
            <w:gridSpan w:val="2"/>
            <w:tcBorders/>
            <w:tcMar>
              <w:start w:w="58" w:type="dxa"/>
              <w:end w:w="58" w:type="dxa"/>
            </w:tcMar>
          </w:tcPr>
          <w:p>
            <w:pPr>
              <w:pStyle w:val="Normal"/>
              <w:snapToGrid w:val="false"/>
              <w:rPr>
                <w:rFonts w:cs="Arial"/>
                <w:sz w:val="14"/>
              </w:rPr>
            </w:pPr>
            <w:r>
              <w:rPr>
                <w:rFonts w:cs="Arial"/>
                <w:sz w:val="14"/>
              </w:rPr>
            </w:r>
          </w:p>
        </w:tc>
      </w:tr>
      <w:tr>
        <w:trPr/>
        <w:tc>
          <w:tcPr>
            <w:tcW w:w="2448" w:type="dxa"/>
            <w:gridSpan w:val="2"/>
            <w:tcBorders/>
            <w:tcMar>
              <w:start w:w="58" w:type="dxa"/>
              <w:end w:w="58" w:type="dxa"/>
            </w:tcMar>
          </w:tcPr>
          <w:p>
            <w:pPr>
              <w:pStyle w:val="Normal"/>
              <w:rPr>
                <w:rFonts w:cs="Arial"/>
                <w:sz w:val="14"/>
              </w:rPr>
            </w:pPr>
            <w:r>
              <w:rPr>
                <w:rFonts w:cs="Arial"/>
                <w:sz w:val="14"/>
              </w:rPr>
              <w:t>MINIMUM CHARGE,</w:t>
            </w:r>
          </w:p>
        </w:tc>
        <w:tc>
          <w:tcPr>
            <w:tcW w:w="990" w:type="dxa"/>
            <w:tcBorders/>
            <w:tcMar>
              <w:start w:w="58" w:type="dxa"/>
              <w:end w:w="58" w:type="dxa"/>
            </w:tcMar>
          </w:tcPr>
          <w:p>
            <w:pPr>
              <w:pStyle w:val="Normal"/>
              <w:snapToGrid w:val="false"/>
              <w:rPr>
                <w:rFonts w:cs="Arial"/>
                <w:sz w:val="14"/>
              </w:rPr>
            </w:pPr>
            <w:r>
              <w:rPr>
                <w:rFonts w:cs="Arial"/>
                <w:sz w:val="14"/>
              </w:rPr>
            </w:r>
          </w:p>
        </w:tc>
        <w:tc>
          <w:tcPr>
            <w:tcW w:w="1007"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810" w:type="dxa"/>
            <w:tcBorders/>
            <w:tcMar>
              <w:start w:w="58" w:type="dxa"/>
              <w:end w:w="58" w:type="dxa"/>
            </w:tcMar>
          </w:tcPr>
          <w:p>
            <w:pPr>
              <w:pStyle w:val="Normal"/>
              <w:snapToGrid w:val="false"/>
              <w:rPr>
                <w:rFonts w:cs="Arial"/>
                <w:sz w:val="14"/>
              </w:rPr>
            </w:pPr>
            <w:r>
              <w:rPr>
                <w:rFonts w:cs="Arial"/>
                <w:sz w:val="14"/>
              </w:rPr>
            </w:r>
          </w:p>
        </w:tc>
        <w:tc>
          <w:tcPr>
            <w:tcW w:w="738" w:type="dxa"/>
            <w:tcBorders/>
            <w:tcMar>
              <w:start w:w="58" w:type="dxa"/>
              <w:end w:w="58" w:type="dxa"/>
            </w:tcMar>
          </w:tcPr>
          <w:p>
            <w:pPr>
              <w:pStyle w:val="Normal"/>
              <w:snapToGrid w:val="false"/>
              <w:rPr>
                <w:rFonts w:cs="Arial"/>
                <w:sz w:val="14"/>
              </w:rPr>
            </w:pPr>
            <w:r>
              <w:rPr>
                <w:rFonts w:cs="Arial"/>
                <w:sz w:val="14"/>
              </w:rPr>
            </w:r>
          </w:p>
        </w:tc>
        <w:tc>
          <w:tcPr>
            <w:tcW w:w="720" w:type="dxa"/>
            <w:gridSpan w:val="3"/>
            <w:tcBorders/>
            <w:tcMar>
              <w:start w:w="58" w:type="dxa"/>
              <w:end w:w="58" w:type="dxa"/>
            </w:tcMar>
          </w:tcPr>
          <w:p>
            <w:pPr>
              <w:pStyle w:val="Normal"/>
              <w:snapToGrid w:val="false"/>
              <w:rPr>
                <w:rFonts w:cs="Arial"/>
                <w:sz w:val="14"/>
              </w:rPr>
            </w:pPr>
            <w:r>
              <w:rPr>
                <w:rFonts w:cs="Arial"/>
                <w:sz w:val="14"/>
              </w:rPr>
            </w:r>
          </w:p>
        </w:tc>
        <w:tc>
          <w:tcPr>
            <w:tcW w:w="693" w:type="dxa"/>
            <w:gridSpan w:val="2"/>
            <w:tcBorders/>
            <w:tcMar>
              <w:start w:w="58" w:type="dxa"/>
              <w:end w:w="58" w:type="dxa"/>
            </w:tcMar>
          </w:tcPr>
          <w:p>
            <w:pPr>
              <w:pStyle w:val="Normal"/>
              <w:snapToGrid w:val="false"/>
              <w:rPr>
                <w:rFonts w:cs="Arial"/>
                <w:sz w:val="14"/>
              </w:rPr>
            </w:pPr>
            <w:r>
              <w:rPr>
                <w:rFonts w:cs="Arial"/>
                <w:sz w:val="14"/>
              </w:rPr>
            </w:r>
          </w:p>
        </w:tc>
      </w:tr>
      <w:tr>
        <w:trPr/>
        <w:tc>
          <w:tcPr>
            <w:tcW w:w="2448" w:type="dxa"/>
            <w:gridSpan w:val="2"/>
            <w:tcBorders/>
            <w:tcMar>
              <w:start w:w="58" w:type="dxa"/>
              <w:end w:w="58" w:type="dxa"/>
            </w:tcMar>
          </w:tcPr>
          <w:p>
            <w:pPr>
              <w:pStyle w:val="Normal"/>
              <w:ind w:start="134" w:end="0"/>
              <w:rPr>
                <w:rFonts w:cs="Arial"/>
                <w:sz w:val="14"/>
              </w:rPr>
            </w:pPr>
            <w:r>
              <w:rPr>
                <w:rFonts w:cs="Arial"/>
                <w:sz w:val="14"/>
              </w:rPr>
              <w:t>Per meter per day</w:t>
            </w:r>
          </w:p>
        </w:tc>
        <w:tc>
          <w:tcPr>
            <w:tcW w:w="990" w:type="dxa"/>
            <w:tcBorders/>
            <w:tcMar>
              <w:start w:w="58" w:type="dxa"/>
              <w:end w:w="58" w:type="dxa"/>
            </w:tcMar>
          </w:tcPr>
          <w:p>
            <w:pPr>
              <w:pStyle w:val="Normal"/>
              <w:tabs>
                <w:tab w:val="clear" w:pos="432"/>
                <w:tab w:val="decimal" w:pos="144" w:leader="none"/>
              </w:tabs>
              <w:rPr>
                <w:rFonts w:cs="Arial"/>
                <w:sz w:val="14"/>
              </w:rPr>
            </w:pPr>
            <w:r>
              <w:rPr>
                <w:rFonts w:cs="Arial"/>
                <w:sz w:val="14"/>
              </w:rPr>
              <w:t>$0.00756</w:t>
            </w:r>
          </w:p>
        </w:tc>
        <w:tc>
          <w:tcPr>
            <w:tcW w:w="1007" w:type="dxa"/>
            <w:tcBorders/>
            <w:tcMar>
              <w:start w:w="58" w:type="dxa"/>
              <w:end w:w="58" w:type="dxa"/>
            </w:tcMar>
          </w:tcPr>
          <w:p>
            <w:pPr>
              <w:pStyle w:val="Normal"/>
              <w:tabs>
                <w:tab w:val="clear" w:pos="432"/>
                <w:tab w:val="decimal" w:pos="144" w:leader="none"/>
              </w:tabs>
              <w:rPr>
                <w:rFonts w:cs="Arial"/>
                <w:sz w:val="14"/>
              </w:rPr>
            </w:pPr>
            <w:r>
              <w:rPr>
                <w:rFonts w:cs="Arial"/>
                <w:sz w:val="14"/>
              </w:rPr>
              <w:t>$0.09856</w:t>
            </w:r>
          </w:p>
        </w:tc>
        <w:tc>
          <w:tcPr>
            <w:tcW w:w="900" w:type="dxa"/>
            <w:tcBorders/>
            <w:tcMar>
              <w:start w:w="58" w:type="dxa"/>
              <w:end w:w="58" w:type="dxa"/>
            </w:tcMar>
          </w:tcPr>
          <w:p>
            <w:pPr>
              <w:pStyle w:val="Normal"/>
              <w:tabs>
                <w:tab w:val="clear" w:pos="432"/>
                <w:tab w:val="decimal" w:pos="144" w:leader="none"/>
              </w:tabs>
              <w:rPr>
                <w:rFonts w:cs="Arial"/>
                <w:sz w:val="14"/>
              </w:rPr>
            </w:pPr>
            <w:r>
              <w:rPr>
                <w:rFonts w:cs="Arial"/>
                <w:sz w:val="14"/>
              </w:rPr>
              <w:t>$0.00131</w:t>
            </w:r>
          </w:p>
        </w:tc>
        <w:tc>
          <w:tcPr>
            <w:tcW w:w="900" w:type="dxa"/>
            <w:tcBorders/>
            <w:tcMar>
              <w:start w:w="58" w:type="dxa"/>
              <w:end w:w="58" w:type="dxa"/>
            </w:tcMar>
          </w:tcPr>
          <w:p>
            <w:pPr>
              <w:pStyle w:val="Normal"/>
              <w:tabs>
                <w:tab w:val="clear" w:pos="432"/>
                <w:tab w:val="decimal" w:pos="144" w:leader="none"/>
              </w:tabs>
              <w:rPr>
                <w:rFonts w:cs="Arial"/>
                <w:sz w:val="14"/>
              </w:rPr>
            </w:pPr>
            <w:r>
              <w:rPr>
                <w:rFonts w:cs="Arial"/>
                <w:sz w:val="14"/>
              </w:rPr>
              <w:t>$0.03057</w:t>
            </w:r>
          </w:p>
        </w:tc>
        <w:tc>
          <w:tcPr>
            <w:tcW w:w="900" w:type="dxa"/>
            <w:tcBorders/>
            <w:tcMar>
              <w:start w:w="58" w:type="dxa"/>
              <w:end w:w="58" w:type="dxa"/>
            </w:tcMar>
          </w:tcPr>
          <w:p>
            <w:pPr>
              <w:pStyle w:val="Normal"/>
              <w:tabs>
                <w:tab w:val="clear" w:pos="432"/>
                <w:tab w:val="decimal" w:pos="144" w:leader="none"/>
              </w:tabs>
              <w:rPr>
                <w:rFonts w:cs="Arial"/>
                <w:sz w:val="14"/>
              </w:rPr>
            </w:pPr>
            <w:r>
              <w:rPr>
                <w:rFonts w:cs="Arial"/>
                <w:sz w:val="14"/>
              </w:rPr>
              <w:t>$0.00033</w:t>
            </w:r>
          </w:p>
        </w:tc>
        <w:tc>
          <w:tcPr>
            <w:tcW w:w="810" w:type="dxa"/>
            <w:tcBorders/>
            <w:tcMar>
              <w:start w:w="58" w:type="dxa"/>
              <w:end w:w="58" w:type="dxa"/>
            </w:tcMar>
          </w:tcPr>
          <w:p>
            <w:pPr>
              <w:pStyle w:val="Normal"/>
              <w:tabs>
                <w:tab w:val="clear" w:pos="432"/>
                <w:tab w:val="decimal" w:pos="37" w:leader="none"/>
              </w:tabs>
              <w:snapToGrid w:val="false"/>
              <w:rPr>
                <w:rFonts w:cs="Arial"/>
                <w:sz w:val="14"/>
              </w:rPr>
            </w:pPr>
            <w:r>
              <w:rPr>
                <w:rFonts w:cs="Arial"/>
                <w:sz w:val="14"/>
              </w:rPr>
            </w:r>
          </w:p>
        </w:tc>
        <w:tc>
          <w:tcPr>
            <w:tcW w:w="738" w:type="dxa"/>
            <w:tcBorders/>
            <w:tcMar>
              <w:start w:w="58" w:type="dxa"/>
              <w:end w:w="58" w:type="dxa"/>
            </w:tcMar>
          </w:tcPr>
          <w:p>
            <w:pPr>
              <w:pStyle w:val="Normal"/>
              <w:tabs>
                <w:tab w:val="clear" w:pos="432"/>
                <w:tab w:val="decimal" w:pos="144" w:leader="none"/>
              </w:tabs>
              <w:rPr>
                <w:rFonts w:cs="Arial"/>
                <w:sz w:val="14"/>
              </w:rPr>
            </w:pPr>
            <w:r>
              <w:rPr>
                <w:rFonts w:cs="Arial"/>
                <w:sz w:val="14"/>
              </w:rPr>
              <w:t>$0.00130</w:t>
            </w:r>
          </w:p>
        </w:tc>
        <w:tc>
          <w:tcPr>
            <w:tcW w:w="720" w:type="dxa"/>
            <w:gridSpan w:val="3"/>
            <w:tcBorders/>
            <w:tcMar>
              <w:start w:w="58" w:type="dxa"/>
              <w:end w:w="58" w:type="dxa"/>
            </w:tcMar>
          </w:tcPr>
          <w:p>
            <w:pPr>
              <w:pStyle w:val="Normal"/>
              <w:tabs>
                <w:tab w:val="clear" w:pos="432"/>
                <w:tab w:val="decimal" w:pos="144" w:leader="none"/>
              </w:tabs>
              <w:rPr>
                <w:rFonts w:cs="Arial"/>
                <w:sz w:val="14"/>
              </w:rPr>
            </w:pPr>
            <w:r>
              <w:rPr>
                <w:rFonts w:cs="Arial"/>
                <w:sz w:val="14"/>
              </w:rPr>
              <w:t>$0.13963</w:t>
            </w:r>
          </w:p>
        </w:tc>
        <w:tc>
          <w:tcPr>
            <w:tcW w:w="693" w:type="dxa"/>
            <w:gridSpan w:val="2"/>
            <w:tcBorders/>
            <w:tcMar>
              <w:start w:w="58" w:type="dxa"/>
              <w:end w:w="58" w:type="dxa"/>
            </w:tcMar>
          </w:tcPr>
          <w:p>
            <w:pPr>
              <w:pStyle w:val="Normal"/>
              <w:tabs>
                <w:tab w:val="clear" w:pos="432"/>
                <w:tab w:val="decimal" w:pos="144" w:leader="none"/>
              </w:tabs>
              <w:snapToGrid w:val="false"/>
              <w:rPr>
                <w:rFonts w:cs="Arial"/>
                <w:sz w:val="14"/>
              </w:rPr>
            </w:pPr>
            <w:r>
              <w:rPr>
                <w:rFonts w:cs="Arial"/>
                <w:sz w:val="14"/>
              </w:rPr>
            </w:r>
          </w:p>
        </w:tc>
      </w:tr>
      <w:tr>
        <w:trPr/>
        <w:tc>
          <w:tcPr>
            <w:tcW w:w="2448" w:type="dxa"/>
            <w:gridSpan w:val="2"/>
            <w:tcBorders/>
            <w:tcMar>
              <w:start w:w="58" w:type="dxa"/>
              <w:end w:w="58" w:type="dxa"/>
            </w:tcMar>
          </w:tcPr>
          <w:p>
            <w:pPr>
              <w:pStyle w:val="Normal"/>
              <w:snapToGrid w:val="false"/>
              <w:ind w:start="134" w:end="0"/>
              <w:rPr>
                <w:rFonts w:ascii="Times New Roman" w:hAnsi="Times New Roman" w:cs="Arial"/>
                <w:sz w:val="14"/>
              </w:rPr>
            </w:pPr>
            <w:r>
              <w:rPr>
                <w:rFonts w:cs="Arial" w:ascii="Times New Roman" w:hAnsi="Times New Roman"/>
                <w:sz w:val="14"/>
              </w:rPr>
            </w:r>
          </w:p>
        </w:tc>
        <w:tc>
          <w:tcPr>
            <w:tcW w:w="990" w:type="dxa"/>
            <w:tcBorders/>
            <w:tcMar>
              <w:start w:w="58" w:type="dxa"/>
              <w:end w:w="58" w:type="dxa"/>
            </w:tcMar>
          </w:tcPr>
          <w:p>
            <w:pPr>
              <w:pStyle w:val="Normal"/>
              <w:tabs>
                <w:tab w:val="clear" w:pos="432"/>
                <w:tab w:val="decimal" w:pos="37" w:leader="none"/>
              </w:tabs>
              <w:snapToGrid w:val="false"/>
              <w:rPr>
                <w:rFonts w:cs="Arial"/>
                <w:sz w:val="14"/>
              </w:rPr>
            </w:pPr>
            <w:r>
              <w:rPr>
                <w:rFonts w:cs="Arial"/>
                <w:sz w:val="14"/>
              </w:rPr>
            </w:r>
          </w:p>
        </w:tc>
        <w:tc>
          <w:tcPr>
            <w:tcW w:w="1007" w:type="dxa"/>
            <w:tcBorders/>
            <w:tcMar>
              <w:start w:w="58" w:type="dxa"/>
              <w:end w:w="58" w:type="dxa"/>
            </w:tcMar>
          </w:tcPr>
          <w:p>
            <w:pPr>
              <w:pStyle w:val="Normal"/>
              <w:tabs>
                <w:tab w:val="clear" w:pos="432"/>
                <w:tab w:val="decimal" w:pos="37" w:leader="none"/>
              </w:tabs>
              <w:snapToGrid w:val="false"/>
              <w:jc w:val="center"/>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jc w:val="center"/>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rPr>
                <w:rFonts w:cs="Arial"/>
                <w:sz w:val="14"/>
              </w:rPr>
            </w:pPr>
            <w:r>
              <w:rPr>
                <w:rFonts w:cs="Arial"/>
                <w:sz w:val="14"/>
              </w:rPr>
            </w:r>
          </w:p>
        </w:tc>
        <w:tc>
          <w:tcPr>
            <w:tcW w:w="810" w:type="dxa"/>
            <w:tcBorders/>
            <w:tcMar>
              <w:start w:w="58" w:type="dxa"/>
              <w:end w:w="58" w:type="dxa"/>
            </w:tcMar>
          </w:tcPr>
          <w:p>
            <w:pPr>
              <w:pStyle w:val="Normal"/>
              <w:tabs>
                <w:tab w:val="clear" w:pos="432"/>
                <w:tab w:val="decimal" w:pos="37" w:leader="none"/>
              </w:tabs>
              <w:snapToGrid w:val="false"/>
              <w:rPr>
                <w:rFonts w:cs="Arial"/>
                <w:sz w:val="14"/>
              </w:rPr>
            </w:pPr>
            <w:r>
              <w:rPr>
                <w:rFonts w:cs="Arial"/>
                <w:sz w:val="14"/>
              </w:rPr>
            </w:r>
          </w:p>
        </w:tc>
        <w:tc>
          <w:tcPr>
            <w:tcW w:w="738" w:type="dxa"/>
            <w:tcBorders/>
            <w:tcMar>
              <w:start w:w="58" w:type="dxa"/>
              <w:end w:w="58" w:type="dxa"/>
            </w:tcMar>
          </w:tcPr>
          <w:p>
            <w:pPr>
              <w:pStyle w:val="Normal"/>
              <w:tabs>
                <w:tab w:val="clear" w:pos="432"/>
                <w:tab w:val="decimal" w:pos="37" w:leader="none"/>
              </w:tabs>
              <w:snapToGrid w:val="false"/>
              <w:rPr>
                <w:rFonts w:cs="Arial"/>
                <w:sz w:val="14"/>
              </w:rPr>
            </w:pPr>
            <w:r>
              <w:rPr>
                <w:rFonts w:cs="Arial"/>
                <w:sz w:val="14"/>
              </w:rPr>
            </w:r>
          </w:p>
        </w:tc>
        <w:tc>
          <w:tcPr>
            <w:tcW w:w="720" w:type="dxa"/>
            <w:gridSpan w:val="3"/>
            <w:tcBorders/>
            <w:tcMar>
              <w:start w:w="58" w:type="dxa"/>
              <w:end w:w="58" w:type="dxa"/>
            </w:tcMar>
          </w:tcPr>
          <w:p>
            <w:pPr>
              <w:pStyle w:val="Normal"/>
              <w:tabs>
                <w:tab w:val="clear" w:pos="432"/>
                <w:tab w:val="decimal" w:pos="37" w:leader="none"/>
              </w:tabs>
              <w:snapToGrid w:val="false"/>
              <w:rPr>
                <w:rFonts w:cs="Arial"/>
                <w:sz w:val="14"/>
              </w:rPr>
            </w:pPr>
            <w:r>
              <w:rPr>
                <w:rFonts w:cs="Arial"/>
                <w:sz w:val="14"/>
              </w:rPr>
            </w:r>
          </w:p>
        </w:tc>
        <w:tc>
          <w:tcPr>
            <w:tcW w:w="693" w:type="dxa"/>
            <w:gridSpan w:val="2"/>
            <w:tcBorders/>
            <w:tcMar>
              <w:start w:w="58" w:type="dxa"/>
              <w:end w:w="58" w:type="dxa"/>
            </w:tcMar>
          </w:tcPr>
          <w:p>
            <w:pPr>
              <w:pStyle w:val="Normal"/>
              <w:tabs>
                <w:tab w:val="clear" w:pos="432"/>
                <w:tab w:val="decimal" w:pos="37" w:leader="none"/>
              </w:tabs>
              <w:snapToGrid w:val="false"/>
              <w:rPr>
                <w:rFonts w:cs="Arial"/>
                <w:sz w:val="14"/>
              </w:rPr>
            </w:pPr>
            <w:r>
              <w:rPr>
                <w:rFonts w:cs="Arial"/>
                <w:sz w:val="14"/>
              </w:rPr>
            </w:r>
          </w:p>
        </w:tc>
      </w:tr>
      <w:tr>
        <w:trPr/>
        <w:tc>
          <w:tcPr>
            <w:tcW w:w="2448" w:type="dxa"/>
            <w:gridSpan w:val="2"/>
            <w:tcBorders/>
            <w:tcMar>
              <w:start w:w="58" w:type="dxa"/>
              <w:end w:w="58" w:type="dxa"/>
            </w:tcMar>
          </w:tcPr>
          <w:p>
            <w:pPr>
              <w:pStyle w:val="Normal"/>
              <w:rPr>
                <w:rFonts w:cs="Arial"/>
                <w:sz w:val="14"/>
              </w:rPr>
            </w:pPr>
            <w:r>
              <w:rPr>
                <w:rFonts w:cs="Arial"/>
                <w:sz w:val="14"/>
              </w:rPr>
              <w:t>TRANSMISSION REVENUE BALANCING ACCOUNT ADJUSTMENT RATE</w:t>
            </w:r>
          </w:p>
        </w:tc>
        <w:tc>
          <w:tcPr>
            <w:tcW w:w="990" w:type="dxa"/>
            <w:tcBorders/>
            <w:tcMar>
              <w:start w:w="58" w:type="dxa"/>
              <w:end w:w="58" w:type="dxa"/>
            </w:tcMar>
          </w:tcPr>
          <w:p>
            <w:pPr>
              <w:pStyle w:val="Normal"/>
              <w:snapToGrid w:val="false"/>
              <w:rPr>
                <w:rFonts w:cs="Arial"/>
                <w:sz w:val="14"/>
              </w:rPr>
            </w:pPr>
            <w:r>
              <w:rPr>
                <w:rFonts w:cs="Arial"/>
                <w:sz w:val="14"/>
              </w:rPr>
            </w:r>
          </w:p>
        </w:tc>
        <w:tc>
          <w:tcPr>
            <w:tcW w:w="1007"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810" w:type="dxa"/>
            <w:tcBorders/>
            <w:tcMar>
              <w:start w:w="58" w:type="dxa"/>
              <w:end w:w="58" w:type="dxa"/>
            </w:tcMar>
          </w:tcPr>
          <w:p>
            <w:pPr>
              <w:pStyle w:val="Normal"/>
              <w:snapToGrid w:val="false"/>
              <w:rPr>
                <w:rFonts w:cs="Arial"/>
                <w:sz w:val="14"/>
              </w:rPr>
            </w:pPr>
            <w:r>
              <w:rPr>
                <w:rFonts w:cs="Arial"/>
                <w:sz w:val="14"/>
              </w:rPr>
            </w:r>
          </w:p>
        </w:tc>
        <w:tc>
          <w:tcPr>
            <w:tcW w:w="738" w:type="dxa"/>
            <w:tcBorders/>
            <w:tcMar>
              <w:start w:w="58" w:type="dxa"/>
              <w:end w:w="58" w:type="dxa"/>
            </w:tcMar>
          </w:tcPr>
          <w:p>
            <w:pPr>
              <w:pStyle w:val="Normal"/>
              <w:snapToGrid w:val="false"/>
              <w:rPr>
                <w:rFonts w:cs="Arial"/>
                <w:sz w:val="14"/>
              </w:rPr>
            </w:pPr>
            <w:r>
              <w:rPr>
                <w:rFonts w:cs="Arial"/>
                <w:sz w:val="14"/>
              </w:rPr>
            </w:r>
          </w:p>
        </w:tc>
        <w:tc>
          <w:tcPr>
            <w:tcW w:w="720" w:type="dxa"/>
            <w:gridSpan w:val="3"/>
            <w:tcBorders/>
            <w:tcMar>
              <w:start w:w="58" w:type="dxa"/>
              <w:end w:w="58" w:type="dxa"/>
            </w:tcMar>
          </w:tcPr>
          <w:p>
            <w:pPr>
              <w:pStyle w:val="Normal"/>
              <w:snapToGrid w:val="false"/>
              <w:rPr>
                <w:rFonts w:cs="Arial"/>
                <w:sz w:val="14"/>
              </w:rPr>
            </w:pPr>
            <w:r>
              <w:rPr>
                <w:rFonts w:cs="Arial"/>
                <w:sz w:val="14"/>
              </w:rPr>
            </w:r>
          </w:p>
        </w:tc>
        <w:tc>
          <w:tcPr>
            <w:tcW w:w="693" w:type="dxa"/>
            <w:gridSpan w:val="2"/>
            <w:tcBorders/>
            <w:tcMar>
              <w:start w:w="58" w:type="dxa"/>
              <w:end w:w="58" w:type="dxa"/>
            </w:tcMar>
          </w:tcPr>
          <w:p>
            <w:pPr>
              <w:pStyle w:val="Normal"/>
              <w:snapToGrid w:val="false"/>
              <w:rPr>
                <w:rFonts w:cs="Arial"/>
                <w:sz w:val="14"/>
              </w:rPr>
            </w:pPr>
            <w:r>
              <w:rPr>
                <w:rFonts w:cs="Arial"/>
                <w:sz w:val="14"/>
              </w:rPr>
            </w:r>
          </w:p>
        </w:tc>
      </w:tr>
      <w:tr>
        <w:trPr/>
        <w:tc>
          <w:tcPr>
            <w:tcW w:w="2448" w:type="dxa"/>
            <w:gridSpan w:val="2"/>
            <w:tcBorders/>
            <w:tcMar>
              <w:start w:w="58" w:type="dxa"/>
              <w:end w:w="58" w:type="dxa"/>
            </w:tcMar>
          </w:tcPr>
          <w:p>
            <w:pPr>
              <w:pStyle w:val="Normal"/>
              <w:ind w:start="134" w:end="0"/>
              <w:rPr>
                <w:rFonts w:cs="Arial"/>
                <w:sz w:val="14"/>
              </w:rPr>
            </w:pPr>
            <w:r>
              <w:rPr>
                <w:rFonts w:cs="Arial"/>
                <w:sz w:val="14"/>
              </w:rPr>
              <w:t>per kWh per Month</w:t>
            </w:r>
          </w:p>
        </w:tc>
        <w:tc>
          <w:tcPr>
            <w:tcW w:w="990" w:type="dxa"/>
            <w:tcBorders/>
            <w:tcMar>
              <w:start w:w="58" w:type="dxa"/>
              <w:end w:w="58" w:type="dxa"/>
            </w:tcMar>
          </w:tcPr>
          <w:p>
            <w:pPr>
              <w:pStyle w:val="Normal"/>
              <w:tabs>
                <w:tab w:val="clear" w:pos="432"/>
                <w:tab w:val="decimal" w:pos="144" w:leader="none"/>
              </w:tabs>
              <w:rPr>
                <w:rFonts w:cs="Arial"/>
                <w:sz w:val="14"/>
              </w:rPr>
            </w:pPr>
            <w:r>
              <w:rPr>
                <w:rFonts w:cs="Arial"/>
                <w:sz w:val="14"/>
              </w:rPr>
              <w:t>($0.00157)</w:t>
            </w:r>
          </w:p>
        </w:tc>
        <w:tc>
          <w:tcPr>
            <w:tcW w:w="1007"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144" w:leader="none"/>
              </w:tabs>
              <w:rPr>
                <w:rFonts w:cs="Arial"/>
                <w:sz w:val="14"/>
              </w:rPr>
            </w:pPr>
            <w:r>
              <w:rPr>
                <w:rFonts w:cs="Arial"/>
                <w:sz w:val="14"/>
              </w:rPr>
              <w:t>$0.00157</w:t>
            </w:r>
          </w:p>
        </w:tc>
        <w:tc>
          <w:tcPr>
            <w:tcW w:w="90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81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738"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720" w:type="dxa"/>
            <w:gridSpan w:val="3"/>
            <w:tcBorders/>
            <w:tcMar>
              <w:start w:w="58" w:type="dxa"/>
              <w:end w:w="58" w:type="dxa"/>
            </w:tcMar>
          </w:tcPr>
          <w:p>
            <w:pPr>
              <w:pStyle w:val="Normal"/>
              <w:tabs>
                <w:tab w:val="clear" w:pos="432"/>
                <w:tab w:val="decimal" w:pos="144" w:leader="none"/>
              </w:tabs>
              <w:rPr>
                <w:rFonts w:cs="Arial"/>
                <w:sz w:val="14"/>
              </w:rPr>
            </w:pPr>
            <w:r>
              <w:rPr>
                <w:rFonts w:cs="Arial"/>
                <w:sz w:val="14"/>
              </w:rPr>
              <w:t>$0.00000</w:t>
            </w:r>
          </w:p>
        </w:tc>
        <w:tc>
          <w:tcPr>
            <w:tcW w:w="693" w:type="dxa"/>
            <w:gridSpan w:val="2"/>
            <w:tcBorders/>
            <w:tcMar>
              <w:start w:w="58" w:type="dxa"/>
              <w:end w:w="58" w:type="dxa"/>
            </w:tcMar>
          </w:tcPr>
          <w:p>
            <w:pPr>
              <w:pStyle w:val="Normal"/>
              <w:tabs>
                <w:tab w:val="clear" w:pos="432"/>
                <w:tab w:val="decimal" w:pos="144" w:leader="none"/>
              </w:tabs>
              <w:snapToGrid w:val="false"/>
              <w:rPr>
                <w:rFonts w:cs="Arial"/>
                <w:sz w:val="14"/>
              </w:rPr>
            </w:pPr>
            <w:r>
              <w:rPr>
                <w:rFonts w:cs="Arial"/>
                <w:sz w:val="14"/>
              </w:rPr>
            </w:r>
          </w:p>
        </w:tc>
      </w:tr>
      <w:tr>
        <w:trPr/>
        <w:tc>
          <w:tcPr>
            <w:tcW w:w="2448"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990" w:type="dxa"/>
            <w:tcBorders/>
            <w:tcMar>
              <w:start w:w="58" w:type="dxa"/>
              <w:end w:w="58" w:type="dxa"/>
            </w:tcMar>
          </w:tcPr>
          <w:p>
            <w:pPr>
              <w:pStyle w:val="Normal"/>
              <w:snapToGrid w:val="false"/>
              <w:rPr>
                <w:rFonts w:cs="Arial"/>
                <w:sz w:val="14"/>
              </w:rPr>
            </w:pPr>
            <w:r>
              <w:rPr>
                <w:rFonts w:cs="Arial"/>
                <w:sz w:val="14"/>
              </w:rPr>
            </w:r>
          </w:p>
        </w:tc>
        <w:tc>
          <w:tcPr>
            <w:tcW w:w="1007"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810" w:type="dxa"/>
            <w:tcBorders/>
            <w:tcMar>
              <w:start w:w="58" w:type="dxa"/>
              <w:end w:w="58" w:type="dxa"/>
            </w:tcMar>
          </w:tcPr>
          <w:p>
            <w:pPr>
              <w:pStyle w:val="Normal"/>
              <w:snapToGrid w:val="false"/>
              <w:rPr>
                <w:rFonts w:cs="Arial"/>
                <w:sz w:val="14"/>
              </w:rPr>
            </w:pPr>
            <w:r>
              <w:rPr>
                <w:rFonts w:cs="Arial"/>
                <w:sz w:val="14"/>
              </w:rPr>
            </w:r>
          </w:p>
        </w:tc>
        <w:tc>
          <w:tcPr>
            <w:tcW w:w="738" w:type="dxa"/>
            <w:tcBorders/>
            <w:tcMar>
              <w:start w:w="58" w:type="dxa"/>
              <w:end w:w="58" w:type="dxa"/>
            </w:tcMar>
          </w:tcPr>
          <w:p>
            <w:pPr>
              <w:pStyle w:val="Normal"/>
              <w:snapToGrid w:val="false"/>
              <w:rPr>
                <w:rFonts w:cs="Arial"/>
                <w:sz w:val="14"/>
              </w:rPr>
            </w:pPr>
            <w:r>
              <w:rPr>
                <w:rFonts w:cs="Arial"/>
                <w:sz w:val="14"/>
              </w:rPr>
            </w:r>
          </w:p>
        </w:tc>
        <w:tc>
          <w:tcPr>
            <w:tcW w:w="720" w:type="dxa"/>
            <w:gridSpan w:val="3"/>
            <w:tcBorders/>
            <w:tcMar>
              <w:start w:w="58" w:type="dxa"/>
              <w:end w:w="58" w:type="dxa"/>
            </w:tcMar>
          </w:tcPr>
          <w:p>
            <w:pPr>
              <w:pStyle w:val="Normal"/>
              <w:snapToGrid w:val="false"/>
              <w:rPr>
                <w:rFonts w:cs="Arial"/>
                <w:sz w:val="14"/>
              </w:rPr>
            </w:pPr>
            <w:r>
              <w:rPr>
                <w:rFonts w:cs="Arial"/>
                <w:sz w:val="14"/>
              </w:rPr>
            </w:r>
          </w:p>
        </w:tc>
        <w:tc>
          <w:tcPr>
            <w:tcW w:w="693" w:type="dxa"/>
            <w:gridSpan w:val="2"/>
            <w:tcBorders/>
            <w:tcMar>
              <w:start w:w="58" w:type="dxa"/>
              <w:end w:w="58" w:type="dxa"/>
            </w:tcMar>
          </w:tcPr>
          <w:p>
            <w:pPr>
              <w:pStyle w:val="Normal"/>
              <w:snapToGrid w:val="false"/>
              <w:rPr>
                <w:rFonts w:cs="Arial"/>
                <w:sz w:val="14"/>
              </w:rPr>
            </w:pPr>
            <w:r>
              <w:rPr>
                <w:rFonts w:cs="Arial"/>
                <w:sz w:val="14"/>
              </w:rPr>
            </w:r>
          </w:p>
        </w:tc>
      </w:tr>
      <w:tr>
        <w:trPr/>
        <w:tc>
          <w:tcPr>
            <w:tcW w:w="1976" w:type="dxa"/>
            <w:tcBorders/>
          </w:tcPr>
          <w:p>
            <w:pPr>
              <w:pStyle w:val="RateBody"/>
              <w:snapToGrid w:val="false"/>
              <w:spacing w:before="0" w:after="200"/>
              <w:rPr>
                <w:rFonts w:ascii="Times New Roman" w:hAnsi="Times New Roman" w:cs="Times New Roman"/>
                <w:sz w:val="20"/>
              </w:rPr>
            </w:pPr>
            <w:r>
              <w:rPr>
                <w:rFonts w:cs="Times New Roman" w:ascii="Times New Roman" w:hAnsi="Times New Roman"/>
                <w:sz w:val="20"/>
              </w:rPr>
            </w:r>
          </w:p>
        </w:tc>
        <w:tc>
          <w:tcPr>
            <w:tcW w:w="6945" w:type="dxa"/>
            <w:gridSpan w:val="10"/>
            <w:tcBorders/>
          </w:tcPr>
          <w:p>
            <w:pPr>
              <w:pStyle w:val="RateBody"/>
              <w:widowControl w:val="false"/>
              <w:spacing w:lineRule="exact" w:line="200" w:before="0" w:after="20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  For the minimum charge, the generation charge is calculated based on the total rate less the sum of:  Distribution, Transmission, Public Purpose Program, and Nuclear Decommissioning.  For bills where the minimum charge is invoked, CTC will be determined residually by subtracting the PX charge (as calculated in Schedule PX) and the FTA charge (determined based on actual usage) from the generation charge.</w:t>
            </w:r>
          </w:p>
        </w:tc>
        <w:tc>
          <w:tcPr>
            <w:tcW w:w="1087" w:type="dxa"/>
            <w:gridSpan w:val="2"/>
            <w:tcBorders/>
          </w:tcPr>
          <w:p>
            <w:pPr>
              <w:pStyle w:val="RateBody"/>
              <w:snapToGrid w:val="false"/>
              <w:spacing w:before="0" w:after="200"/>
              <w:rPr/>
            </w:pPr>
            <w:r>
              <w:rPr/>
            </w:r>
          </w:p>
        </w:tc>
        <w:tc>
          <w:tcPr>
            <w:tcW w:w="98" w:type="dxa"/>
            <w:tcBorders/>
            <w:tcMar>
              <w:start w:w="0" w:type="dxa"/>
              <w:end w:w="0" w:type="dxa"/>
            </w:tcMar>
          </w:tcPr>
          <w:p>
            <w:pPr>
              <w:pStyle w:val="Normal"/>
              <w:snapToGrid w:val="false"/>
              <w:rPr/>
            </w:pPr>
            <w:r>
              <w:rPr/>
            </w:r>
          </w:p>
        </w:tc>
      </w:tr>
      <w:tr>
        <w:trPr/>
        <w:tc>
          <w:tcPr>
            <w:tcW w:w="1976" w:type="dxa"/>
            <w:tcBorders/>
          </w:tcPr>
          <w:p>
            <w:pPr>
              <w:pStyle w:val="RateBody"/>
              <w:widowControl w:val="false"/>
              <w:spacing w:lineRule="exact" w:line="200" w:before="0" w:after="200"/>
              <w:rPr/>
            </w:pPr>
            <w:r>
              <w:rPr/>
              <w:t>SPECIAL CONDITIONS:</w:t>
            </w:r>
          </w:p>
        </w:tc>
        <w:tc>
          <w:tcPr>
            <w:tcW w:w="6945" w:type="dxa"/>
            <w:gridSpan w:val="10"/>
            <w:tcBorders/>
          </w:tcPr>
          <w:p>
            <w:pPr>
              <w:pStyle w:val="Level1"/>
              <w:spacing w:before="0" w:after="200"/>
              <w:ind w:hanging="432" w:start="864" w:end="0"/>
              <w:rPr/>
            </w:pPr>
            <w:r>
              <w:rPr/>
              <w:t>1.</w:t>
              <w:tab/>
              <w:t>BASELINE RATES:  Baseline rates are applicable only to residential use billed under a schedule applicable to service for residential uses.  PG&amp;E may require the customer to complete and file with it an appropriate Declaration of Eligibility for Baseline Quantities for Residential Rates.</w:t>
            </w:r>
          </w:p>
        </w:tc>
        <w:tc>
          <w:tcPr>
            <w:tcW w:w="1087" w:type="dxa"/>
            <w:gridSpan w:val="2"/>
            <w:tcBorders/>
          </w:tcPr>
          <w:p>
            <w:pPr>
              <w:pStyle w:val="RateBody"/>
              <w:snapToGrid w:val="false"/>
              <w:spacing w:before="0" w:after="200"/>
              <w:rPr/>
            </w:pPr>
            <w:r>
              <w:rPr/>
            </w:r>
          </w:p>
        </w:tc>
        <w:tc>
          <w:tcPr>
            <w:tcW w:w="98" w:type="dxa"/>
            <w:tcBorders/>
            <w:tcMar>
              <w:start w:w="0" w:type="dxa"/>
              <w:end w:w="0" w:type="dxa"/>
            </w:tcMar>
          </w:tcPr>
          <w:p>
            <w:pPr>
              <w:pStyle w:val="Normal"/>
              <w:snapToGrid w:val="false"/>
              <w:rPr/>
            </w:pPr>
            <w:r>
              <w:rPr/>
            </w:r>
          </w:p>
        </w:tc>
      </w:tr>
      <w:tr>
        <w:trPr/>
        <w:tc>
          <w:tcPr>
            <w:tcW w:w="8896" w:type="dxa"/>
            <w:gridSpan w:val="10"/>
            <w:tcBorders/>
            <w:tcMar>
              <w:start w:w="0" w:type="dxa"/>
              <w:end w:w="0" w:type="dxa"/>
            </w:tcMar>
          </w:tcPr>
          <w:p>
            <w:pPr>
              <w:pStyle w:val="FootnoteText"/>
              <w:rPr/>
            </w:pPr>
            <w:r>
              <w:rPr/>
              <w:t>_______________</w:t>
            </w:r>
          </w:p>
          <w:p>
            <w:pPr>
              <w:pStyle w:val="FootnoteText"/>
              <w:spacing w:lineRule="exact" w:line="200" w:before="0" w:after="200"/>
              <w:ind w:hanging="432" w:start="432" w:end="0"/>
              <w:rPr/>
            </w:pPr>
            <w:r>
              <w:rPr/>
              <w:t>*</w:t>
              <w:tab/>
              <w:t>The Rules referred to in this schedule are part of PG&amp;E’s electric tariffs.  Copies are available at PG&amp;E’s local offices.</w:t>
            </w:r>
          </w:p>
        </w:tc>
        <w:tc>
          <w:tcPr>
            <w:tcW w:w="1112" w:type="dxa"/>
            <w:gridSpan w:val="3"/>
            <w:tcBorders/>
            <w:tcMar>
              <w:start w:w="0" w:type="dxa"/>
              <w:end w:w="0" w:type="dxa"/>
            </w:tcMar>
          </w:tcPr>
          <w:p>
            <w:pPr>
              <w:pStyle w:val="EditNotation"/>
              <w:snapToGrid w:val="false"/>
              <w:rPr/>
            </w:pPr>
            <w:r>
              <w:rPr/>
            </w:r>
          </w:p>
        </w:tc>
        <w:tc>
          <w:tcPr>
            <w:tcW w:w="98" w:type="dxa"/>
            <w:tcBorders/>
            <w:tcMar>
              <w:start w:w="0" w:type="dxa"/>
              <w:end w:w="0" w:type="dxa"/>
            </w:tcMar>
          </w:tcPr>
          <w:p>
            <w:pPr>
              <w:pStyle w:val="Normal"/>
              <w:snapToGrid w:val="false"/>
              <w:rPr/>
            </w:pPr>
            <w:r>
              <w:rPr/>
            </w:r>
          </w:p>
        </w:tc>
      </w:tr>
    </w:tbl>
    <w:p>
      <w:pPr>
        <w:pStyle w:val="Normal"/>
        <w:numPr>
          <w:ilvl w:val="0"/>
          <w:numId w:val="0"/>
        </w:numPr>
        <w:rPr/>
      </w:pPr>
      <w:r>
        <w:rPr/>
      </w:r>
      <w:r>
        <mc:AlternateContent>
          <mc:Choice Requires="wps">
            <w:drawing>
              <wp:anchor behindDoc="0" distT="0" distB="0" distL="114935" distR="114935" simplePos="0" locked="0" layoutInCell="0" allowOverlap="1" relativeHeight="172">
                <wp:simplePos x="0" y="0"/>
                <wp:positionH relativeFrom="page">
                  <wp:posOffset>6400800</wp:posOffset>
                </wp:positionH>
                <wp:positionV relativeFrom="page">
                  <wp:posOffset>8869680</wp:posOffset>
                </wp:positionV>
                <wp:extent cx="914400" cy="228600"/>
                <wp:effectExtent l="0" t="0" r="0" b="0"/>
                <wp:wrapNone/>
                <wp:docPr id="88" name="Frame1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50"/>
          <w:footerReference w:type="default" r:id="rId51"/>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val="false"/>
              <w:spacing w:lineRule="exact" w:line="200" w:before="0" w:after="200"/>
              <w:jc w:val="center"/>
              <w:rPr/>
            </w:pPr>
            <w:r>
              <w:rPr>
                <w:caps/>
              </w:rPr>
              <w:t>schedule EML—MASTER-METERED MULTIFAMILY CARE PROGRAM service</w:t>
            </w:r>
            <w:r>
              <w:rPr/>
              <w:br/>
            </w:r>
            <w:r>
              <w:rPr>
                <w:u w:val="none"/>
              </w:rPr>
              <w:t>(Continued)</w:t>
            </w:r>
          </w:p>
        </w:tc>
      </w:tr>
      <w:tr>
        <w:trPr/>
        <w:tc>
          <w:tcPr>
            <w:tcW w:w="1728" w:type="dxa"/>
            <w:tcBorders/>
          </w:tcPr>
          <w:p>
            <w:pPr>
              <w:pStyle w:val="RateBody"/>
              <w:widowControl/>
              <w:spacing w:before="0" w:after="200"/>
              <w:rPr/>
            </w:pPr>
            <w:r>
              <w:rPr/>
              <w:t>SPECIAL CONDITIONS: (Cont’d.)</w:t>
            </w:r>
          </w:p>
        </w:tc>
        <w:tc>
          <w:tcPr>
            <w:tcW w:w="7272" w:type="dxa"/>
            <w:tcBorders/>
          </w:tcPr>
          <w:p>
            <w:pPr>
              <w:pStyle w:val="Level1"/>
              <w:rPr/>
            </w:pPr>
            <w:r>
              <w:rPr/>
              <w:t>9.</w:t>
              <w:tab/>
              <w:t>BILLING:  (Cont’d.)</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EML during the last month by the customer’s total usage.</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w:t>
            </w:r>
            <w:r>
              <w:rPr>
                <w:b/>
              </w:rPr>
              <w:t xml:space="preserve"> </w:t>
            </w:r>
            <w:r>
              <w:rPr/>
              <w:t xml:space="preserve">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  </w:t>
            </w:r>
          </w:p>
          <w:p>
            <w:pPr>
              <w:pStyle w:val="Level1Sub"/>
              <w:rPr/>
            </w:pPr>
            <w:r>
              <w:rPr/>
              <w:t>Nothing in this rate schedule prohibits a marketer or broker form negotiating with customers the method by which their customer will pay the CTC charge.</w:t>
            </w:r>
          </w:p>
          <w:p>
            <w:pPr>
              <w:pStyle w:val="Level1"/>
              <w:rPr/>
            </w:pPr>
            <w:r>
              <w:rPr/>
              <w:t>10.</w:t>
              <w:tab/>
              <w:t>RATE REDUCTION BOND CREDIT:  Residential customers will receive a 10 percent credit on their bill based on the total bill as calculated for Bundled Service Customers prior to the application of the EPS, by way of a reduction to CTC.</w:t>
            </w:r>
          </w:p>
          <w:p>
            <w:pPr>
              <w:pStyle w:val="Level1Sub"/>
              <w:rPr/>
            </w:pPr>
            <w:r>
              <w:rPr/>
              <w:t>Additionally, customers eligible for the credit are obligated to pay a Fixed Transition Amount (FTA), also referred to as a Trust Transfer Amount (TTA), as described in Schedule E</w:t>
              <w:noBreakHyphen/>
              <w:t xml:space="preserve">RRB and defined in Preliminary Statement </w:t>
            </w:r>
            <w:r>
              <w:rPr>
                <w:sz w:val="20"/>
              </w:rPr>
              <w:t>Part AS.</w:t>
            </w:r>
          </w:p>
          <w:p>
            <w:pPr>
              <w:pStyle w:val="Level1"/>
              <w:spacing w:before="0" w:after="200"/>
              <w:ind w:hanging="432" w:start="864" w:end="0"/>
              <w:rPr/>
            </w:pPr>
            <w:r>
              <w:rPr/>
              <w:t>11.</w:t>
              <w:tab/>
              <w:t>Customers qualifying for a waiver of standby charges under Public Utilities (PU Code) Sections 353.1 and 353.3, as described in the applicability section above, must transfer rate to Schedule EL</w:t>
              <w:noBreakHyphen/>
              <w:t>7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br/>
              <w:t>|</w:t>
              <w:br/>
              <w:t>|</w:t>
              <w:br/>
              <w:t>|</w:t>
              <w:br/>
              <w:t>|</w:t>
              <w:br/>
              <w:t>|</w:t>
              <w:br/>
              <w:t>(N)</w:t>
            </w:r>
          </w:p>
        </w:tc>
      </w:tr>
    </w:tbl>
    <w:p>
      <w:pPr>
        <w:pStyle w:val="Normal"/>
        <w:rPr/>
      </w:pPr>
      <w:r>
        <w:rPr/>
      </w:r>
    </w:p>
    <w:p>
      <w:pPr>
        <w:sectPr>
          <w:headerReference w:type="default" r:id="rId52"/>
          <w:footerReference w:type="default" r:id="rId53"/>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7"/>
        <w:gridCol w:w="1"/>
        <w:gridCol w:w="591"/>
        <w:gridCol w:w="99"/>
        <w:gridCol w:w="864"/>
        <w:gridCol w:w="27"/>
        <w:gridCol w:w="898"/>
        <w:gridCol w:w="2"/>
        <w:gridCol w:w="988"/>
        <w:gridCol w:w="2"/>
        <w:gridCol w:w="898"/>
        <w:gridCol w:w="2"/>
        <w:gridCol w:w="898"/>
        <w:gridCol w:w="2"/>
        <w:gridCol w:w="718"/>
        <w:gridCol w:w="2"/>
        <w:gridCol w:w="807"/>
        <w:gridCol w:w="3"/>
        <w:gridCol w:w="471"/>
        <w:gridCol w:w="236"/>
        <w:gridCol w:w="3"/>
        <w:gridCol w:w="12"/>
        <w:gridCol w:w="726"/>
        <w:gridCol w:w="14"/>
        <w:gridCol w:w="2"/>
        <w:gridCol w:w="15"/>
      </w:tblGrid>
      <w:tr>
        <w:trPr/>
        <w:tc>
          <w:tcPr>
            <w:tcW w:w="10008" w:type="dxa"/>
            <w:gridSpan w:val="24"/>
            <w:tcBorders/>
          </w:tcPr>
          <w:p>
            <w:pPr>
              <w:pStyle w:val="RateTitle"/>
              <w:pageBreakBefore/>
              <w:spacing w:before="0" w:after="200"/>
              <w:rPr>
                <w:caps/>
              </w:rPr>
            </w:pPr>
            <w:r>
              <w:rPr>
                <w:caps/>
              </w:rPr>
              <w:t>schedule ESRL—RESIDENTIAL RV PARK AND RESIDENTIAL MARINA CARE PROGRAM service</w:t>
            </w:r>
          </w:p>
        </w:tc>
      </w:tr>
      <w:tr>
        <w:trPr/>
        <w:tc>
          <w:tcPr>
            <w:tcW w:w="1728" w:type="dxa"/>
            <w:gridSpan w:val="2"/>
            <w:tcBorders/>
          </w:tcPr>
          <w:p>
            <w:pPr>
              <w:pStyle w:val="RateBody"/>
              <w:widowControl w:val="false"/>
              <w:spacing w:lineRule="exact" w:line="200" w:before="0" w:after="200"/>
              <w:rPr/>
            </w:pPr>
            <w:r>
              <w:rPr/>
              <w:t>APPLICABILITY:</w:t>
            </w:r>
          </w:p>
        </w:tc>
        <w:tc>
          <w:tcPr>
            <w:tcW w:w="7272" w:type="dxa"/>
            <w:gridSpan w:val="17"/>
            <w:tcBorders/>
          </w:tcPr>
          <w:p>
            <w:pPr>
              <w:pStyle w:val="RateBody"/>
              <w:rPr/>
            </w:pPr>
            <w:r>
              <w:rPr/>
              <w:t>This schedule is applicable to single-phase or polyphase service supplied to a residential recreational vehicle (RV) park or a residential marina through a master meter on a single premises where all of the RV spaces or marina slips/berths are submetered in accordance with Rule 18 and rented on a prepaid monthly basis to RVs or boats used as permanent residences where one or more of the submetered tenants qualifies for California Alternate Rates for Energy (CARE) under the eligibility and certification criteria set forth in Rule 19.1, 19.2, or 19.3.*</w:t>
            </w:r>
          </w:p>
          <w:p>
            <w:pPr>
              <w:pStyle w:val="RateBody"/>
              <w:widowControl w:val="false"/>
              <w:spacing w:lineRule="exact" w:line="200" w:before="0" w:after="20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ESRL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12.</w:t>
            </w:r>
          </w:p>
        </w:tc>
        <w:tc>
          <w:tcPr>
            <w:tcW w:w="1008" w:type="dxa"/>
            <w:gridSpan w:val="5"/>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(N)</w:t>
            </w:r>
          </w:p>
        </w:tc>
      </w:tr>
      <w:tr>
        <w:trPr/>
        <w:tc>
          <w:tcPr>
            <w:tcW w:w="1728" w:type="dxa"/>
            <w:gridSpan w:val="2"/>
            <w:tcBorders/>
          </w:tcPr>
          <w:p>
            <w:pPr>
              <w:pStyle w:val="RateBody"/>
              <w:widowControl w:val="false"/>
              <w:spacing w:lineRule="exact" w:line="200" w:before="0" w:after="200"/>
              <w:rPr/>
            </w:pPr>
            <w:r>
              <w:rPr/>
              <w:t>TERRITORY:</w:t>
            </w:r>
          </w:p>
        </w:tc>
        <w:tc>
          <w:tcPr>
            <w:tcW w:w="7272" w:type="dxa"/>
            <w:gridSpan w:val="17"/>
            <w:tcBorders/>
          </w:tcPr>
          <w:p>
            <w:pPr>
              <w:pStyle w:val="RateBody"/>
              <w:widowControl w:val="false"/>
              <w:spacing w:lineRule="exact" w:line="200" w:before="0" w:after="200"/>
              <w:rPr/>
            </w:pPr>
            <w:r>
              <w:rPr/>
              <w:t>The entire territory served.</w:t>
            </w:r>
          </w:p>
        </w:tc>
        <w:tc>
          <w:tcPr>
            <w:tcW w:w="1008" w:type="dxa"/>
            <w:gridSpan w:val="5"/>
            <w:tcBorders/>
          </w:tcPr>
          <w:p>
            <w:pPr>
              <w:pStyle w:val="EditNotation"/>
              <w:snapToGrid w:val="false"/>
              <w:rPr/>
            </w:pPr>
            <w:r>
              <w:rPr/>
            </w:r>
          </w:p>
        </w:tc>
      </w:tr>
      <w:tr>
        <w:trPr/>
        <w:tc>
          <w:tcPr>
            <w:tcW w:w="2418" w:type="dxa"/>
            <w:gridSpan w:val="4"/>
            <w:tcBorders/>
            <w:tcMar>
              <w:start w:w="58" w:type="dxa"/>
              <w:end w:w="58" w:type="dxa"/>
            </w:tcMar>
          </w:tcPr>
          <w:p>
            <w:pPr>
              <w:pStyle w:val="RateBody"/>
              <w:spacing w:before="0" w:after="80"/>
              <w:rPr>
                <w:rFonts w:cs="Arial"/>
              </w:rPr>
            </w:pPr>
            <w:r>
              <w:rPr>
                <w:rFonts w:cs="Arial"/>
              </w:rPr>
              <w:t>  </w:t>
            </w:r>
            <w:r>
              <w:rPr>
                <w:rFonts w:cs="Arial"/>
              </w:rPr>
              <w:t>RATES:</w:t>
            </w:r>
          </w:p>
        </w:tc>
        <w:tc>
          <w:tcPr>
            <w:tcW w:w="864" w:type="dxa"/>
            <w:tcBorders/>
            <w:tcMar>
              <w:start w:w="58" w:type="dxa"/>
              <w:end w:w="58" w:type="dxa"/>
            </w:tcMar>
            <w:vAlign w:val="bottom"/>
          </w:tcPr>
          <w:p>
            <w:pPr>
              <w:pStyle w:val="Header"/>
              <w:tabs>
                <w:tab w:val="left" w:pos="720" w:leader="none"/>
                <w:tab w:val="center" w:pos="4320" w:leader="none"/>
                <w:tab w:val="right" w:pos="8640" w:leader="none"/>
              </w:tabs>
              <w:spacing w:lineRule="atLeast" w:line="140"/>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spacing w:lineRule="atLeast" w:line="140"/>
              <w:rPr>
                <w:rFonts w:cs="Arial"/>
                <w:sz w:val="14"/>
              </w:rPr>
            </w:pPr>
            <w:r>
              <w:rPr>
                <w:rFonts w:cs="Arial"/>
                <w:sz w:val="14"/>
              </w:rPr>
              <w:t>mission</w:t>
            </w:r>
          </w:p>
        </w:tc>
        <w:tc>
          <w:tcPr>
            <w:tcW w:w="925" w:type="dxa"/>
            <w:gridSpan w:val="2"/>
            <w:tcBorders/>
            <w:tcMar>
              <w:start w:w="58" w:type="dxa"/>
              <w:end w:w="58" w:type="dxa"/>
            </w:tcMar>
            <w:vAlign w:val="bottom"/>
          </w:tcPr>
          <w:p>
            <w:pPr>
              <w:pStyle w:val="Normal"/>
              <w:spacing w:lineRule="atLeast" w:line="140"/>
              <w:jc w:val="center"/>
              <w:rPr>
                <w:rFonts w:cs="Arial"/>
                <w:sz w:val="14"/>
              </w:rPr>
            </w:pPr>
            <w:r>
              <w:rPr>
                <w:rFonts w:cs="Arial"/>
                <w:sz w:val="14"/>
              </w:rPr>
              <w:t>Distribu-</w:t>
            </w:r>
          </w:p>
          <w:p>
            <w:pPr>
              <w:pStyle w:val="Normal"/>
              <w:pBdr>
                <w:bottom w:val="single" w:sz="4" w:space="1" w:color="000000"/>
              </w:pBdr>
              <w:spacing w:lineRule="atLeast" w:line="140"/>
              <w:jc w:val="center"/>
              <w:rPr>
                <w:rFonts w:cs="Arial"/>
                <w:sz w:val="14"/>
              </w:rPr>
            </w:pPr>
            <w:r>
              <w:rPr>
                <w:rFonts w:cs="Arial"/>
                <w:sz w:val="14"/>
              </w:rPr>
              <w:t>tion</w:t>
            </w:r>
          </w:p>
        </w:tc>
        <w:tc>
          <w:tcPr>
            <w:tcW w:w="990" w:type="dxa"/>
            <w:gridSpan w:val="2"/>
            <w:tcBorders/>
            <w:tcMar>
              <w:start w:w="58" w:type="dxa"/>
              <w:end w:w="58" w:type="dxa"/>
            </w:tcMar>
            <w:vAlign w:val="bottom"/>
          </w:tcPr>
          <w:p>
            <w:pPr>
              <w:pStyle w:val="Normal"/>
              <w:spacing w:lineRule="atLeast" w:line="140"/>
              <w:jc w:val="center"/>
              <w:rPr>
                <w:rFonts w:cs="Arial"/>
                <w:sz w:val="14"/>
              </w:rPr>
            </w:pPr>
            <w:r>
              <w:rPr>
                <w:rFonts w:cs="Arial"/>
                <w:sz w:val="14"/>
              </w:rPr>
              <w:t>Public Purpose</w:t>
            </w:r>
          </w:p>
          <w:p>
            <w:pPr>
              <w:pStyle w:val="Normal"/>
              <w:pBdr>
                <w:bottom w:val="single" w:sz="4" w:space="1" w:color="000000"/>
              </w:pBdr>
              <w:spacing w:lineRule="atLeast" w:line="140"/>
              <w:jc w:val="center"/>
              <w:rPr>
                <w:rFonts w:cs="Arial"/>
                <w:sz w:val="14"/>
              </w:rPr>
            </w:pPr>
            <w:r>
              <w:rPr>
                <w:rFonts w:cs="Arial"/>
                <w:sz w:val="14"/>
              </w:rPr>
              <w:t>Programs</w:t>
            </w:r>
          </w:p>
        </w:tc>
        <w:tc>
          <w:tcPr>
            <w:tcW w:w="900" w:type="dxa"/>
            <w:gridSpan w:val="2"/>
            <w:tcBorders/>
            <w:tcMar>
              <w:start w:w="58" w:type="dxa"/>
              <w:end w:w="58" w:type="dxa"/>
            </w:tcMar>
            <w:vAlign w:val="bottom"/>
          </w:tcPr>
          <w:p>
            <w:pPr>
              <w:pStyle w:val="Normal"/>
              <w:spacing w:lineRule="atLeast" w:line="140"/>
              <w:jc w:val="center"/>
              <w:rPr>
                <w:rFonts w:cs="Arial"/>
                <w:sz w:val="14"/>
              </w:rPr>
            </w:pPr>
            <w:r>
              <w:rPr>
                <w:rFonts w:cs="Arial"/>
                <w:sz w:val="14"/>
              </w:rPr>
              <w:t>Genera-</w:t>
            </w:r>
          </w:p>
          <w:p>
            <w:pPr>
              <w:pStyle w:val="Normal"/>
              <w:pBdr>
                <w:bottom w:val="single" w:sz="4" w:space="1" w:color="000000"/>
              </w:pBdr>
              <w:spacing w:lineRule="atLeast" w:line="140"/>
              <w:jc w:val="center"/>
              <w:rPr>
                <w:rFonts w:cs="Arial"/>
                <w:sz w:val="14"/>
              </w:rPr>
            </w:pPr>
            <w:r>
              <w:rPr>
                <w:rFonts w:cs="Arial"/>
                <w:sz w:val="14"/>
              </w:rPr>
              <w:t>tion</w:t>
            </w:r>
          </w:p>
        </w:tc>
        <w:tc>
          <w:tcPr>
            <w:tcW w:w="900" w:type="dxa"/>
            <w:gridSpan w:val="2"/>
            <w:tcBorders/>
            <w:tcMar>
              <w:start w:w="58" w:type="dxa"/>
              <w:end w:w="58" w:type="dxa"/>
            </w:tcMar>
            <w:vAlign w:val="bottom"/>
          </w:tcPr>
          <w:p>
            <w:pPr>
              <w:pStyle w:val="Normal"/>
              <w:spacing w:lineRule="atLeast" w:line="140"/>
              <w:jc w:val="center"/>
              <w:rPr>
                <w:rFonts w:cs="Arial"/>
                <w:sz w:val="14"/>
              </w:rPr>
            </w:pPr>
            <w:r>
              <w:rPr>
                <w:rFonts w:cs="Arial"/>
                <w:sz w:val="14"/>
              </w:rPr>
              <w:t>Nuclear</w:t>
            </w:r>
          </w:p>
          <w:p>
            <w:pPr>
              <w:pStyle w:val="Normal"/>
              <w:spacing w:lineRule="atLeast" w:line="140"/>
              <w:jc w:val="center"/>
              <w:rPr>
                <w:rFonts w:cs="Arial"/>
                <w:sz w:val="14"/>
              </w:rPr>
            </w:pPr>
            <w:r>
              <w:rPr>
                <w:rFonts w:cs="Arial"/>
                <w:sz w:val="14"/>
              </w:rPr>
              <w:t>Decom-</w:t>
            </w:r>
          </w:p>
          <w:p>
            <w:pPr>
              <w:pStyle w:val="Normal"/>
              <w:pBdr>
                <w:bottom w:val="single" w:sz="4" w:space="1" w:color="000000"/>
              </w:pBdr>
              <w:spacing w:lineRule="atLeast" w:line="140"/>
              <w:jc w:val="center"/>
              <w:rPr>
                <w:rFonts w:cs="Arial"/>
                <w:sz w:val="14"/>
              </w:rPr>
            </w:pPr>
            <w:r>
              <w:rPr>
                <w:rFonts w:cs="Arial"/>
                <w:sz w:val="14"/>
              </w:rPr>
              <w:t>missioning</w:t>
            </w:r>
          </w:p>
        </w:tc>
        <w:tc>
          <w:tcPr>
            <w:tcW w:w="720" w:type="dxa"/>
            <w:gridSpan w:val="2"/>
            <w:tcBorders/>
            <w:tcMar>
              <w:start w:w="58" w:type="dxa"/>
              <w:end w:w="58" w:type="dxa"/>
            </w:tcMar>
            <w:vAlign w:val="bottom"/>
          </w:tcPr>
          <w:p>
            <w:pPr>
              <w:pStyle w:val="Normal"/>
              <w:snapToGrid w:val="false"/>
              <w:spacing w:lineRule="atLeast" w:line="140"/>
              <w:jc w:val="center"/>
              <w:rPr>
                <w:rFonts w:cs="Arial"/>
                <w:sz w:val="14"/>
              </w:rPr>
            </w:pPr>
            <w:r>
              <w:rPr>
                <w:rFonts w:cs="Arial"/>
                <w:sz w:val="14"/>
              </w:rPr>
            </w:r>
          </w:p>
          <w:p>
            <w:pPr>
              <w:pStyle w:val="Normal"/>
              <w:pBdr>
                <w:bottom w:val="single" w:sz="4" w:space="1" w:color="000000"/>
              </w:pBdr>
              <w:spacing w:lineRule="atLeast" w:line="140"/>
              <w:jc w:val="center"/>
              <w:rPr>
                <w:rFonts w:cs="Arial"/>
                <w:sz w:val="14"/>
              </w:rPr>
            </w:pPr>
            <w:r>
              <w:rPr>
                <w:rFonts w:cs="Arial"/>
                <w:sz w:val="14"/>
              </w:rPr>
              <w:t>FTA</w:t>
            </w:r>
          </w:p>
        </w:tc>
        <w:tc>
          <w:tcPr>
            <w:tcW w:w="809" w:type="dxa"/>
            <w:gridSpan w:val="2"/>
            <w:tcBorders/>
            <w:tcMar>
              <w:start w:w="58" w:type="dxa"/>
              <w:end w:w="58" w:type="dxa"/>
            </w:tcMar>
            <w:vAlign w:val="bottom"/>
          </w:tcPr>
          <w:p>
            <w:pPr>
              <w:pStyle w:val="Normal"/>
              <w:spacing w:lineRule="atLeast" w:line="140"/>
              <w:jc w:val="center"/>
              <w:rPr>
                <w:rFonts w:cs="Arial"/>
                <w:sz w:val="14"/>
              </w:rPr>
            </w:pPr>
            <w:r>
              <w:rPr>
                <w:rFonts w:cs="Arial"/>
                <w:sz w:val="14"/>
              </w:rPr>
              <w:t>Reliability</w:t>
            </w:r>
          </w:p>
          <w:p>
            <w:pPr>
              <w:pStyle w:val="Normal"/>
              <w:pBdr>
                <w:bottom w:val="single" w:sz="4" w:space="1" w:color="000000"/>
              </w:pBdr>
              <w:spacing w:lineRule="atLeast" w:line="140"/>
              <w:jc w:val="center"/>
              <w:rPr>
                <w:rFonts w:cs="Arial"/>
                <w:sz w:val="14"/>
              </w:rPr>
            </w:pPr>
            <w:r>
              <w:rPr>
                <w:rFonts w:cs="Arial"/>
                <w:sz w:val="14"/>
              </w:rPr>
              <w:t>Services</w:t>
            </w:r>
          </w:p>
        </w:tc>
        <w:tc>
          <w:tcPr>
            <w:tcW w:w="710" w:type="dxa"/>
            <w:gridSpan w:val="3"/>
            <w:tcBorders/>
            <w:tcMar>
              <w:start w:w="58" w:type="dxa"/>
              <w:end w:w="58" w:type="dxa"/>
            </w:tcMar>
            <w:vAlign w:val="bottom"/>
          </w:tcPr>
          <w:p>
            <w:pPr>
              <w:pStyle w:val="Normal"/>
              <w:spacing w:lineRule="atLeast" w:line="140"/>
              <w:jc w:val="center"/>
              <w:rPr>
                <w:rFonts w:cs="Arial"/>
                <w:sz w:val="14"/>
              </w:rPr>
            </w:pPr>
            <w:r>
              <w:rPr>
                <w:rFonts w:cs="Arial"/>
                <w:sz w:val="14"/>
              </w:rPr>
              <w:t>Total</w:t>
            </w:r>
          </w:p>
          <w:p>
            <w:pPr>
              <w:pStyle w:val="Normal"/>
              <w:pBdr>
                <w:bottom w:val="single" w:sz="4" w:space="1" w:color="000000"/>
              </w:pBdr>
              <w:spacing w:lineRule="atLeast" w:line="140"/>
              <w:jc w:val="center"/>
              <w:rPr>
                <w:rFonts w:cs="Arial"/>
                <w:sz w:val="14"/>
              </w:rPr>
            </w:pPr>
            <w:r>
              <w:rPr>
                <w:rFonts w:cs="Arial"/>
                <w:sz w:val="14"/>
              </w:rPr>
              <w:t>Rate</w:t>
            </w:r>
          </w:p>
        </w:tc>
        <w:tc>
          <w:tcPr>
            <w:tcW w:w="755" w:type="dxa"/>
            <w:gridSpan w:val="4"/>
            <w:tcBorders/>
            <w:tcMar>
              <w:start w:w="58" w:type="dxa"/>
              <w:end w:w="58" w:type="dxa"/>
            </w:tcMar>
          </w:tcPr>
          <w:p>
            <w:pPr>
              <w:pStyle w:val="Normal"/>
              <w:snapToGrid w:val="false"/>
              <w:spacing w:lineRule="exact" w:line="140"/>
              <w:rPr>
                <w:rFonts w:cs="Arial"/>
                <w:sz w:val="14"/>
              </w:rPr>
            </w:pPr>
            <w:r>
              <w:rPr>
                <w:rFonts w:cs="Arial"/>
                <w:sz w:val="14"/>
              </w:rPr>
            </w:r>
          </w:p>
        </w:tc>
      </w:tr>
      <w:tr>
        <w:trPr/>
        <w:tc>
          <w:tcPr>
            <w:tcW w:w="2418" w:type="dxa"/>
            <w:gridSpan w:val="4"/>
            <w:tcBorders/>
            <w:tcMar>
              <w:start w:w="58" w:type="dxa"/>
              <w:end w:w="58" w:type="dxa"/>
            </w:tcMar>
          </w:tcPr>
          <w:p>
            <w:pPr>
              <w:pStyle w:val="Normal"/>
              <w:spacing w:lineRule="atLeast" w:line="140"/>
              <w:rPr>
                <w:rFonts w:cs="Arial"/>
                <w:sz w:val="14"/>
              </w:rPr>
            </w:pPr>
            <w:r>
              <w:rPr>
                <w:rFonts w:cs="Arial"/>
                <w:sz w:val="14"/>
              </w:rPr>
              <w:t>ENERGY CHARGE:</w:t>
            </w:r>
          </w:p>
        </w:tc>
        <w:tc>
          <w:tcPr>
            <w:tcW w:w="864" w:type="dxa"/>
            <w:tcBorders/>
            <w:tcMar>
              <w:start w:w="58" w:type="dxa"/>
              <w:end w:w="58" w:type="dxa"/>
            </w:tcMar>
          </w:tcPr>
          <w:p>
            <w:pPr>
              <w:pStyle w:val="Normal"/>
              <w:snapToGrid w:val="false"/>
              <w:spacing w:lineRule="atLeast" w:line="140"/>
              <w:rPr>
                <w:rFonts w:cs="Arial"/>
                <w:sz w:val="14"/>
              </w:rPr>
            </w:pPr>
            <w:r>
              <w:rPr>
                <w:rFonts w:cs="Arial"/>
                <w:sz w:val="14"/>
              </w:rPr>
            </w:r>
          </w:p>
        </w:tc>
        <w:tc>
          <w:tcPr>
            <w:tcW w:w="925"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9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809"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snapToGrid w:val="false"/>
              <w:spacing w:lineRule="atLeast" w:line="140"/>
              <w:rPr>
                <w:rFonts w:cs="Arial"/>
                <w:sz w:val="14"/>
              </w:rPr>
            </w:pPr>
            <w:r>
              <w:rPr>
                <w:rFonts w:cs="Arial"/>
                <w:sz w:val="14"/>
              </w:rPr>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rHeight w:val="216" w:hRule="atLeast"/>
        </w:trPr>
        <w:tc>
          <w:tcPr>
            <w:tcW w:w="2418" w:type="dxa"/>
            <w:gridSpan w:val="4"/>
            <w:tcBorders/>
            <w:tcMar>
              <w:start w:w="58" w:type="dxa"/>
              <w:end w:w="58" w:type="dxa"/>
            </w:tcMar>
          </w:tcPr>
          <w:p>
            <w:pPr>
              <w:pStyle w:val="Normal"/>
              <w:spacing w:lineRule="atLeast" w:line="140"/>
              <w:rPr>
                <w:rFonts w:cs="Arial"/>
                <w:sz w:val="14"/>
              </w:rPr>
            </w:pPr>
            <w:r>
              <w:rPr>
                <w:rFonts w:cs="Arial"/>
                <w:sz w:val="14"/>
              </w:rPr>
              <w:t>FOR QUALIFYING CARE USE</w:t>
            </w:r>
          </w:p>
        </w:tc>
        <w:tc>
          <w:tcPr>
            <w:tcW w:w="864" w:type="dxa"/>
            <w:tcBorders/>
            <w:tcMar>
              <w:start w:w="58" w:type="dxa"/>
              <w:end w:w="58" w:type="dxa"/>
            </w:tcMar>
          </w:tcPr>
          <w:p>
            <w:pPr>
              <w:pStyle w:val="Normal"/>
              <w:snapToGrid w:val="false"/>
              <w:spacing w:lineRule="atLeast" w:line="140"/>
              <w:rPr>
                <w:rFonts w:cs="Arial"/>
                <w:sz w:val="14"/>
              </w:rPr>
            </w:pPr>
            <w:r>
              <w:rPr>
                <w:rFonts w:cs="Arial"/>
                <w:sz w:val="14"/>
              </w:rPr>
            </w:r>
          </w:p>
        </w:tc>
        <w:tc>
          <w:tcPr>
            <w:tcW w:w="925"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9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809"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snapToGrid w:val="false"/>
              <w:spacing w:lineRule="atLeast" w:line="140"/>
              <w:rPr>
                <w:rFonts w:cs="Arial"/>
                <w:sz w:val="14"/>
              </w:rPr>
            </w:pPr>
            <w:r>
              <w:rPr>
                <w:rFonts w:cs="Arial"/>
                <w:sz w:val="14"/>
              </w:rPr>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418" w:type="dxa"/>
            <w:gridSpan w:val="4"/>
            <w:tcBorders/>
            <w:tcMar>
              <w:start w:w="58" w:type="dxa"/>
              <w:end w:w="58" w:type="dxa"/>
            </w:tcMar>
          </w:tcPr>
          <w:p>
            <w:pPr>
              <w:pStyle w:val="Normal"/>
              <w:spacing w:lineRule="atLeast" w:line="140"/>
              <w:ind w:start="134" w:end="0"/>
              <w:rPr>
                <w:rFonts w:cs="Arial"/>
                <w:sz w:val="14"/>
              </w:rPr>
            </w:pPr>
            <w:r>
              <w:rPr>
                <w:rFonts w:cs="Arial"/>
                <w:sz w:val="14"/>
              </w:rPr>
              <w:t>BASELINE (TIER I) QUANTITIES,</w:t>
            </w:r>
          </w:p>
        </w:tc>
        <w:tc>
          <w:tcPr>
            <w:tcW w:w="864" w:type="dxa"/>
            <w:tcBorders/>
            <w:tcMar>
              <w:start w:w="58" w:type="dxa"/>
              <w:end w:w="58" w:type="dxa"/>
            </w:tcMar>
          </w:tcPr>
          <w:p>
            <w:pPr>
              <w:pStyle w:val="Normal"/>
              <w:snapToGrid w:val="false"/>
              <w:spacing w:lineRule="atLeast" w:line="140"/>
              <w:rPr>
                <w:rFonts w:cs="Arial"/>
                <w:sz w:val="14"/>
              </w:rPr>
            </w:pPr>
            <w:r>
              <w:rPr>
                <w:rFonts w:cs="Arial"/>
                <w:sz w:val="14"/>
              </w:rPr>
            </w:r>
          </w:p>
        </w:tc>
        <w:tc>
          <w:tcPr>
            <w:tcW w:w="925"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9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809"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snapToGrid w:val="false"/>
              <w:spacing w:lineRule="atLeast" w:line="140"/>
              <w:rPr>
                <w:rFonts w:cs="Arial"/>
                <w:sz w:val="14"/>
              </w:rPr>
            </w:pPr>
            <w:r>
              <w:rPr>
                <w:rFonts w:cs="Arial"/>
                <w:sz w:val="14"/>
              </w:rPr>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418" w:type="dxa"/>
            <w:gridSpan w:val="4"/>
            <w:tcBorders/>
            <w:tcMar>
              <w:start w:w="58" w:type="dxa"/>
              <w:end w:w="58" w:type="dxa"/>
            </w:tcMar>
          </w:tcPr>
          <w:p>
            <w:pPr>
              <w:pStyle w:val="Normal"/>
              <w:spacing w:lineRule="atLeast" w:line="140"/>
              <w:ind w:start="134" w:end="0"/>
              <w:rPr>
                <w:rFonts w:cs="Arial"/>
                <w:sz w:val="14"/>
              </w:rPr>
            </w:pPr>
            <w:r>
              <w:rPr>
                <w:rFonts w:cs="Arial"/>
                <w:sz w:val="14"/>
              </w:rPr>
              <w:t>per kWh per Month</w:t>
            </w:r>
          </w:p>
        </w:tc>
        <w:tc>
          <w:tcPr>
            <w:tcW w:w="864" w:type="dxa"/>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$0.00505</w:t>
            </w:r>
          </w:p>
        </w:tc>
        <w:tc>
          <w:tcPr>
            <w:tcW w:w="925"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$0.01924</w:t>
            </w:r>
          </w:p>
        </w:tc>
        <w:tc>
          <w:tcPr>
            <w:tcW w:w="99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$0.00312</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$0.05735</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$0.00051</w:t>
            </w:r>
          </w:p>
        </w:tc>
        <w:tc>
          <w:tcPr>
            <w:tcW w:w="72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$0.01010</w:t>
            </w:r>
          </w:p>
        </w:tc>
        <w:tc>
          <w:tcPr>
            <w:tcW w:w="809"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$0.00275</w:t>
            </w:r>
          </w:p>
        </w:tc>
        <w:tc>
          <w:tcPr>
            <w:tcW w:w="710" w:type="dxa"/>
            <w:gridSpan w:val="3"/>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$0.09812</w:t>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418" w:type="dxa"/>
            <w:gridSpan w:val="4"/>
            <w:tcBorders/>
            <w:tcMar>
              <w:start w:w="58" w:type="dxa"/>
              <w:end w:w="58" w:type="dxa"/>
            </w:tcMar>
          </w:tcPr>
          <w:p>
            <w:pPr>
              <w:pStyle w:val="Normal"/>
              <w:spacing w:lineRule="atLeast" w:line="140"/>
              <w:rPr>
                <w:rFonts w:cs="Arial"/>
                <w:sz w:val="14"/>
              </w:rPr>
            </w:pPr>
            <w:r>
              <w:rPr>
                <w:rFonts w:cs="Arial"/>
                <w:sz w:val="14"/>
              </w:rPr>
              <w:t>TIER II QUANTITIES,</w:t>
            </w:r>
          </w:p>
        </w:tc>
        <w:tc>
          <w:tcPr>
            <w:tcW w:w="864" w:type="dxa"/>
            <w:tcBorders/>
            <w:tcMar>
              <w:start w:w="58" w:type="dxa"/>
              <w:end w:w="58" w:type="dxa"/>
            </w:tcMar>
          </w:tcPr>
          <w:p>
            <w:pPr>
              <w:pStyle w:val="Normal"/>
              <w:snapToGrid w:val="false"/>
              <w:spacing w:lineRule="atLeast" w:line="140"/>
              <w:rPr>
                <w:rFonts w:cs="Arial"/>
                <w:sz w:val="14"/>
              </w:rPr>
            </w:pPr>
            <w:r>
              <w:rPr>
                <w:rFonts w:cs="Arial"/>
                <w:sz w:val="14"/>
              </w:rPr>
            </w:r>
          </w:p>
        </w:tc>
        <w:tc>
          <w:tcPr>
            <w:tcW w:w="925"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9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809"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snapToGrid w:val="false"/>
              <w:spacing w:lineRule="atLeast" w:line="140"/>
              <w:rPr>
                <w:rFonts w:cs="Arial"/>
                <w:sz w:val="14"/>
              </w:rPr>
            </w:pPr>
            <w:r>
              <w:rPr>
                <w:rFonts w:cs="Arial"/>
                <w:sz w:val="14"/>
              </w:rPr>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418" w:type="dxa"/>
            <w:gridSpan w:val="4"/>
            <w:tcBorders/>
            <w:tcMar>
              <w:start w:w="58" w:type="dxa"/>
              <w:end w:w="58" w:type="dxa"/>
            </w:tcMar>
          </w:tcPr>
          <w:p>
            <w:pPr>
              <w:pStyle w:val="Normal"/>
              <w:spacing w:lineRule="atLeast" w:line="140"/>
              <w:ind w:start="134" w:end="0"/>
              <w:rPr>
                <w:rFonts w:cs="Arial"/>
                <w:sz w:val="14"/>
              </w:rPr>
            </w:pPr>
            <w:r>
              <w:rPr>
                <w:rFonts w:cs="Arial"/>
                <w:sz w:val="14"/>
              </w:rPr>
              <w:t>per kWh per Month</w:t>
            </w:r>
          </w:p>
        </w:tc>
        <w:tc>
          <w:tcPr>
            <w:tcW w:w="864" w:type="dxa"/>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$0.00505</w:t>
            </w:r>
          </w:p>
        </w:tc>
        <w:tc>
          <w:tcPr>
            <w:tcW w:w="925"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$0.02736</w:t>
            </w:r>
          </w:p>
        </w:tc>
        <w:tc>
          <w:tcPr>
            <w:tcW w:w="99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$0.00312</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$0.06395</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$0.00051</w:t>
            </w:r>
          </w:p>
        </w:tc>
        <w:tc>
          <w:tcPr>
            <w:tcW w:w="72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$0.01010</w:t>
            </w:r>
          </w:p>
        </w:tc>
        <w:tc>
          <w:tcPr>
            <w:tcW w:w="809"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$0.00275</w:t>
            </w:r>
          </w:p>
        </w:tc>
        <w:tc>
          <w:tcPr>
            <w:tcW w:w="710" w:type="dxa"/>
            <w:gridSpan w:val="3"/>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$0.11284</w:t>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rHeight w:val="144" w:hRule="atLeast"/>
        </w:trPr>
        <w:tc>
          <w:tcPr>
            <w:tcW w:w="2418" w:type="dxa"/>
            <w:gridSpan w:val="4"/>
            <w:tcBorders/>
            <w:tcMar>
              <w:start w:w="58" w:type="dxa"/>
              <w:end w:w="58" w:type="dxa"/>
            </w:tcMar>
          </w:tcPr>
          <w:p>
            <w:pPr>
              <w:pStyle w:val="Normal"/>
              <w:snapToGrid w:val="false"/>
              <w:spacing w:lineRule="atLeast" w:line="140"/>
              <w:rPr>
                <w:rFonts w:ascii="Times New Roman" w:hAnsi="Times New Roman" w:cs="Arial"/>
                <w:sz w:val="14"/>
              </w:rPr>
            </w:pPr>
            <w:r>
              <w:rPr>
                <w:rFonts w:cs="Arial" w:ascii="Times New Roman" w:hAnsi="Times New Roman"/>
                <w:sz w:val="14"/>
              </w:rPr>
            </w:r>
          </w:p>
        </w:tc>
        <w:tc>
          <w:tcPr>
            <w:tcW w:w="864" w:type="dxa"/>
            <w:tcBorders/>
            <w:tcMar>
              <w:start w:w="58" w:type="dxa"/>
              <w:end w:w="58" w:type="dxa"/>
            </w:tcMar>
          </w:tcPr>
          <w:p>
            <w:pPr>
              <w:pStyle w:val="Normal"/>
              <w:snapToGrid w:val="false"/>
              <w:spacing w:lineRule="atLeast" w:line="140"/>
              <w:rPr>
                <w:rFonts w:cs="Arial"/>
                <w:sz w:val="14"/>
              </w:rPr>
            </w:pPr>
            <w:r>
              <w:rPr>
                <w:rFonts w:cs="Arial"/>
                <w:sz w:val="14"/>
              </w:rPr>
            </w:r>
          </w:p>
        </w:tc>
        <w:tc>
          <w:tcPr>
            <w:tcW w:w="925"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9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809"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snapToGrid w:val="false"/>
              <w:spacing w:lineRule="atLeast" w:line="140"/>
              <w:rPr>
                <w:rFonts w:cs="Arial"/>
                <w:sz w:val="14"/>
              </w:rPr>
            </w:pPr>
            <w:r>
              <w:rPr>
                <w:rFonts w:cs="Arial"/>
                <w:sz w:val="14"/>
              </w:rPr>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418" w:type="dxa"/>
            <w:gridSpan w:val="4"/>
            <w:tcBorders/>
            <w:tcMar>
              <w:start w:w="58" w:type="dxa"/>
              <w:end w:w="58" w:type="dxa"/>
            </w:tcMar>
          </w:tcPr>
          <w:p>
            <w:pPr>
              <w:pStyle w:val="Normal"/>
              <w:spacing w:lineRule="atLeast" w:line="140"/>
              <w:rPr>
                <w:rFonts w:cs="Arial"/>
                <w:sz w:val="14"/>
              </w:rPr>
            </w:pPr>
            <w:r>
              <w:rPr>
                <w:rFonts w:cs="Arial"/>
                <w:sz w:val="14"/>
              </w:rPr>
              <w:t>FOR NON-QUALIFYING CARE USE</w:t>
            </w:r>
          </w:p>
        </w:tc>
        <w:tc>
          <w:tcPr>
            <w:tcW w:w="864" w:type="dxa"/>
            <w:tcBorders/>
            <w:tcMar>
              <w:start w:w="58" w:type="dxa"/>
              <w:end w:w="58" w:type="dxa"/>
            </w:tcMar>
          </w:tcPr>
          <w:p>
            <w:pPr>
              <w:pStyle w:val="Normal"/>
              <w:snapToGrid w:val="false"/>
              <w:spacing w:lineRule="atLeast" w:line="140"/>
              <w:rPr>
                <w:rFonts w:cs="Arial"/>
                <w:sz w:val="14"/>
              </w:rPr>
            </w:pPr>
            <w:r>
              <w:rPr>
                <w:rFonts w:cs="Arial"/>
                <w:sz w:val="14"/>
              </w:rPr>
            </w:r>
          </w:p>
        </w:tc>
        <w:tc>
          <w:tcPr>
            <w:tcW w:w="925"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9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809"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snapToGrid w:val="false"/>
              <w:spacing w:lineRule="atLeast" w:line="140"/>
              <w:rPr>
                <w:rFonts w:cs="Arial"/>
                <w:sz w:val="14"/>
              </w:rPr>
            </w:pPr>
            <w:r>
              <w:rPr>
                <w:rFonts w:cs="Arial"/>
                <w:sz w:val="14"/>
              </w:rPr>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418" w:type="dxa"/>
            <w:gridSpan w:val="4"/>
            <w:tcBorders/>
            <w:tcMar>
              <w:start w:w="58" w:type="dxa"/>
              <w:end w:w="58" w:type="dxa"/>
            </w:tcMar>
          </w:tcPr>
          <w:p>
            <w:pPr>
              <w:pStyle w:val="Normal"/>
              <w:spacing w:lineRule="atLeast" w:line="140"/>
              <w:ind w:start="134" w:end="0"/>
              <w:rPr>
                <w:rFonts w:cs="Arial"/>
                <w:sz w:val="14"/>
              </w:rPr>
            </w:pPr>
            <w:r>
              <w:rPr>
                <w:rFonts w:cs="Arial"/>
                <w:sz w:val="14"/>
              </w:rPr>
              <w:t>BASELINE (TIER I) QUANTITIES,</w:t>
            </w:r>
          </w:p>
        </w:tc>
        <w:tc>
          <w:tcPr>
            <w:tcW w:w="864" w:type="dxa"/>
            <w:tcBorders/>
            <w:tcMar>
              <w:start w:w="58" w:type="dxa"/>
              <w:end w:w="58" w:type="dxa"/>
            </w:tcMar>
          </w:tcPr>
          <w:p>
            <w:pPr>
              <w:pStyle w:val="Normal"/>
              <w:snapToGrid w:val="false"/>
              <w:spacing w:lineRule="atLeast" w:line="140"/>
              <w:rPr>
                <w:rFonts w:cs="Arial"/>
                <w:sz w:val="14"/>
              </w:rPr>
            </w:pPr>
            <w:r>
              <w:rPr>
                <w:rFonts w:cs="Arial"/>
                <w:sz w:val="14"/>
              </w:rPr>
            </w:r>
          </w:p>
        </w:tc>
        <w:tc>
          <w:tcPr>
            <w:tcW w:w="925"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9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809"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snapToGrid w:val="false"/>
              <w:spacing w:lineRule="atLeast" w:line="140"/>
              <w:rPr>
                <w:rFonts w:cs="Arial"/>
                <w:sz w:val="14"/>
              </w:rPr>
            </w:pPr>
            <w:r>
              <w:rPr>
                <w:rFonts w:cs="Arial"/>
                <w:sz w:val="14"/>
              </w:rPr>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418" w:type="dxa"/>
            <w:gridSpan w:val="4"/>
            <w:tcBorders/>
            <w:tcMar>
              <w:start w:w="58" w:type="dxa"/>
              <w:end w:w="58" w:type="dxa"/>
            </w:tcMar>
          </w:tcPr>
          <w:p>
            <w:pPr>
              <w:pStyle w:val="Normal"/>
              <w:spacing w:lineRule="atLeast" w:line="140"/>
              <w:ind w:start="134" w:end="0"/>
              <w:rPr>
                <w:rFonts w:cs="Arial"/>
                <w:sz w:val="14"/>
              </w:rPr>
            </w:pPr>
            <w:r>
              <w:rPr>
                <w:rFonts w:cs="Arial"/>
                <w:sz w:val="14"/>
              </w:rPr>
              <w:t>per kWh per Month</w:t>
            </w:r>
          </w:p>
        </w:tc>
        <w:tc>
          <w:tcPr>
            <w:tcW w:w="864" w:type="dxa"/>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$0.00505</w:t>
            </w:r>
          </w:p>
        </w:tc>
        <w:tc>
          <w:tcPr>
            <w:tcW w:w="925"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$0.03663</w:t>
            </w:r>
          </w:p>
        </w:tc>
        <w:tc>
          <w:tcPr>
            <w:tcW w:w="99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$0.00350</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$0.05735</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$0.00051</w:t>
            </w:r>
          </w:p>
        </w:tc>
        <w:tc>
          <w:tcPr>
            <w:tcW w:w="72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$0.01010</w:t>
            </w:r>
          </w:p>
        </w:tc>
        <w:tc>
          <w:tcPr>
            <w:tcW w:w="809"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$0.00275</w:t>
            </w:r>
          </w:p>
        </w:tc>
        <w:tc>
          <w:tcPr>
            <w:tcW w:w="710" w:type="dxa"/>
            <w:gridSpan w:val="3"/>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$0.11589</w:t>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418" w:type="dxa"/>
            <w:gridSpan w:val="4"/>
            <w:tcBorders/>
            <w:tcMar>
              <w:start w:w="58" w:type="dxa"/>
              <w:end w:w="58" w:type="dxa"/>
            </w:tcMar>
          </w:tcPr>
          <w:p>
            <w:pPr>
              <w:pStyle w:val="Normal"/>
              <w:spacing w:lineRule="atLeast" w:line="140"/>
              <w:rPr>
                <w:rFonts w:cs="Arial"/>
                <w:sz w:val="14"/>
              </w:rPr>
            </w:pPr>
            <w:r>
              <w:rPr>
                <w:rFonts w:cs="Arial"/>
                <w:sz w:val="14"/>
              </w:rPr>
              <w:t>TIER II QUANTITIES,</w:t>
            </w:r>
          </w:p>
        </w:tc>
        <w:tc>
          <w:tcPr>
            <w:tcW w:w="864" w:type="dxa"/>
            <w:tcBorders/>
            <w:tcMar>
              <w:start w:w="58" w:type="dxa"/>
              <w:end w:w="58" w:type="dxa"/>
            </w:tcMar>
          </w:tcPr>
          <w:p>
            <w:pPr>
              <w:pStyle w:val="Normal"/>
              <w:snapToGrid w:val="false"/>
              <w:spacing w:lineRule="atLeast" w:line="140"/>
              <w:rPr>
                <w:rFonts w:cs="Arial"/>
                <w:sz w:val="14"/>
              </w:rPr>
            </w:pPr>
            <w:r>
              <w:rPr>
                <w:rFonts w:cs="Arial"/>
                <w:sz w:val="14"/>
              </w:rPr>
            </w:r>
          </w:p>
        </w:tc>
        <w:tc>
          <w:tcPr>
            <w:tcW w:w="925"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9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809"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snapToGrid w:val="false"/>
              <w:spacing w:lineRule="atLeast" w:line="140"/>
              <w:rPr>
                <w:rFonts w:cs="Arial"/>
                <w:sz w:val="14"/>
              </w:rPr>
            </w:pPr>
            <w:r>
              <w:rPr>
                <w:rFonts w:cs="Arial"/>
                <w:sz w:val="14"/>
              </w:rPr>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418" w:type="dxa"/>
            <w:gridSpan w:val="4"/>
            <w:tcBorders/>
            <w:tcMar>
              <w:start w:w="58" w:type="dxa"/>
              <w:end w:w="58" w:type="dxa"/>
            </w:tcMar>
          </w:tcPr>
          <w:p>
            <w:pPr>
              <w:pStyle w:val="Normal"/>
              <w:spacing w:lineRule="atLeast" w:line="140"/>
              <w:ind w:start="134" w:end="0"/>
              <w:rPr>
                <w:rFonts w:cs="Arial"/>
                <w:sz w:val="14"/>
              </w:rPr>
            </w:pPr>
            <w:r>
              <w:rPr>
                <w:rFonts w:cs="Arial"/>
                <w:sz w:val="14"/>
              </w:rPr>
              <w:t>per kWh per Month</w:t>
            </w:r>
          </w:p>
        </w:tc>
        <w:tc>
          <w:tcPr>
            <w:tcW w:w="864" w:type="dxa"/>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$0.00505</w:t>
            </w:r>
          </w:p>
        </w:tc>
        <w:tc>
          <w:tcPr>
            <w:tcW w:w="925"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$0.04735</w:t>
            </w:r>
          </w:p>
        </w:tc>
        <w:tc>
          <w:tcPr>
            <w:tcW w:w="99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$0.00350</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$0.06395</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$0.00051</w:t>
            </w:r>
          </w:p>
        </w:tc>
        <w:tc>
          <w:tcPr>
            <w:tcW w:w="72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$0.01010</w:t>
            </w:r>
          </w:p>
        </w:tc>
        <w:tc>
          <w:tcPr>
            <w:tcW w:w="809"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$0.00275</w:t>
            </w:r>
          </w:p>
        </w:tc>
        <w:tc>
          <w:tcPr>
            <w:tcW w:w="710" w:type="dxa"/>
            <w:gridSpan w:val="3"/>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$0.13321</w:t>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rHeight w:val="144" w:hRule="atLeast"/>
        </w:trPr>
        <w:tc>
          <w:tcPr>
            <w:tcW w:w="2418" w:type="dxa"/>
            <w:gridSpan w:val="4"/>
            <w:tcBorders/>
            <w:tcMar>
              <w:start w:w="58" w:type="dxa"/>
              <w:end w:w="58" w:type="dxa"/>
            </w:tcMar>
          </w:tcPr>
          <w:p>
            <w:pPr>
              <w:pStyle w:val="Normal"/>
              <w:snapToGrid w:val="false"/>
              <w:spacing w:lineRule="atLeast" w:line="140"/>
              <w:rPr>
                <w:rFonts w:ascii="Times New Roman" w:hAnsi="Times New Roman" w:cs="Arial"/>
                <w:sz w:val="14"/>
              </w:rPr>
            </w:pPr>
            <w:r>
              <w:rPr>
                <w:rFonts w:cs="Arial" w:ascii="Times New Roman" w:hAnsi="Times New Roman"/>
                <w:sz w:val="14"/>
              </w:rPr>
            </w:r>
          </w:p>
        </w:tc>
        <w:tc>
          <w:tcPr>
            <w:tcW w:w="864" w:type="dxa"/>
            <w:tcBorders/>
            <w:tcMar>
              <w:start w:w="58" w:type="dxa"/>
              <w:end w:w="58" w:type="dxa"/>
            </w:tcMar>
          </w:tcPr>
          <w:p>
            <w:pPr>
              <w:pStyle w:val="Normal"/>
              <w:snapToGrid w:val="false"/>
              <w:spacing w:lineRule="atLeast" w:line="140"/>
              <w:rPr>
                <w:rFonts w:cs="Arial"/>
                <w:sz w:val="14"/>
              </w:rPr>
            </w:pPr>
            <w:r>
              <w:rPr>
                <w:rFonts w:cs="Arial"/>
                <w:sz w:val="14"/>
              </w:rPr>
            </w:r>
          </w:p>
        </w:tc>
        <w:tc>
          <w:tcPr>
            <w:tcW w:w="925"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9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809"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snapToGrid w:val="false"/>
              <w:spacing w:lineRule="atLeast" w:line="140"/>
              <w:rPr>
                <w:rFonts w:cs="Arial"/>
                <w:sz w:val="14"/>
              </w:rPr>
            </w:pPr>
            <w:r>
              <w:rPr>
                <w:rFonts w:cs="Arial"/>
                <w:sz w:val="14"/>
              </w:rPr>
            </w:r>
          </w:p>
        </w:tc>
        <w:tc>
          <w:tcPr>
            <w:tcW w:w="755" w:type="dxa"/>
            <w:gridSpan w:val="4"/>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1727" w:type="dxa"/>
            <w:tcBorders/>
          </w:tcPr>
          <w:p>
            <w:pPr>
              <w:pStyle w:val="RateBody"/>
              <w:snapToGrid w:val="false"/>
              <w:spacing w:lineRule="atLeast" w:line="140" w:before="0" w:after="80"/>
              <w:rPr>
                <w:rFonts w:ascii="Times New Roman" w:hAnsi="Times New Roman" w:cs="Arial"/>
                <w:sz w:val="20"/>
                <w:szCs w:val="18"/>
              </w:rPr>
            </w:pPr>
            <w:r>
              <w:rPr>
                <w:rFonts w:cs="Arial" w:ascii="Times New Roman" w:hAnsi="Times New Roman"/>
                <w:sz w:val="20"/>
                <w:szCs w:val="18"/>
              </w:rPr>
            </w:r>
          </w:p>
        </w:tc>
        <w:tc>
          <w:tcPr>
            <w:tcW w:w="7524" w:type="dxa"/>
            <w:gridSpan w:val="21"/>
            <w:tcBorders/>
          </w:tcPr>
          <w:p>
            <w:pPr>
              <w:pStyle w:val="RateBody"/>
              <w:spacing w:lineRule="atLeast" w:line="140" w:before="0" w:after="80"/>
              <w:rPr>
                <w:rFonts w:cs="Arial"/>
                <w:sz w:val="14"/>
              </w:rPr>
            </w:pPr>
            <w:r>
              <w:rPr>
                <w:rFonts w:cs="Arial"/>
                <w:sz w:val="14"/>
              </w:rPr>
              <w:t>The master-metered customer’s energy consumption will be billed at the CARE rate using the ratio of the number of qualifying CARE apartments/units to the total number of apartments/units.</w:t>
            </w:r>
          </w:p>
        </w:tc>
        <w:tc>
          <w:tcPr>
            <w:tcW w:w="726" w:type="dxa"/>
            <w:tcBorders/>
          </w:tcPr>
          <w:p>
            <w:pPr>
              <w:pStyle w:val="RateBody"/>
              <w:snapToGrid w:val="false"/>
              <w:spacing w:lineRule="atLeast" w:line="140" w:before="0" w:after="200"/>
              <w:rPr>
                <w:rFonts w:cs="Arial"/>
                <w:szCs w:val="18"/>
              </w:rPr>
            </w:pPr>
            <w:r>
              <w:rPr>
                <w:rFonts w:cs="Arial"/>
                <w:szCs w:val="18"/>
              </w:rPr>
            </w:r>
          </w:p>
        </w:tc>
        <w:tc>
          <w:tcPr>
            <w:tcW w:w="31" w:type="dxa"/>
            <w:tcBorders/>
            <w:tcMar>
              <w:start w:w="0" w:type="dxa"/>
              <w:end w:w="0" w:type="dxa"/>
            </w:tcMar>
          </w:tcPr>
          <w:p>
            <w:pPr>
              <w:pStyle w:val="Normal"/>
              <w:snapToGrid w:val="false"/>
              <w:rPr>
                <w:rFonts w:ascii="Times New Roman" w:hAnsi="Times New Roman" w:cs="Times New Roman"/>
                <w:sz w:val="20"/>
                <w:szCs w:val="18"/>
              </w:rPr>
            </w:pPr>
            <w:r>
              <w:rPr>
                <w:rFonts w:cs="Times New Roman" w:ascii="Times New Roman" w:hAnsi="Times New Roman"/>
                <w:sz w:val="20"/>
                <w:szCs w:val="18"/>
              </w:rPr>
            </w:r>
          </w:p>
        </w:tc>
      </w:tr>
      <w:tr>
        <w:trPr/>
        <w:tc>
          <w:tcPr>
            <w:tcW w:w="2319" w:type="dxa"/>
            <w:gridSpan w:val="3"/>
            <w:tcBorders/>
            <w:tcMar>
              <w:start w:w="58" w:type="dxa"/>
              <w:end w:w="58" w:type="dxa"/>
            </w:tcMar>
          </w:tcPr>
          <w:p>
            <w:pPr>
              <w:pStyle w:val="Normal"/>
              <w:spacing w:lineRule="atLeast" w:line="140"/>
              <w:rPr>
                <w:rFonts w:cs="Arial"/>
                <w:sz w:val="14"/>
              </w:rPr>
            </w:pPr>
            <w:r>
              <w:rPr>
                <w:rFonts w:cs="Arial"/>
                <w:sz w:val="14"/>
              </w:rPr>
              <w:t>MINIMUM CHARGE,</w:t>
            </w:r>
          </w:p>
        </w:tc>
        <w:tc>
          <w:tcPr>
            <w:tcW w:w="990" w:type="dxa"/>
            <w:gridSpan w:val="3"/>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990" w:type="dxa"/>
            <w:gridSpan w:val="2"/>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754" w:type="dxa"/>
            <w:gridSpan w:val="3"/>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319" w:type="dxa"/>
            <w:gridSpan w:val="3"/>
            <w:tcBorders/>
            <w:tcMar>
              <w:start w:w="58" w:type="dxa"/>
              <w:end w:w="58" w:type="dxa"/>
            </w:tcMar>
          </w:tcPr>
          <w:p>
            <w:pPr>
              <w:pStyle w:val="Normal"/>
              <w:spacing w:lineRule="atLeast" w:line="140"/>
              <w:rPr>
                <w:rFonts w:cs="Arial"/>
                <w:sz w:val="14"/>
              </w:rPr>
            </w:pPr>
            <w:r>
              <w:rPr>
                <w:rFonts w:cs="Arial"/>
                <w:sz w:val="14"/>
              </w:rPr>
              <w:t>per meter per day</w:t>
            </w:r>
          </w:p>
        </w:tc>
        <w:tc>
          <w:tcPr>
            <w:tcW w:w="990" w:type="dxa"/>
            <w:gridSpan w:val="3"/>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$0.00756</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$0.09856</w:t>
            </w:r>
          </w:p>
        </w:tc>
        <w:tc>
          <w:tcPr>
            <w:tcW w:w="99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$0.00131</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$0.03057</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$0.00033</w:t>
            </w:r>
          </w:p>
        </w:tc>
        <w:tc>
          <w:tcPr>
            <w:tcW w:w="720" w:type="dxa"/>
            <w:gridSpan w:val="2"/>
            <w:tcBorders/>
            <w:tcMar>
              <w:start w:w="58" w:type="dxa"/>
              <w:end w:w="58" w:type="dxa"/>
            </w:tcMar>
          </w:tcPr>
          <w:p>
            <w:pPr>
              <w:pStyle w:val="Normal"/>
              <w:tabs>
                <w:tab w:val="clear" w:pos="432"/>
                <w:tab w:val="decimal" w:pos="37" w:leader="none"/>
              </w:tabs>
              <w:snapToGrid w:val="false"/>
              <w:spacing w:lineRule="atLeast" w:line="140"/>
              <w:jc w:val="center"/>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$0.00130</w:t>
            </w:r>
          </w:p>
        </w:tc>
        <w:tc>
          <w:tcPr>
            <w:tcW w:w="710" w:type="dxa"/>
            <w:gridSpan w:val="3"/>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$0.13963</w:t>
            </w:r>
          </w:p>
        </w:tc>
        <w:tc>
          <w:tcPr>
            <w:tcW w:w="754" w:type="dxa"/>
            <w:gridSpan w:val="3"/>
            <w:tcBorders/>
            <w:tcMar>
              <w:start w:w="58" w:type="dxa"/>
              <w:end w:w="58" w:type="dxa"/>
            </w:tcMar>
          </w:tcPr>
          <w:p>
            <w:pPr>
              <w:pStyle w:val="Normal"/>
              <w:snapToGrid w:val="false"/>
              <w:spacing w:lineRule="atLeast" w:line="140"/>
              <w:rPr>
                <w:rFonts w:cs="Arial"/>
                <w:sz w:val="14"/>
              </w:rPr>
            </w:pPr>
            <w:r>
              <w:rPr>
                <w:rFonts w:cs="Arial"/>
                <w:sz w:val="14"/>
              </w:rPr>
            </w:r>
          </w:p>
        </w:tc>
      </w:tr>
      <w:tr>
        <w:trPr>
          <w:trHeight w:val="144" w:hRule="atLeast"/>
        </w:trPr>
        <w:tc>
          <w:tcPr>
            <w:tcW w:w="2319" w:type="dxa"/>
            <w:gridSpan w:val="3"/>
            <w:tcBorders/>
            <w:tcMar>
              <w:start w:w="58" w:type="dxa"/>
              <w:end w:w="58" w:type="dxa"/>
            </w:tcMar>
          </w:tcPr>
          <w:p>
            <w:pPr>
              <w:pStyle w:val="Normal"/>
              <w:snapToGrid w:val="false"/>
              <w:spacing w:lineRule="atLeast" w:line="140"/>
              <w:ind w:start="134" w:end="0"/>
              <w:rPr>
                <w:rFonts w:ascii="Times New Roman" w:hAnsi="Times New Roman" w:cs="Arial"/>
                <w:sz w:val="14"/>
              </w:rPr>
            </w:pPr>
            <w:r>
              <w:rPr>
                <w:rFonts w:cs="Arial" w:ascii="Times New Roman" w:hAnsi="Times New Roman"/>
                <w:sz w:val="14"/>
              </w:rPr>
            </w:r>
          </w:p>
        </w:tc>
        <w:tc>
          <w:tcPr>
            <w:tcW w:w="990" w:type="dxa"/>
            <w:gridSpan w:val="3"/>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tabs>
                <w:tab w:val="clear" w:pos="432"/>
                <w:tab w:val="decimal" w:pos="37" w:leader="none"/>
              </w:tabs>
              <w:snapToGrid w:val="false"/>
              <w:spacing w:lineRule="atLeast" w:line="140"/>
              <w:jc w:val="center"/>
              <w:rPr>
                <w:rFonts w:cs="Arial"/>
                <w:sz w:val="14"/>
              </w:rPr>
            </w:pPr>
            <w:r>
              <w:rPr>
                <w:rFonts w:cs="Arial"/>
                <w:sz w:val="14"/>
              </w:rPr>
            </w:r>
          </w:p>
        </w:tc>
        <w:tc>
          <w:tcPr>
            <w:tcW w:w="990" w:type="dxa"/>
            <w:gridSpan w:val="2"/>
            <w:tcBorders/>
            <w:tcMar>
              <w:start w:w="58" w:type="dxa"/>
              <w:end w:w="58" w:type="dxa"/>
            </w:tcMar>
          </w:tcPr>
          <w:p>
            <w:pPr>
              <w:pStyle w:val="Normal"/>
              <w:tabs>
                <w:tab w:val="clear" w:pos="432"/>
                <w:tab w:val="decimal" w:pos="37" w:leader="none"/>
              </w:tabs>
              <w:snapToGrid w:val="false"/>
              <w:spacing w:lineRule="atLeast" w:line="140"/>
              <w:jc w:val="center"/>
              <w:rPr>
                <w:rFonts w:cs="Arial"/>
                <w:sz w:val="14"/>
              </w:rPr>
            </w:pPr>
            <w:r>
              <w:rPr>
                <w:rFonts w:cs="Arial"/>
                <w:sz w:val="14"/>
              </w:rPr>
            </w:r>
          </w:p>
        </w:tc>
        <w:tc>
          <w:tcPr>
            <w:tcW w:w="900" w:type="dxa"/>
            <w:gridSpan w:val="2"/>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810" w:type="dxa"/>
            <w:gridSpan w:val="2"/>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tabs>
                <w:tab w:val="clear" w:pos="432"/>
                <w:tab w:val="decimal" w:pos="37" w:leader="none"/>
              </w:tabs>
              <w:snapToGrid w:val="false"/>
              <w:spacing w:lineRule="atLeast" w:line="140"/>
              <w:rPr>
                <w:rFonts w:cs="Arial"/>
                <w:sz w:val="14"/>
              </w:rPr>
            </w:pPr>
            <w:r>
              <w:rPr>
                <w:rFonts w:cs="Arial"/>
                <w:sz w:val="14"/>
              </w:rPr>
            </w:r>
          </w:p>
        </w:tc>
        <w:tc>
          <w:tcPr>
            <w:tcW w:w="754" w:type="dxa"/>
            <w:gridSpan w:val="3"/>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319" w:type="dxa"/>
            <w:gridSpan w:val="3"/>
            <w:tcBorders/>
            <w:tcMar>
              <w:start w:w="58" w:type="dxa"/>
              <w:end w:w="58" w:type="dxa"/>
            </w:tcMar>
          </w:tcPr>
          <w:p>
            <w:pPr>
              <w:pStyle w:val="Normal"/>
              <w:spacing w:lineRule="atLeast" w:line="140"/>
              <w:rPr>
                <w:rFonts w:cs="Arial"/>
                <w:sz w:val="14"/>
              </w:rPr>
            </w:pPr>
            <w:r>
              <w:rPr>
                <w:rFonts w:cs="Arial"/>
                <w:sz w:val="14"/>
              </w:rPr>
              <w:t>TRANSMISSION REVENUE</w:t>
            </w:r>
          </w:p>
          <w:p>
            <w:pPr>
              <w:pStyle w:val="Normal"/>
              <w:spacing w:lineRule="atLeast" w:line="140"/>
              <w:rPr>
                <w:rFonts w:cs="Arial"/>
                <w:sz w:val="14"/>
              </w:rPr>
            </w:pPr>
            <w:r>
              <w:rPr>
                <w:rFonts w:cs="Arial"/>
                <w:sz w:val="14"/>
              </w:rPr>
              <w:t>BALANCING ACCOUNT</w:t>
            </w:r>
          </w:p>
          <w:p>
            <w:pPr>
              <w:pStyle w:val="Normal"/>
              <w:spacing w:lineRule="atLeast" w:line="140"/>
              <w:rPr>
                <w:rFonts w:cs="Arial"/>
                <w:sz w:val="14"/>
              </w:rPr>
            </w:pPr>
            <w:r>
              <w:rPr>
                <w:rFonts w:cs="Arial"/>
                <w:sz w:val="14"/>
              </w:rPr>
              <w:t>ADJUSTMENT RATE</w:t>
            </w:r>
          </w:p>
        </w:tc>
        <w:tc>
          <w:tcPr>
            <w:tcW w:w="990" w:type="dxa"/>
            <w:gridSpan w:val="3"/>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9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90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2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810" w:type="dxa"/>
            <w:gridSpan w:val="2"/>
            <w:tcBorders/>
            <w:tcMar>
              <w:start w:w="58" w:type="dxa"/>
              <w:end w:w="58" w:type="dxa"/>
            </w:tcMar>
          </w:tcPr>
          <w:p>
            <w:pPr>
              <w:pStyle w:val="Normal"/>
              <w:snapToGrid w:val="false"/>
              <w:spacing w:lineRule="atLeast" w:line="140"/>
              <w:rPr>
                <w:rFonts w:cs="Arial"/>
                <w:sz w:val="14"/>
              </w:rPr>
            </w:pPr>
            <w:r>
              <w:rPr>
                <w:rFonts w:cs="Arial"/>
                <w:sz w:val="14"/>
              </w:rPr>
            </w:r>
          </w:p>
        </w:tc>
        <w:tc>
          <w:tcPr>
            <w:tcW w:w="710" w:type="dxa"/>
            <w:gridSpan w:val="3"/>
            <w:tcBorders/>
            <w:tcMar>
              <w:start w:w="58" w:type="dxa"/>
              <w:end w:w="58" w:type="dxa"/>
            </w:tcMar>
          </w:tcPr>
          <w:p>
            <w:pPr>
              <w:pStyle w:val="Normal"/>
              <w:snapToGrid w:val="false"/>
              <w:spacing w:lineRule="atLeast" w:line="140"/>
              <w:rPr>
                <w:rFonts w:cs="Arial"/>
                <w:sz w:val="14"/>
              </w:rPr>
            </w:pPr>
            <w:r>
              <w:rPr>
                <w:rFonts w:cs="Arial"/>
                <w:sz w:val="14"/>
              </w:rPr>
            </w:r>
          </w:p>
        </w:tc>
        <w:tc>
          <w:tcPr>
            <w:tcW w:w="754" w:type="dxa"/>
            <w:gridSpan w:val="3"/>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2319" w:type="dxa"/>
            <w:gridSpan w:val="3"/>
            <w:tcBorders/>
            <w:tcMar>
              <w:start w:w="58" w:type="dxa"/>
              <w:end w:w="58" w:type="dxa"/>
            </w:tcMar>
          </w:tcPr>
          <w:p>
            <w:pPr>
              <w:pStyle w:val="Normal"/>
              <w:spacing w:lineRule="atLeast" w:line="140"/>
              <w:ind w:start="134" w:end="0"/>
              <w:rPr>
                <w:rFonts w:cs="Arial"/>
                <w:sz w:val="14"/>
              </w:rPr>
            </w:pPr>
            <w:r>
              <w:rPr>
                <w:rFonts w:cs="Arial"/>
                <w:sz w:val="14"/>
              </w:rPr>
              <w:t>per kWh per Month</w:t>
            </w:r>
          </w:p>
        </w:tc>
        <w:tc>
          <w:tcPr>
            <w:tcW w:w="990" w:type="dxa"/>
            <w:gridSpan w:val="3"/>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($0.00157)</w:t>
            </w:r>
          </w:p>
        </w:tc>
        <w:tc>
          <w:tcPr>
            <w:tcW w:w="900" w:type="dxa"/>
            <w:gridSpan w:val="2"/>
            <w:tcBorders/>
            <w:tcMar>
              <w:start w:w="58" w:type="dxa"/>
              <w:end w:w="58" w:type="dxa"/>
            </w:tcMar>
          </w:tcPr>
          <w:p>
            <w:pPr>
              <w:pStyle w:val="Normal"/>
              <w:tabs>
                <w:tab w:val="clear" w:pos="432"/>
                <w:tab w:val="decimal" w:pos="37" w:leader="none"/>
              </w:tabs>
              <w:spacing w:lineRule="atLeast" w:line="140"/>
              <w:jc w:val="center"/>
              <w:rPr>
                <w:rFonts w:cs="Arial"/>
                <w:sz w:val="14"/>
              </w:rPr>
            </w:pPr>
            <w:r>
              <w:rPr>
                <w:rFonts w:cs="Arial"/>
                <w:sz w:val="14"/>
              </w:rPr>
              <w:t>–</w:t>
            </w:r>
          </w:p>
        </w:tc>
        <w:tc>
          <w:tcPr>
            <w:tcW w:w="990" w:type="dxa"/>
            <w:gridSpan w:val="2"/>
            <w:tcBorders/>
            <w:tcMar>
              <w:start w:w="58" w:type="dxa"/>
              <w:end w:w="58" w:type="dxa"/>
            </w:tcMar>
          </w:tcPr>
          <w:p>
            <w:pPr>
              <w:pStyle w:val="Normal"/>
              <w:tabs>
                <w:tab w:val="clear" w:pos="432"/>
                <w:tab w:val="decimal" w:pos="37" w:leader="none"/>
              </w:tabs>
              <w:spacing w:lineRule="atLeast" w:line="140"/>
              <w:jc w:val="center"/>
              <w:rPr>
                <w:rFonts w:cs="Arial"/>
                <w:sz w:val="14"/>
              </w:rPr>
            </w:pPr>
            <w:r>
              <w:rPr>
                <w:rFonts w:cs="Arial"/>
                <w:sz w:val="14"/>
              </w:rPr>
              <w:t>–</w:t>
            </w:r>
          </w:p>
        </w:tc>
        <w:tc>
          <w:tcPr>
            <w:tcW w:w="900" w:type="dxa"/>
            <w:gridSpan w:val="2"/>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$0.00157</w:t>
            </w:r>
          </w:p>
        </w:tc>
        <w:tc>
          <w:tcPr>
            <w:tcW w:w="900" w:type="dxa"/>
            <w:gridSpan w:val="2"/>
            <w:tcBorders/>
            <w:tcMar>
              <w:start w:w="58" w:type="dxa"/>
              <w:end w:w="58" w:type="dxa"/>
            </w:tcMar>
          </w:tcPr>
          <w:p>
            <w:pPr>
              <w:pStyle w:val="Normal"/>
              <w:tabs>
                <w:tab w:val="clear" w:pos="432"/>
                <w:tab w:val="decimal" w:pos="37" w:leader="none"/>
              </w:tabs>
              <w:spacing w:lineRule="atLeast" w:line="140"/>
              <w:jc w:val="center"/>
              <w:rPr>
                <w:rFonts w:cs="Arial"/>
                <w:sz w:val="14"/>
              </w:rPr>
            </w:pPr>
            <w:r>
              <w:rPr>
                <w:rFonts w:cs="Arial"/>
                <w:sz w:val="14"/>
              </w:rPr>
              <w:t>–</w:t>
            </w:r>
          </w:p>
        </w:tc>
        <w:tc>
          <w:tcPr>
            <w:tcW w:w="720" w:type="dxa"/>
            <w:gridSpan w:val="2"/>
            <w:tcBorders/>
            <w:tcMar>
              <w:start w:w="58" w:type="dxa"/>
              <w:end w:w="58" w:type="dxa"/>
            </w:tcMar>
          </w:tcPr>
          <w:p>
            <w:pPr>
              <w:pStyle w:val="Normal"/>
              <w:tabs>
                <w:tab w:val="clear" w:pos="432"/>
                <w:tab w:val="decimal" w:pos="37" w:leader="none"/>
              </w:tabs>
              <w:spacing w:lineRule="atLeast" w:line="140"/>
              <w:jc w:val="center"/>
              <w:rPr>
                <w:rFonts w:cs="Arial"/>
                <w:sz w:val="14"/>
              </w:rPr>
            </w:pPr>
            <w:r>
              <w:rPr>
                <w:rFonts w:cs="Arial"/>
                <w:sz w:val="14"/>
              </w:rPr>
              <w:t>–</w:t>
            </w:r>
          </w:p>
        </w:tc>
        <w:tc>
          <w:tcPr>
            <w:tcW w:w="810" w:type="dxa"/>
            <w:gridSpan w:val="2"/>
            <w:tcBorders/>
            <w:tcMar>
              <w:start w:w="58" w:type="dxa"/>
              <w:end w:w="58" w:type="dxa"/>
            </w:tcMar>
          </w:tcPr>
          <w:p>
            <w:pPr>
              <w:pStyle w:val="Normal"/>
              <w:tabs>
                <w:tab w:val="clear" w:pos="432"/>
                <w:tab w:val="decimal" w:pos="37" w:leader="none"/>
              </w:tabs>
              <w:spacing w:lineRule="atLeast" w:line="140"/>
              <w:jc w:val="center"/>
              <w:rPr>
                <w:rFonts w:cs="Arial"/>
                <w:sz w:val="14"/>
              </w:rPr>
            </w:pPr>
            <w:r>
              <w:rPr>
                <w:rFonts w:cs="Arial"/>
                <w:sz w:val="14"/>
              </w:rPr>
              <w:t>–</w:t>
            </w:r>
          </w:p>
        </w:tc>
        <w:tc>
          <w:tcPr>
            <w:tcW w:w="710" w:type="dxa"/>
            <w:gridSpan w:val="3"/>
            <w:tcBorders/>
            <w:tcMar>
              <w:start w:w="58" w:type="dxa"/>
              <w:end w:w="58" w:type="dxa"/>
            </w:tcMar>
          </w:tcPr>
          <w:p>
            <w:pPr>
              <w:pStyle w:val="Normal"/>
              <w:tabs>
                <w:tab w:val="clear" w:pos="432"/>
                <w:tab w:val="decimal" w:pos="37" w:leader="none"/>
              </w:tabs>
              <w:spacing w:lineRule="atLeast" w:line="140"/>
              <w:rPr>
                <w:rFonts w:cs="Arial"/>
                <w:sz w:val="14"/>
              </w:rPr>
            </w:pPr>
            <w:r>
              <w:rPr>
                <w:rFonts w:cs="Arial"/>
                <w:sz w:val="14"/>
              </w:rPr>
              <w:t>$0.00000</w:t>
            </w:r>
          </w:p>
        </w:tc>
        <w:tc>
          <w:tcPr>
            <w:tcW w:w="754" w:type="dxa"/>
            <w:gridSpan w:val="3"/>
            <w:tcBorders/>
            <w:tcMar>
              <w:start w:w="58" w:type="dxa"/>
              <w:end w:w="58" w:type="dxa"/>
            </w:tcMar>
          </w:tcPr>
          <w:p>
            <w:pPr>
              <w:pStyle w:val="Normal"/>
              <w:snapToGrid w:val="false"/>
              <w:spacing w:lineRule="atLeast" w:line="140"/>
              <w:rPr>
                <w:rFonts w:cs="Arial"/>
                <w:sz w:val="14"/>
              </w:rPr>
            </w:pPr>
            <w:r>
              <w:rPr>
                <w:rFonts w:cs="Arial"/>
                <w:sz w:val="14"/>
              </w:rPr>
            </w:r>
          </w:p>
        </w:tc>
      </w:tr>
      <w:tr>
        <w:trPr/>
        <w:tc>
          <w:tcPr>
            <w:tcW w:w="1728" w:type="dxa"/>
            <w:gridSpan w:val="2"/>
            <w:tcBorders/>
          </w:tcPr>
          <w:p>
            <w:pPr>
              <w:pStyle w:val="RateBody"/>
              <w:snapToGrid w:val="false"/>
              <w:spacing w:before="0" w:after="200"/>
              <w:rPr>
                <w:rFonts w:ascii="Times New Roman" w:hAnsi="Times New Roman" w:cs="Times New Roman"/>
                <w:sz w:val="20"/>
              </w:rPr>
            </w:pPr>
            <w:r>
              <w:rPr>
                <w:rFonts w:cs="Times New Roman" w:ascii="Times New Roman" w:hAnsi="Times New Roman"/>
                <w:sz w:val="20"/>
              </w:rPr>
            </w:r>
          </w:p>
        </w:tc>
        <w:tc>
          <w:tcPr>
            <w:tcW w:w="7272" w:type="dxa"/>
            <w:gridSpan w:val="17"/>
            <w:tcBorders/>
          </w:tcPr>
          <w:p>
            <w:pPr>
              <w:pStyle w:val="RateBody"/>
              <w:widowControl w:val="false"/>
              <w:spacing w:lineRule="exact" w:line="200" w:before="0" w:after="20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  For the minimum charge, the generation charge is calculated based on the total rate less the sum of:  Distribution, Transmission, Public Purpose Program, and Nuclear Decommissioning.  For bills where the minimum charge is invoked, CTC will be determined residually by subtracting the PX charge (as calculated in Schedule PX) and the FTA charge (determined based on actual usage) from the generation charge.</w:t>
            </w:r>
          </w:p>
        </w:tc>
        <w:tc>
          <w:tcPr>
            <w:tcW w:w="1008" w:type="dxa"/>
            <w:gridSpan w:val="5"/>
            <w:tcBorders/>
          </w:tcPr>
          <w:p>
            <w:pPr>
              <w:pStyle w:val="EditNotation"/>
              <w:snapToGrid w:val="false"/>
              <w:rPr/>
            </w:pPr>
            <w:r>
              <w:rPr/>
            </w:r>
          </w:p>
        </w:tc>
      </w:tr>
      <w:tr>
        <w:trPr/>
        <w:tc>
          <w:tcPr>
            <w:tcW w:w="1728" w:type="dxa"/>
            <w:gridSpan w:val="2"/>
            <w:tcBorders/>
          </w:tcPr>
          <w:p>
            <w:pPr>
              <w:pStyle w:val="RateBody"/>
              <w:widowControl w:val="false"/>
              <w:spacing w:lineRule="exact" w:line="200" w:before="0" w:after="200"/>
              <w:rPr/>
            </w:pPr>
            <w:r>
              <w:rPr/>
              <w:t>SPECIAL CONDITIONS:</w:t>
            </w:r>
          </w:p>
        </w:tc>
        <w:tc>
          <w:tcPr>
            <w:tcW w:w="7272" w:type="dxa"/>
            <w:gridSpan w:val="17"/>
            <w:tcBorders/>
          </w:tcPr>
          <w:p>
            <w:pPr>
              <w:pStyle w:val="Level1"/>
              <w:spacing w:before="0" w:after="0"/>
              <w:rPr/>
            </w:pPr>
            <w:r>
              <w:rPr/>
              <w:t>1.</w:t>
              <w:tab/>
              <w:t>BASELINE RATES:  Baseline rates are applicable only to residential use billed under a schedule applicable to service for residential uses.  PG&amp;E may require the customer to complete and file with it an appropriate Declaration of Eligibility for Baseline Quantities for Residential Rates.</w:t>
            </w:r>
          </w:p>
        </w:tc>
        <w:tc>
          <w:tcPr>
            <w:tcW w:w="1008" w:type="dxa"/>
            <w:gridSpan w:val="5"/>
            <w:tcBorders/>
          </w:tcPr>
          <w:p>
            <w:pPr>
              <w:pStyle w:val="EditNotation"/>
              <w:snapToGrid w:val="false"/>
              <w:rPr/>
            </w:pPr>
            <w:r>
              <w:rPr/>
            </w:r>
          </w:p>
        </w:tc>
      </w:tr>
      <w:tr>
        <w:trPr/>
        <w:tc>
          <w:tcPr>
            <w:tcW w:w="9000" w:type="dxa"/>
            <w:gridSpan w:val="19"/>
            <w:tcBorders/>
            <w:tcMar>
              <w:start w:w="0" w:type="dxa"/>
              <w:end w:w="0" w:type="dxa"/>
            </w:tcMar>
          </w:tcPr>
          <w:p>
            <w:pPr>
              <w:pStyle w:val="FootnoteText"/>
              <w:spacing w:before="0" w:after="120"/>
              <w:rPr/>
            </w:pPr>
            <w:r>
              <w:rPr/>
              <w:t>_______________</w:t>
            </w:r>
          </w:p>
          <w:p>
            <w:pPr>
              <w:pStyle w:val="FootnoteText"/>
              <w:spacing w:before="0" w:after="0"/>
              <w:rPr/>
            </w:pPr>
            <w:r>
              <w:rPr/>
              <w:t>*</w:t>
              <w:tab/>
              <w:t>The Rules referred to in this schedule are part of PG&amp;E's electric tariffs.  Copies are available at PG&amp;E's local offices.</w:t>
            </w:r>
          </w:p>
        </w:tc>
        <w:tc>
          <w:tcPr>
            <w:tcW w:w="1008" w:type="dxa"/>
            <w:gridSpan w:val="5"/>
            <w:tcBorders/>
            <w:tcMar>
              <w:start w:w="0" w:type="dxa"/>
              <w:end w:w="0" w:type="dxa"/>
            </w:tcMar>
          </w:tcPr>
          <w:p>
            <w:pPr>
              <w:pStyle w:val="EditNotation"/>
              <w:snapToGrid w:val="false"/>
              <w:rPr/>
            </w:pPr>
            <w:r>
              <w:rPr/>
            </w:r>
          </w:p>
          <w:p>
            <w:pPr>
              <w:pStyle w:val="EditNotation"/>
              <w:rPr/>
            </w:pPr>
            <w:r>
              <w:rPr/>
            </w:r>
          </w:p>
          <w:p>
            <w:pPr>
              <w:pStyle w:val="EditNotation"/>
              <w:rPr/>
            </w:pPr>
            <w:r>
              <w:rPr/>
            </w:r>
          </w:p>
        </w:tc>
      </w:tr>
    </w:tbl>
    <w:p>
      <w:pPr>
        <w:pStyle w:val="Normal"/>
        <w:rPr/>
      </w:pPr>
      <w:r>
        <w:rPr/>
      </w:r>
      <w:r>
        <mc:AlternateContent>
          <mc:Choice Requires="wps">
            <w:drawing>
              <wp:anchor behindDoc="0" distT="0" distB="0" distL="114935" distR="114935" simplePos="0" locked="0" layoutInCell="0" allowOverlap="1" relativeHeight="173">
                <wp:simplePos x="0" y="0"/>
                <wp:positionH relativeFrom="page">
                  <wp:posOffset>6400800</wp:posOffset>
                </wp:positionH>
                <wp:positionV relativeFrom="page">
                  <wp:posOffset>8869680</wp:posOffset>
                </wp:positionV>
                <wp:extent cx="914400" cy="228600"/>
                <wp:effectExtent l="0" t="0" r="0" b="0"/>
                <wp:wrapNone/>
                <wp:docPr id="95" name="Frame1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54"/>
          <w:footerReference w:type="default" r:id="rId55"/>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spacing w:before="0" w:after="200"/>
              <w:rPr>
                <w:caps/>
              </w:rPr>
            </w:pPr>
            <w:r>
              <w:rPr>
                <w:caps/>
              </w:rPr>
              <w:t>schedule ESRL—RESIDENTIAL RV PARK AND RESIDENTIAL MARINA CARE PROGRAM service</w:t>
              <w:br/>
            </w:r>
            <w:r>
              <w:rPr>
                <w:caps/>
                <w:u w:val="none"/>
              </w:rPr>
              <w:t>(</w:t>
            </w:r>
            <w:r>
              <w:rPr>
                <w:u w:val="none"/>
              </w:rPr>
              <w:t>Continued</w:t>
            </w:r>
            <w:r>
              <w:rPr>
                <w:caps/>
                <w:u w:val="none"/>
              </w:rPr>
              <w:t>)</w:t>
            </w:r>
          </w:p>
        </w:tc>
      </w:tr>
      <w:tr>
        <w:trPr/>
        <w:tc>
          <w:tcPr>
            <w:tcW w:w="1728" w:type="dxa"/>
            <w:tcBorders/>
          </w:tcPr>
          <w:p>
            <w:pPr>
              <w:pStyle w:val="RateBody"/>
              <w:widowControl/>
              <w:spacing w:before="0" w:after="200"/>
              <w:rPr/>
            </w:pPr>
            <w:r>
              <w:rPr/>
              <w:t>SPECIAL CONDITIONS: (Cont’d.)</w:t>
            </w:r>
          </w:p>
        </w:tc>
        <w:tc>
          <w:tcPr>
            <w:tcW w:w="7272" w:type="dxa"/>
            <w:tcBorders/>
          </w:tcPr>
          <w:p>
            <w:pPr>
              <w:pStyle w:val="Level1"/>
              <w:rPr>
                <w:b/>
              </w:rPr>
            </w:pPr>
            <w:r>
              <w:rPr/>
              <w:t>10.</w:t>
              <w:tab/>
              <w:t>BILLING:  (Cont’d.)</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w:t>
            </w:r>
            <w:r>
              <w:rPr>
                <w:b/>
              </w:rPr>
              <w:t xml:space="preserve"> </w:t>
            </w:r>
            <w:r>
              <w:rPr/>
              <w:t xml:space="preserve">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  </w:t>
            </w:r>
          </w:p>
          <w:p>
            <w:pPr>
              <w:pStyle w:val="Level1Sub"/>
              <w:rPr/>
            </w:pPr>
            <w:r>
              <w:rPr/>
              <w:t>Nothing in this rate schedule prohibits a marketer or broker form negotiating with customers the method by which their customer will pay the CTC charge.</w:t>
            </w:r>
          </w:p>
          <w:p>
            <w:pPr>
              <w:pStyle w:val="Level1"/>
              <w:rPr/>
            </w:pPr>
            <w:r>
              <w:rPr/>
              <w:t>11.</w:t>
              <w:tab/>
              <w:t>RATE REDUCTION BOND CREDIT:  Residential customers will receive a 10 percent credit on their bill based on the total bill as calculated for Bundled Service Customers prior to application of the EPS, by way of reduction to CTC.</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12.</w:t>
              <w:tab/>
              <w:t>Customers qualifying for a waiver of standby charges under Public Utilities (PU Code) Sections 353.1 and 353.3, as described in the applicability section above, must transfer rate to Schedule EL</w:t>
              <w:noBreakHyphen/>
              <w:t>7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br/>
              <w:t>|</w:t>
              <w:br/>
              <w:t>|</w:t>
              <w:br/>
              <w:t>|</w:t>
              <w:br/>
              <w:t>|</w:t>
              <w:br/>
              <w:t>|</w:t>
              <w:br/>
              <w:t>(N)</w:t>
            </w:r>
          </w:p>
        </w:tc>
      </w:tr>
    </w:tbl>
    <w:p>
      <w:pPr>
        <w:pStyle w:val="Normal"/>
        <w:rPr/>
      </w:pPr>
      <w:r>
        <w:rPr/>
      </w:r>
    </w:p>
    <w:p>
      <w:pPr>
        <w:sectPr>
          <w:headerReference w:type="default" r:id="rId56"/>
          <w:footerReference w:type="default" r:id="rId5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9991" w:type="dxa"/>
        <w:jc w:val="center"/>
        <w:tblInd w:w="0" w:type="dxa"/>
        <w:tblLayout w:type="fixed"/>
        <w:tblCellMar>
          <w:top w:w="0" w:type="dxa"/>
          <w:start w:w="108" w:type="dxa"/>
          <w:bottom w:w="0" w:type="dxa"/>
          <w:end w:w="108" w:type="dxa"/>
        </w:tblCellMar>
      </w:tblPr>
      <w:tblGrid>
        <w:gridCol w:w="1728"/>
        <w:gridCol w:w="590"/>
        <w:gridCol w:w="101"/>
        <w:gridCol w:w="958"/>
        <w:gridCol w:w="920"/>
        <w:gridCol w:w="900"/>
        <w:gridCol w:w="900"/>
        <w:gridCol w:w="990"/>
        <w:gridCol w:w="720"/>
        <w:gridCol w:w="720"/>
        <w:gridCol w:w="711"/>
        <w:gridCol w:w="14"/>
        <w:gridCol w:w="731"/>
        <w:gridCol w:w="8"/>
      </w:tblGrid>
      <w:tr>
        <w:trPr/>
        <w:tc>
          <w:tcPr>
            <w:tcW w:w="9983" w:type="dxa"/>
            <w:gridSpan w:val="13"/>
            <w:tcBorders/>
          </w:tcPr>
          <w:p>
            <w:pPr>
              <w:pStyle w:val="RateTitle"/>
              <w:pageBreakBefore/>
              <w:widowControl/>
              <w:spacing w:before="0" w:after="200"/>
              <w:rPr/>
            </w:pPr>
            <w:r>
              <w:rPr/>
              <w:t>SCHEDULE ETL—MOBILEHOME PARK CARE PROGRAM SERVICE</w:t>
            </w:r>
          </w:p>
        </w:tc>
      </w:tr>
      <w:tr>
        <w:trPr/>
        <w:tc>
          <w:tcPr>
            <w:tcW w:w="1728" w:type="dxa"/>
            <w:tcBorders/>
          </w:tcPr>
          <w:p>
            <w:pPr>
              <w:pStyle w:val="Normal"/>
              <w:rPr/>
            </w:pPr>
            <w:r>
              <w:rPr/>
              <w:t>APPLICABILITY:</w:t>
            </w:r>
          </w:p>
        </w:tc>
        <w:tc>
          <w:tcPr>
            <w:tcW w:w="7524" w:type="dxa"/>
            <w:gridSpan w:val="11"/>
            <w:tcBorders/>
          </w:tcPr>
          <w:p>
            <w:pPr>
              <w:pStyle w:val="RateBody"/>
              <w:rPr/>
            </w:pPr>
            <w:r>
              <w:rPr/>
              <w:t>This schedule is applicable to residential single-phase or polyphase service supplied to a mobilehome park through one meter on a single premises and submetered to all individual tenants in accordance with Rule 18 where one or more of the submetered tenants qualifies for California Alternate Rates for Energy (CARE) under the eligibility and certification criteria set forth in Rule 19.1, 19.2, or 19.3*.  This schedule is closed to new mobilhome parks and manufactured housing communities for which construction commenced after January 1, 1997.</w:t>
            </w:r>
          </w:p>
          <w:p>
            <w:pPr>
              <w:pStyle w:val="RateBody"/>
              <w:spacing w:before="0" w:after="12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ETL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13.</w:t>
            </w:r>
          </w:p>
        </w:tc>
        <w:tc>
          <w:tcPr>
            <w:tcW w:w="731"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(N)</w:t>
            </w:r>
          </w:p>
        </w:tc>
      </w:tr>
      <w:tr>
        <w:trPr/>
        <w:tc>
          <w:tcPr>
            <w:tcW w:w="1728" w:type="dxa"/>
            <w:tcBorders/>
          </w:tcPr>
          <w:p>
            <w:pPr>
              <w:pStyle w:val="RateBody"/>
              <w:widowControl w:val="false"/>
              <w:spacing w:lineRule="exact" w:line="200" w:before="0" w:after="200"/>
              <w:rPr/>
            </w:pPr>
            <w:r>
              <w:rPr/>
              <w:t>TERRITORY:</w:t>
            </w:r>
          </w:p>
        </w:tc>
        <w:tc>
          <w:tcPr>
            <w:tcW w:w="7524" w:type="dxa"/>
            <w:gridSpan w:val="11"/>
            <w:tcBorders/>
          </w:tcPr>
          <w:p>
            <w:pPr>
              <w:pStyle w:val="RateBody"/>
              <w:widowControl w:val="false"/>
              <w:spacing w:lineRule="exact" w:line="200" w:before="0" w:after="200"/>
              <w:rPr/>
            </w:pPr>
            <w:r>
              <w:rPr/>
              <w:t>The entire territory served.</w:t>
            </w:r>
          </w:p>
        </w:tc>
        <w:tc>
          <w:tcPr>
            <w:tcW w:w="731" w:type="dxa"/>
            <w:tcBorders/>
          </w:tcPr>
          <w:p>
            <w:pPr>
              <w:pStyle w:val="RateBody"/>
              <w:snapToGrid w:val="false"/>
              <w:spacing w:before="0" w:after="200"/>
              <w:rPr/>
            </w:pPr>
            <w:r>
              <w:rPr/>
            </w:r>
          </w:p>
        </w:tc>
      </w:tr>
      <w:tr>
        <w:trPr/>
        <w:tc>
          <w:tcPr>
            <w:tcW w:w="2419" w:type="dxa"/>
            <w:gridSpan w:val="3"/>
            <w:tcBorders/>
            <w:tcMar>
              <w:start w:w="58" w:type="dxa"/>
              <w:end w:w="58" w:type="dxa"/>
            </w:tcMar>
          </w:tcPr>
          <w:p>
            <w:pPr>
              <w:pStyle w:val="RateBody"/>
              <w:spacing w:before="0" w:after="80"/>
              <w:rPr>
                <w:rFonts w:cs="Arial"/>
              </w:rPr>
            </w:pPr>
            <w:r>
              <w:rPr>
                <w:rFonts w:cs="Arial"/>
              </w:rPr>
              <w:t>  </w:t>
            </w:r>
            <w:r>
              <w:rPr>
                <w:rFonts w:cs="Arial"/>
              </w:rPr>
              <w:t>RATES:</w:t>
            </w:r>
          </w:p>
        </w:tc>
        <w:tc>
          <w:tcPr>
            <w:tcW w:w="958" w:type="dxa"/>
            <w:tcBorders/>
            <w:tcMar>
              <w:start w:w="58" w:type="dxa"/>
              <w:end w:w="58" w:type="dxa"/>
            </w:tcMar>
            <w:vAlign w:val="bottom"/>
          </w:tcPr>
          <w:p>
            <w:pPr>
              <w:pStyle w:val="Header"/>
              <w:tabs>
                <w:tab w:val="left" w:pos="720" w:leader="none"/>
                <w:tab w:val="center" w:pos="4320" w:leader="none"/>
                <w:tab w:val="right" w:pos="8640" w:leader="none"/>
              </w:tabs>
              <w:spacing w:lineRule="atLeast" w:line="180"/>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spacing w:lineRule="atLeast" w:line="180"/>
              <w:rPr>
                <w:rFonts w:cs="Arial"/>
                <w:sz w:val="14"/>
              </w:rPr>
            </w:pPr>
            <w:r>
              <w:rPr>
                <w:rFonts w:cs="Arial"/>
                <w:sz w:val="14"/>
              </w:rPr>
              <w:t>mission</w:t>
            </w:r>
          </w:p>
        </w:tc>
        <w:tc>
          <w:tcPr>
            <w:tcW w:w="920" w:type="dxa"/>
            <w:tcBorders/>
            <w:tcMar>
              <w:start w:w="58" w:type="dxa"/>
              <w:end w:w="58" w:type="dxa"/>
            </w:tcMar>
            <w:vAlign w:val="bottom"/>
          </w:tcPr>
          <w:p>
            <w:pPr>
              <w:pStyle w:val="Normal"/>
              <w:spacing w:lineRule="atLeast" w:line="180"/>
              <w:jc w:val="center"/>
              <w:rPr>
                <w:rFonts w:cs="Arial"/>
                <w:sz w:val="14"/>
              </w:rPr>
            </w:pPr>
            <w:r>
              <w:rPr>
                <w:rFonts w:cs="Arial"/>
                <w:sz w:val="14"/>
              </w:rPr>
              <w:t>Distribu-</w:t>
            </w:r>
          </w:p>
          <w:p>
            <w:pPr>
              <w:pStyle w:val="Normal"/>
              <w:pBdr>
                <w:bottom w:val="single" w:sz="4" w:space="1" w:color="000000"/>
              </w:pBdr>
              <w:spacing w:lineRule="atLeast" w:line="180"/>
              <w:jc w:val="center"/>
              <w:rPr>
                <w:rFonts w:cs="Arial"/>
                <w:sz w:val="14"/>
              </w:rPr>
            </w:pPr>
            <w:r>
              <w:rPr>
                <w:rFonts w:cs="Arial"/>
                <w:sz w:val="14"/>
              </w:rPr>
              <w:t>Tion</w:t>
            </w:r>
          </w:p>
        </w:tc>
        <w:tc>
          <w:tcPr>
            <w:tcW w:w="900" w:type="dxa"/>
            <w:tcBorders/>
            <w:tcMar>
              <w:start w:w="58" w:type="dxa"/>
              <w:end w:w="58" w:type="dxa"/>
            </w:tcMar>
            <w:vAlign w:val="bottom"/>
          </w:tcPr>
          <w:p>
            <w:pPr>
              <w:pStyle w:val="Normal"/>
              <w:spacing w:lineRule="atLeast" w:line="180"/>
              <w:jc w:val="center"/>
              <w:rPr>
                <w:rFonts w:cs="Arial"/>
                <w:sz w:val="14"/>
              </w:rPr>
            </w:pPr>
            <w:r>
              <w:rPr>
                <w:rFonts w:cs="Arial"/>
                <w:sz w:val="14"/>
              </w:rPr>
              <w:t>Public Purpose</w:t>
            </w:r>
          </w:p>
          <w:p>
            <w:pPr>
              <w:pStyle w:val="Normal"/>
              <w:pBdr>
                <w:bottom w:val="single" w:sz="4" w:space="1" w:color="000000"/>
              </w:pBdr>
              <w:spacing w:lineRule="atLeast" w:line="180"/>
              <w:jc w:val="center"/>
              <w:rPr>
                <w:rFonts w:cs="Arial"/>
                <w:sz w:val="14"/>
              </w:rPr>
            </w:pPr>
            <w:r>
              <w:rPr>
                <w:rFonts w:cs="Arial"/>
                <w:sz w:val="14"/>
              </w:rPr>
              <w:t>Programs</w:t>
            </w:r>
          </w:p>
        </w:tc>
        <w:tc>
          <w:tcPr>
            <w:tcW w:w="900" w:type="dxa"/>
            <w:tcBorders/>
            <w:tcMar>
              <w:start w:w="58" w:type="dxa"/>
              <w:end w:w="58" w:type="dxa"/>
            </w:tcMar>
            <w:vAlign w:val="bottom"/>
          </w:tcPr>
          <w:p>
            <w:pPr>
              <w:pStyle w:val="Normal"/>
              <w:spacing w:lineRule="atLeast" w:line="180"/>
              <w:jc w:val="center"/>
              <w:rPr>
                <w:rFonts w:cs="Arial"/>
                <w:sz w:val="14"/>
              </w:rPr>
            </w:pPr>
            <w:r>
              <w:rPr>
                <w:rFonts w:cs="Arial"/>
                <w:sz w:val="14"/>
              </w:rPr>
              <w:t>Genera-</w:t>
            </w:r>
          </w:p>
          <w:p>
            <w:pPr>
              <w:pStyle w:val="Normal"/>
              <w:pBdr>
                <w:bottom w:val="single" w:sz="4" w:space="1" w:color="000000"/>
              </w:pBdr>
              <w:spacing w:lineRule="atLeast" w:line="180"/>
              <w:jc w:val="center"/>
              <w:rPr>
                <w:rFonts w:cs="Arial"/>
                <w:sz w:val="14"/>
              </w:rPr>
            </w:pPr>
            <w:r>
              <w:rPr>
                <w:rFonts w:cs="Arial"/>
                <w:sz w:val="14"/>
              </w:rPr>
              <w:t>tion</w:t>
            </w:r>
          </w:p>
        </w:tc>
        <w:tc>
          <w:tcPr>
            <w:tcW w:w="990" w:type="dxa"/>
            <w:tcBorders/>
            <w:tcMar>
              <w:start w:w="58" w:type="dxa"/>
              <w:end w:w="58" w:type="dxa"/>
            </w:tcMar>
            <w:vAlign w:val="bottom"/>
          </w:tcPr>
          <w:p>
            <w:pPr>
              <w:pStyle w:val="Normal"/>
              <w:spacing w:lineRule="atLeast" w:line="180"/>
              <w:jc w:val="center"/>
              <w:rPr>
                <w:rFonts w:cs="Arial"/>
                <w:sz w:val="14"/>
              </w:rPr>
            </w:pPr>
            <w:r>
              <w:rPr>
                <w:rFonts w:cs="Arial"/>
                <w:sz w:val="14"/>
              </w:rPr>
              <w:t>Nuclear</w:t>
            </w:r>
          </w:p>
          <w:p>
            <w:pPr>
              <w:pStyle w:val="Normal"/>
              <w:spacing w:lineRule="atLeast" w:line="180"/>
              <w:jc w:val="center"/>
              <w:rPr>
                <w:rFonts w:cs="Arial"/>
                <w:sz w:val="14"/>
              </w:rPr>
            </w:pPr>
            <w:r>
              <w:rPr>
                <w:rFonts w:cs="Arial"/>
                <w:sz w:val="14"/>
              </w:rPr>
              <w:t>Decom-</w:t>
            </w:r>
          </w:p>
          <w:p>
            <w:pPr>
              <w:pStyle w:val="Normal"/>
              <w:pBdr>
                <w:bottom w:val="single" w:sz="4" w:space="1" w:color="000000"/>
              </w:pBdr>
              <w:spacing w:lineRule="atLeast" w:line="180"/>
              <w:jc w:val="center"/>
              <w:rPr>
                <w:rFonts w:cs="Arial"/>
                <w:sz w:val="14"/>
              </w:rPr>
            </w:pPr>
            <w:r>
              <w:rPr>
                <w:rFonts w:cs="Arial"/>
                <w:sz w:val="14"/>
              </w:rPr>
              <w:t>missioning</w:t>
            </w:r>
          </w:p>
        </w:tc>
        <w:tc>
          <w:tcPr>
            <w:tcW w:w="720" w:type="dxa"/>
            <w:tcBorders/>
            <w:tcMar>
              <w:start w:w="58" w:type="dxa"/>
              <w:end w:w="58" w:type="dxa"/>
            </w:tcMar>
            <w:vAlign w:val="bottom"/>
          </w:tcPr>
          <w:p>
            <w:pPr>
              <w:pStyle w:val="Normal"/>
              <w:snapToGrid w:val="false"/>
              <w:spacing w:lineRule="atLeast" w:line="180"/>
              <w:jc w:val="center"/>
              <w:rPr>
                <w:rFonts w:cs="Arial"/>
                <w:sz w:val="14"/>
              </w:rPr>
            </w:pPr>
            <w:r>
              <w:rPr>
                <w:rFonts w:cs="Arial"/>
                <w:sz w:val="14"/>
              </w:rPr>
            </w:r>
          </w:p>
          <w:p>
            <w:pPr>
              <w:pStyle w:val="Normal"/>
              <w:pBdr>
                <w:bottom w:val="single" w:sz="4" w:space="1" w:color="000000"/>
              </w:pBdr>
              <w:spacing w:lineRule="atLeast" w:line="180"/>
              <w:jc w:val="center"/>
              <w:rPr>
                <w:rFonts w:cs="Arial"/>
                <w:sz w:val="14"/>
              </w:rPr>
            </w:pPr>
            <w:r>
              <w:rPr>
                <w:rFonts w:cs="Arial"/>
                <w:sz w:val="14"/>
              </w:rPr>
              <w:t>FTA</w:t>
            </w:r>
          </w:p>
        </w:tc>
        <w:tc>
          <w:tcPr>
            <w:tcW w:w="720" w:type="dxa"/>
            <w:tcBorders/>
            <w:tcMar>
              <w:start w:w="58" w:type="dxa"/>
              <w:end w:w="58" w:type="dxa"/>
            </w:tcMar>
            <w:vAlign w:val="bottom"/>
          </w:tcPr>
          <w:p>
            <w:pPr>
              <w:pStyle w:val="Normal"/>
              <w:spacing w:lineRule="atLeast" w:line="180"/>
              <w:jc w:val="center"/>
              <w:rPr>
                <w:rFonts w:cs="Arial"/>
                <w:sz w:val="14"/>
              </w:rPr>
            </w:pPr>
            <w:r>
              <w:rPr>
                <w:rFonts w:cs="Arial"/>
                <w:sz w:val="14"/>
              </w:rPr>
              <w:t>Reliability</w:t>
            </w:r>
          </w:p>
          <w:p>
            <w:pPr>
              <w:pStyle w:val="Normal"/>
              <w:pBdr>
                <w:bottom w:val="single" w:sz="4" w:space="1" w:color="000000"/>
              </w:pBdr>
              <w:spacing w:lineRule="atLeast" w:line="180"/>
              <w:jc w:val="center"/>
              <w:rPr>
                <w:rFonts w:cs="Arial"/>
                <w:sz w:val="14"/>
              </w:rPr>
            </w:pPr>
            <w:r>
              <w:rPr>
                <w:rFonts w:cs="Arial"/>
                <w:sz w:val="14"/>
              </w:rPr>
              <w:t>Services</w:t>
            </w:r>
          </w:p>
        </w:tc>
        <w:tc>
          <w:tcPr>
            <w:tcW w:w="711" w:type="dxa"/>
            <w:tcBorders/>
            <w:tcMar>
              <w:start w:w="58" w:type="dxa"/>
              <w:end w:w="58" w:type="dxa"/>
            </w:tcMar>
            <w:vAlign w:val="bottom"/>
          </w:tcPr>
          <w:p>
            <w:pPr>
              <w:pStyle w:val="Normal"/>
              <w:spacing w:lineRule="atLeast" w:line="180"/>
              <w:jc w:val="center"/>
              <w:rPr>
                <w:rFonts w:cs="Arial"/>
                <w:sz w:val="14"/>
              </w:rPr>
            </w:pPr>
            <w:r>
              <w:rPr>
                <w:rFonts w:cs="Arial"/>
                <w:sz w:val="14"/>
              </w:rPr>
              <w:t>Total</w:t>
            </w:r>
          </w:p>
          <w:p>
            <w:pPr>
              <w:pStyle w:val="Normal"/>
              <w:pBdr>
                <w:bottom w:val="single" w:sz="4" w:space="1" w:color="000000"/>
              </w:pBdr>
              <w:spacing w:lineRule="atLeast" w:line="180"/>
              <w:jc w:val="center"/>
              <w:rPr>
                <w:rFonts w:cs="Arial"/>
                <w:sz w:val="14"/>
              </w:rPr>
            </w:pPr>
            <w:r>
              <w:rPr>
                <w:rFonts w:cs="Arial"/>
                <w:sz w:val="14"/>
              </w:rPr>
              <w:t>Rate</w:t>
            </w:r>
          </w:p>
        </w:tc>
        <w:tc>
          <w:tcPr>
            <w:tcW w:w="753" w:type="dxa"/>
            <w:gridSpan w:val="2"/>
            <w:tcBorders/>
            <w:tcMar>
              <w:start w:w="58" w:type="dxa"/>
              <w:end w:w="58" w:type="dxa"/>
            </w:tcMar>
          </w:tcPr>
          <w:p>
            <w:pPr>
              <w:pStyle w:val="Normal"/>
              <w:snapToGrid w:val="false"/>
              <w:spacing w:lineRule="exact" w:line="140"/>
              <w:rPr>
                <w:rFonts w:cs="Arial"/>
                <w:sz w:val="14"/>
              </w:rPr>
            </w:pPr>
            <w:r>
              <w:rPr>
                <w:rFonts w:cs="Arial"/>
                <w:sz w:val="14"/>
              </w:rPr>
            </w:r>
          </w:p>
        </w:tc>
      </w:tr>
      <w:tr>
        <w:trPr/>
        <w:tc>
          <w:tcPr>
            <w:tcW w:w="2419" w:type="dxa"/>
            <w:gridSpan w:val="3"/>
            <w:tcBorders/>
            <w:tcMar>
              <w:start w:w="58" w:type="dxa"/>
              <w:end w:w="58" w:type="dxa"/>
            </w:tcMar>
          </w:tcPr>
          <w:p>
            <w:pPr>
              <w:pStyle w:val="Normal"/>
              <w:spacing w:lineRule="atLeast" w:line="180"/>
              <w:rPr>
                <w:rFonts w:cs="Arial"/>
                <w:sz w:val="14"/>
              </w:rPr>
            </w:pPr>
            <w:r>
              <w:rPr>
                <w:rFonts w:cs="Arial"/>
                <w:sz w:val="14"/>
              </w:rPr>
              <w:t>ENERGY CHARGE</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19" w:type="dxa"/>
            <w:gridSpan w:val="3"/>
            <w:tcBorders/>
            <w:tcMar>
              <w:start w:w="58" w:type="dxa"/>
              <w:end w:w="58" w:type="dxa"/>
            </w:tcMar>
          </w:tcPr>
          <w:p>
            <w:pPr>
              <w:pStyle w:val="Normal"/>
              <w:spacing w:lineRule="atLeast" w:line="180"/>
              <w:rPr>
                <w:rFonts w:cs="Arial"/>
                <w:sz w:val="14"/>
              </w:rPr>
            </w:pPr>
            <w:r>
              <w:rPr>
                <w:rFonts w:cs="Arial"/>
                <w:sz w:val="14"/>
              </w:rPr>
              <w:t>FOR QUALIFYING CARE USE</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19" w:type="dxa"/>
            <w:gridSpan w:val="3"/>
            <w:tcBorders/>
            <w:tcMar>
              <w:start w:w="58" w:type="dxa"/>
              <w:end w:w="58" w:type="dxa"/>
            </w:tcMar>
          </w:tcPr>
          <w:p>
            <w:pPr>
              <w:pStyle w:val="Normal"/>
              <w:spacing w:lineRule="atLeast" w:line="180"/>
              <w:ind w:start="134" w:end="0"/>
              <w:rPr>
                <w:rFonts w:cs="Arial"/>
                <w:sz w:val="14"/>
              </w:rPr>
            </w:pPr>
            <w:r>
              <w:rPr>
                <w:rFonts w:cs="Arial"/>
                <w:sz w:val="14"/>
              </w:rPr>
              <w:t>BASELINE (TIER I) QUANTITIES,</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19" w:type="dxa"/>
            <w:gridSpan w:val="3"/>
            <w:tcBorders/>
            <w:tcMar>
              <w:start w:w="58" w:type="dxa"/>
              <w:end w:w="58" w:type="dxa"/>
            </w:tcMar>
          </w:tcPr>
          <w:p>
            <w:pPr>
              <w:pStyle w:val="Normal"/>
              <w:spacing w:lineRule="atLeast" w:line="180"/>
              <w:ind w:start="134" w:end="0"/>
              <w:rPr>
                <w:rFonts w:cs="Arial"/>
                <w:sz w:val="14"/>
              </w:rPr>
            </w:pPr>
            <w:r>
              <w:rPr>
                <w:rFonts w:cs="Arial"/>
                <w:sz w:val="14"/>
              </w:rPr>
              <w:t>per kWh per Month</w:t>
            </w:r>
          </w:p>
        </w:tc>
        <w:tc>
          <w:tcPr>
            <w:tcW w:w="95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$0.00505</w:t>
            </w:r>
          </w:p>
        </w:tc>
        <w:tc>
          <w:tcPr>
            <w:tcW w:w="9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$0.01924</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$0.00312</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$0.05735</w:t>
            </w:r>
          </w:p>
        </w:tc>
        <w:tc>
          <w:tcPr>
            <w:tcW w:w="99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$0.00051</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 xml:space="preserve">$0.01010 </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 xml:space="preserve">$0.00275 </w:t>
            </w:r>
          </w:p>
        </w:tc>
        <w:tc>
          <w:tcPr>
            <w:tcW w:w="711"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$0.09812</w:t>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19" w:type="dxa"/>
            <w:gridSpan w:val="3"/>
            <w:tcBorders/>
            <w:tcMar>
              <w:start w:w="58" w:type="dxa"/>
              <w:end w:w="58" w:type="dxa"/>
            </w:tcMar>
          </w:tcPr>
          <w:p>
            <w:pPr>
              <w:pStyle w:val="Normal"/>
              <w:spacing w:lineRule="atLeast" w:line="180"/>
              <w:rPr>
                <w:rFonts w:cs="Arial"/>
                <w:sz w:val="14"/>
              </w:rPr>
            </w:pPr>
            <w:r>
              <w:rPr>
                <w:rFonts w:cs="Arial"/>
                <w:sz w:val="14"/>
              </w:rPr>
              <w:t>TIER II QUANTITIES,</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19" w:type="dxa"/>
            <w:gridSpan w:val="3"/>
            <w:tcBorders/>
            <w:tcMar>
              <w:start w:w="58" w:type="dxa"/>
              <w:end w:w="58" w:type="dxa"/>
            </w:tcMar>
          </w:tcPr>
          <w:p>
            <w:pPr>
              <w:pStyle w:val="Normal"/>
              <w:spacing w:lineRule="atLeast" w:line="180"/>
              <w:ind w:start="134" w:end="0"/>
              <w:rPr>
                <w:rFonts w:cs="Arial"/>
                <w:sz w:val="14"/>
              </w:rPr>
            </w:pPr>
            <w:r>
              <w:rPr>
                <w:rFonts w:cs="Arial"/>
                <w:sz w:val="14"/>
              </w:rPr>
              <w:t>per kWh per Month</w:t>
            </w:r>
          </w:p>
        </w:tc>
        <w:tc>
          <w:tcPr>
            <w:tcW w:w="95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$0.00505</w:t>
            </w:r>
          </w:p>
        </w:tc>
        <w:tc>
          <w:tcPr>
            <w:tcW w:w="9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$0.02736</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$0.00312</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$0.06395</w:t>
            </w:r>
          </w:p>
        </w:tc>
        <w:tc>
          <w:tcPr>
            <w:tcW w:w="99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$0.00051</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 xml:space="preserve">$0.01010 </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 xml:space="preserve">$0.00275 </w:t>
            </w:r>
          </w:p>
        </w:tc>
        <w:tc>
          <w:tcPr>
            <w:tcW w:w="711"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$0.11284</w:t>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rHeight w:val="144" w:hRule="atLeast"/>
        </w:trPr>
        <w:tc>
          <w:tcPr>
            <w:tcW w:w="2419" w:type="dxa"/>
            <w:gridSpan w:val="3"/>
            <w:tcBorders/>
            <w:tcMar>
              <w:start w:w="58" w:type="dxa"/>
              <w:end w:w="58" w:type="dxa"/>
            </w:tcMar>
          </w:tcPr>
          <w:p>
            <w:pPr>
              <w:pStyle w:val="Normal"/>
              <w:snapToGrid w:val="false"/>
              <w:spacing w:lineRule="atLeast" w:line="180"/>
              <w:rPr>
                <w:rFonts w:ascii="Times New Roman" w:hAnsi="Times New Roman" w:cs="Arial"/>
                <w:sz w:val="14"/>
              </w:rPr>
            </w:pPr>
            <w:r>
              <w:rPr>
                <w:rFonts w:cs="Arial" w:ascii="Times New Roman" w:hAnsi="Times New Roman"/>
                <w:sz w:val="14"/>
              </w:rPr>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19" w:type="dxa"/>
            <w:gridSpan w:val="3"/>
            <w:tcBorders/>
            <w:tcMar>
              <w:start w:w="58" w:type="dxa"/>
              <w:end w:w="58" w:type="dxa"/>
            </w:tcMar>
          </w:tcPr>
          <w:p>
            <w:pPr>
              <w:pStyle w:val="Normal"/>
              <w:spacing w:lineRule="atLeast" w:line="180"/>
              <w:rPr>
                <w:rFonts w:cs="Arial"/>
                <w:sz w:val="14"/>
              </w:rPr>
            </w:pPr>
            <w:r>
              <w:rPr>
                <w:rFonts w:cs="Arial"/>
                <w:sz w:val="14"/>
              </w:rPr>
              <w:t>FOR NON-QUALIFYING CARE USE</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19" w:type="dxa"/>
            <w:gridSpan w:val="3"/>
            <w:tcBorders/>
            <w:tcMar>
              <w:start w:w="58" w:type="dxa"/>
              <w:end w:w="58" w:type="dxa"/>
            </w:tcMar>
          </w:tcPr>
          <w:p>
            <w:pPr>
              <w:pStyle w:val="Normal"/>
              <w:spacing w:lineRule="atLeast" w:line="180"/>
              <w:ind w:start="134" w:end="0"/>
              <w:rPr>
                <w:rFonts w:cs="Arial"/>
                <w:sz w:val="14"/>
              </w:rPr>
            </w:pPr>
            <w:r>
              <w:rPr>
                <w:rFonts w:cs="Arial"/>
                <w:sz w:val="14"/>
              </w:rPr>
              <w:t>BASELINE (TIER I) QUANTITIES,</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19" w:type="dxa"/>
            <w:gridSpan w:val="3"/>
            <w:tcBorders/>
            <w:tcMar>
              <w:start w:w="58" w:type="dxa"/>
              <w:end w:w="58" w:type="dxa"/>
            </w:tcMar>
          </w:tcPr>
          <w:p>
            <w:pPr>
              <w:pStyle w:val="Normal"/>
              <w:spacing w:lineRule="atLeast" w:line="180"/>
              <w:ind w:start="134" w:end="0"/>
              <w:rPr>
                <w:rFonts w:cs="Arial"/>
                <w:sz w:val="14"/>
              </w:rPr>
            </w:pPr>
            <w:r>
              <w:rPr>
                <w:rFonts w:cs="Arial"/>
                <w:sz w:val="14"/>
              </w:rPr>
              <w:t>per kWh per Month</w:t>
            </w:r>
          </w:p>
        </w:tc>
        <w:tc>
          <w:tcPr>
            <w:tcW w:w="95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$0.00505</w:t>
            </w:r>
          </w:p>
        </w:tc>
        <w:tc>
          <w:tcPr>
            <w:tcW w:w="9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$0.03663</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$0.00350</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$0.05735</w:t>
            </w:r>
          </w:p>
        </w:tc>
        <w:tc>
          <w:tcPr>
            <w:tcW w:w="99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$0.00051</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 xml:space="preserve">$0.01010 </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 xml:space="preserve">$0.00275 </w:t>
            </w:r>
          </w:p>
        </w:tc>
        <w:tc>
          <w:tcPr>
            <w:tcW w:w="711"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$0.11589</w:t>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19" w:type="dxa"/>
            <w:gridSpan w:val="3"/>
            <w:tcBorders/>
            <w:tcMar>
              <w:start w:w="58" w:type="dxa"/>
              <w:end w:w="58" w:type="dxa"/>
            </w:tcMar>
          </w:tcPr>
          <w:p>
            <w:pPr>
              <w:pStyle w:val="Normal"/>
              <w:spacing w:lineRule="atLeast" w:line="180"/>
              <w:rPr>
                <w:rFonts w:cs="Arial"/>
                <w:sz w:val="14"/>
              </w:rPr>
            </w:pPr>
            <w:r>
              <w:rPr>
                <w:rFonts w:cs="Arial"/>
                <w:sz w:val="14"/>
              </w:rPr>
              <w:t>TIER II QUANTITIES,</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19" w:type="dxa"/>
            <w:gridSpan w:val="3"/>
            <w:tcBorders/>
            <w:tcMar>
              <w:start w:w="58" w:type="dxa"/>
              <w:end w:w="58" w:type="dxa"/>
            </w:tcMar>
          </w:tcPr>
          <w:p>
            <w:pPr>
              <w:pStyle w:val="Normal"/>
              <w:spacing w:lineRule="atLeast" w:line="180"/>
              <w:ind w:start="134" w:end="0"/>
              <w:rPr>
                <w:rFonts w:cs="Arial"/>
                <w:sz w:val="14"/>
              </w:rPr>
            </w:pPr>
            <w:r>
              <w:rPr>
                <w:rFonts w:cs="Arial"/>
                <w:sz w:val="14"/>
              </w:rPr>
              <w:t>per kWh per Month</w:t>
            </w:r>
          </w:p>
        </w:tc>
        <w:tc>
          <w:tcPr>
            <w:tcW w:w="95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$0.00505</w:t>
            </w:r>
          </w:p>
        </w:tc>
        <w:tc>
          <w:tcPr>
            <w:tcW w:w="9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$0.04735</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$0.00350</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$0.06395</w:t>
            </w:r>
          </w:p>
        </w:tc>
        <w:tc>
          <w:tcPr>
            <w:tcW w:w="99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$0.00051</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 xml:space="preserve">$0.01010 </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 xml:space="preserve">$0.00275 </w:t>
            </w:r>
          </w:p>
        </w:tc>
        <w:tc>
          <w:tcPr>
            <w:tcW w:w="711"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$0.13321</w:t>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rHeight w:val="144" w:hRule="atLeast"/>
        </w:trPr>
        <w:tc>
          <w:tcPr>
            <w:tcW w:w="2419" w:type="dxa"/>
            <w:gridSpan w:val="3"/>
            <w:tcBorders/>
            <w:tcMar>
              <w:start w:w="58" w:type="dxa"/>
              <w:end w:w="58" w:type="dxa"/>
            </w:tcMar>
          </w:tcPr>
          <w:p>
            <w:pPr>
              <w:pStyle w:val="Normal"/>
              <w:snapToGrid w:val="false"/>
              <w:spacing w:lineRule="atLeast" w:line="180"/>
              <w:rPr>
                <w:rFonts w:ascii="Times New Roman" w:hAnsi="Times New Roman" w:cs="Arial"/>
                <w:sz w:val="14"/>
              </w:rPr>
            </w:pPr>
            <w:r>
              <w:rPr>
                <w:rFonts w:cs="Arial" w:ascii="Times New Roman" w:hAnsi="Times New Roman"/>
                <w:sz w:val="14"/>
              </w:rPr>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1728" w:type="dxa"/>
            <w:tcBorders/>
          </w:tcPr>
          <w:p>
            <w:pPr>
              <w:pStyle w:val="RateBody"/>
              <w:snapToGrid w:val="false"/>
              <w:spacing w:lineRule="exact" w:line="180" w:before="0" w:after="80"/>
              <w:rPr>
                <w:rFonts w:ascii="Times New Roman" w:hAnsi="Times New Roman" w:cs="Arial"/>
                <w:sz w:val="20"/>
                <w:szCs w:val="18"/>
              </w:rPr>
            </w:pPr>
            <w:r>
              <w:rPr>
                <w:rFonts w:cs="Arial" w:ascii="Times New Roman" w:hAnsi="Times New Roman"/>
                <w:sz w:val="20"/>
                <w:szCs w:val="18"/>
              </w:rPr>
            </w:r>
          </w:p>
        </w:tc>
        <w:tc>
          <w:tcPr>
            <w:tcW w:w="7524" w:type="dxa"/>
            <w:gridSpan w:val="11"/>
            <w:tcBorders/>
          </w:tcPr>
          <w:p>
            <w:pPr>
              <w:pStyle w:val="RateBody"/>
              <w:spacing w:lineRule="exact" w:line="180" w:before="0" w:after="80"/>
              <w:rPr>
                <w:rFonts w:cs="Arial"/>
                <w:sz w:val="14"/>
              </w:rPr>
            </w:pPr>
            <w:r>
              <w:rPr>
                <w:rFonts w:cs="Arial"/>
                <w:sz w:val="14"/>
              </w:rPr>
              <w:t>The master-metered customer’s energy consumption will be billed at the CARE rate using the ratio of the number of qualifying CARE apartments/units to the total number of apartments/units.</w:t>
            </w:r>
          </w:p>
        </w:tc>
        <w:tc>
          <w:tcPr>
            <w:tcW w:w="731" w:type="dxa"/>
            <w:tcBorders/>
          </w:tcPr>
          <w:p>
            <w:pPr>
              <w:pStyle w:val="RateBody"/>
              <w:snapToGrid w:val="false"/>
              <w:spacing w:lineRule="exact" w:line="180" w:before="0" w:after="200"/>
              <w:rPr>
                <w:rFonts w:cs="Arial"/>
                <w:szCs w:val="18"/>
              </w:rPr>
            </w:pPr>
            <w:r>
              <w:rPr>
                <w:rFonts w:cs="Arial"/>
                <w:szCs w:val="18"/>
              </w:rPr>
            </w:r>
          </w:p>
        </w:tc>
      </w:tr>
      <w:tr>
        <w:trPr/>
        <w:tc>
          <w:tcPr>
            <w:tcW w:w="2318" w:type="dxa"/>
            <w:gridSpan w:val="2"/>
            <w:tcBorders/>
            <w:tcMar>
              <w:start w:w="58" w:type="dxa"/>
              <w:end w:w="58" w:type="dxa"/>
            </w:tcMar>
          </w:tcPr>
          <w:p>
            <w:pPr>
              <w:pStyle w:val="Normal"/>
              <w:spacing w:lineRule="atLeast" w:line="180"/>
              <w:rPr>
                <w:rFonts w:cs="Arial"/>
                <w:sz w:val="14"/>
              </w:rPr>
            </w:pPr>
            <w:r>
              <w:rPr>
                <w:rFonts w:cs="Arial"/>
                <w:sz w:val="14"/>
              </w:rPr>
              <w:t>MINIMUM CHARGE,</w:t>
            </w:r>
          </w:p>
        </w:tc>
        <w:tc>
          <w:tcPr>
            <w:tcW w:w="1059" w:type="dxa"/>
            <w:gridSpan w:val="2"/>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18" w:type="dxa"/>
            <w:gridSpan w:val="2"/>
            <w:tcBorders/>
            <w:tcMar>
              <w:start w:w="58" w:type="dxa"/>
              <w:end w:w="58" w:type="dxa"/>
            </w:tcMar>
          </w:tcPr>
          <w:p>
            <w:pPr>
              <w:pStyle w:val="Normal"/>
              <w:spacing w:lineRule="atLeast" w:line="180"/>
              <w:rPr>
                <w:rFonts w:cs="Arial"/>
                <w:sz w:val="14"/>
              </w:rPr>
            </w:pPr>
            <w:r>
              <w:rPr>
                <w:rFonts w:cs="Arial"/>
                <w:sz w:val="14"/>
              </w:rPr>
              <w:t>per meter per day</w:t>
            </w:r>
          </w:p>
        </w:tc>
        <w:tc>
          <w:tcPr>
            <w:tcW w:w="1059" w:type="dxa"/>
            <w:gridSpan w:val="2"/>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$0.00756</w:t>
            </w:r>
          </w:p>
        </w:tc>
        <w:tc>
          <w:tcPr>
            <w:tcW w:w="9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$0.09856</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$0.00131</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$0.03057</w:t>
            </w:r>
          </w:p>
        </w:tc>
        <w:tc>
          <w:tcPr>
            <w:tcW w:w="99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$0.00033</w:t>
            </w:r>
          </w:p>
        </w:tc>
        <w:tc>
          <w:tcPr>
            <w:tcW w:w="720" w:type="dxa"/>
            <w:tcBorders/>
            <w:tcMar>
              <w:start w:w="58" w:type="dxa"/>
              <w:end w:w="58" w:type="dxa"/>
            </w:tcMar>
          </w:tcPr>
          <w:p>
            <w:pPr>
              <w:pStyle w:val="Normal"/>
              <w:tabs>
                <w:tab w:val="clear" w:pos="432"/>
                <w:tab w:val="decimal" w:pos="37" w:leader="none"/>
              </w:tabs>
              <w:snapToGrid w:val="false"/>
              <w:spacing w:lineRule="atLeast" w:line="180"/>
              <w:jc w:val="center"/>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 xml:space="preserve">$0.00130 </w:t>
            </w:r>
          </w:p>
        </w:tc>
        <w:tc>
          <w:tcPr>
            <w:tcW w:w="711"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$0.13963</w:t>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18" w:type="dxa"/>
            <w:gridSpan w:val="2"/>
            <w:tcBorders/>
            <w:tcMar>
              <w:start w:w="58" w:type="dxa"/>
              <w:end w:w="58" w:type="dxa"/>
            </w:tcMar>
          </w:tcPr>
          <w:p>
            <w:pPr>
              <w:pStyle w:val="Normal"/>
              <w:spacing w:lineRule="atLeast" w:line="180"/>
              <w:rPr>
                <w:rFonts w:cs="Arial"/>
                <w:sz w:val="14"/>
              </w:rPr>
            </w:pPr>
            <w:r>
              <w:rPr>
                <w:rFonts w:cs="Arial"/>
                <w:sz w:val="14"/>
              </w:rPr>
              <w:t>DISCOUNT,</w:t>
            </w:r>
          </w:p>
        </w:tc>
        <w:tc>
          <w:tcPr>
            <w:tcW w:w="1059" w:type="dxa"/>
            <w:gridSpan w:val="2"/>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18" w:type="dxa"/>
            <w:gridSpan w:val="2"/>
            <w:tcBorders/>
            <w:tcMar>
              <w:start w:w="58" w:type="dxa"/>
              <w:end w:w="58" w:type="dxa"/>
            </w:tcMar>
          </w:tcPr>
          <w:p>
            <w:pPr>
              <w:pStyle w:val="Normal"/>
              <w:spacing w:lineRule="atLeast" w:line="180"/>
              <w:rPr>
                <w:rFonts w:cs="Arial"/>
                <w:sz w:val="14"/>
              </w:rPr>
            </w:pPr>
            <w:r>
              <w:rPr>
                <w:rFonts w:cs="Arial"/>
                <w:sz w:val="14"/>
              </w:rPr>
              <w:t>per dwelling unit per day</w:t>
            </w:r>
          </w:p>
        </w:tc>
        <w:tc>
          <w:tcPr>
            <w:tcW w:w="1059" w:type="dxa"/>
            <w:gridSpan w:val="2"/>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$0.34300</w:t>
            </w:r>
          </w:p>
        </w:tc>
        <w:tc>
          <w:tcPr>
            <w:tcW w:w="90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9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2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2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11"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$0.34300</w:t>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rHeight w:val="144" w:hRule="atLeast"/>
        </w:trPr>
        <w:tc>
          <w:tcPr>
            <w:tcW w:w="2318" w:type="dxa"/>
            <w:gridSpan w:val="2"/>
            <w:tcBorders/>
            <w:tcMar>
              <w:start w:w="58" w:type="dxa"/>
              <w:end w:w="58" w:type="dxa"/>
            </w:tcMar>
          </w:tcPr>
          <w:p>
            <w:pPr>
              <w:pStyle w:val="Normal"/>
              <w:snapToGrid w:val="false"/>
              <w:spacing w:lineRule="atLeast" w:line="180"/>
              <w:ind w:start="134" w:end="0"/>
              <w:rPr>
                <w:rFonts w:ascii="Times New Roman" w:hAnsi="Times New Roman" w:cs="Arial"/>
                <w:sz w:val="14"/>
              </w:rPr>
            </w:pPr>
            <w:r>
              <w:rPr>
                <w:rFonts w:cs="Arial" w:ascii="Times New Roman" w:hAnsi="Times New Roman"/>
                <w:sz w:val="14"/>
              </w:rPr>
            </w:r>
          </w:p>
        </w:tc>
        <w:tc>
          <w:tcPr>
            <w:tcW w:w="1059" w:type="dxa"/>
            <w:gridSpan w:val="2"/>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tabs>
                <w:tab w:val="clear" w:pos="432"/>
                <w:tab w:val="decimal" w:pos="37" w:leader="none"/>
              </w:tabs>
              <w:snapToGrid w:val="false"/>
              <w:spacing w:lineRule="atLeast" w:line="180"/>
              <w:jc w:val="center"/>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jc w:val="center"/>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18" w:type="dxa"/>
            <w:gridSpan w:val="2"/>
            <w:tcBorders/>
            <w:tcMar>
              <w:start w:w="58" w:type="dxa"/>
              <w:end w:w="58" w:type="dxa"/>
            </w:tcMar>
          </w:tcPr>
          <w:p>
            <w:pPr>
              <w:pStyle w:val="Normal"/>
              <w:spacing w:lineRule="atLeast" w:line="180"/>
              <w:rPr>
                <w:rFonts w:cs="Arial"/>
                <w:sz w:val="14"/>
              </w:rPr>
            </w:pPr>
            <w:r>
              <w:rPr>
                <w:rFonts w:cs="Arial"/>
                <w:sz w:val="14"/>
              </w:rPr>
              <w:t>TRANSMISSION REVENUE</w:t>
            </w:r>
          </w:p>
          <w:p>
            <w:pPr>
              <w:pStyle w:val="Normal"/>
              <w:spacing w:lineRule="atLeast" w:line="180"/>
              <w:rPr>
                <w:rFonts w:cs="Arial"/>
                <w:sz w:val="14"/>
              </w:rPr>
            </w:pPr>
            <w:r>
              <w:rPr>
                <w:rFonts w:cs="Arial"/>
                <w:sz w:val="14"/>
              </w:rPr>
              <w:t>BALANCING ACCOUNT</w:t>
            </w:r>
          </w:p>
          <w:p>
            <w:pPr>
              <w:pStyle w:val="Normal"/>
              <w:spacing w:lineRule="atLeast" w:line="180"/>
              <w:rPr>
                <w:rFonts w:cs="Arial"/>
                <w:sz w:val="14"/>
              </w:rPr>
            </w:pPr>
            <w:r>
              <w:rPr>
                <w:rFonts w:cs="Arial"/>
                <w:sz w:val="14"/>
              </w:rPr>
              <w:t>ADJUSTMENT RATE</w:t>
            </w:r>
          </w:p>
        </w:tc>
        <w:tc>
          <w:tcPr>
            <w:tcW w:w="1059" w:type="dxa"/>
            <w:gridSpan w:val="2"/>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18" w:type="dxa"/>
            <w:gridSpan w:val="2"/>
            <w:tcBorders/>
            <w:tcMar>
              <w:start w:w="58" w:type="dxa"/>
              <w:end w:w="58" w:type="dxa"/>
            </w:tcMar>
          </w:tcPr>
          <w:p>
            <w:pPr>
              <w:pStyle w:val="Normal"/>
              <w:spacing w:lineRule="atLeast" w:line="180"/>
              <w:ind w:start="134" w:end="0"/>
              <w:rPr>
                <w:rFonts w:cs="Arial"/>
                <w:sz w:val="14"/>
              </w:rPr>
            </w:pPr>
            <w:r>
              <w:rPr>
                <w:rFonts w:cs="Arial"/>
                <w:sz w:val="14"/>
              </w:rPr>
              <w:t>per kWh per Month</w:t>
            </w:r>
          </w:p>
        </w:tc>
        <w:tc>
          <w:tcPr>
            <w:tcW w:w="1059" w:type="dxa"/>
            <w:gridSpan w:val="2"/>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($0.00157)</w:t>
            </w:r>
          </w:p>
        </w:tc>
        <w:tc>
          <w:tcPr>
            <w:tcW w:w="92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$0.00157</w:t>
            </w:r>
          </w:p>
        </w:tc>
        <w:tc>
          <w:tcPr>
            <w:tcW w:w="99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2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2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11"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$0.00000</w:t>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rHeight w:val="144" w:hRule="atLeast"/>
        </w:trPr>
        <w:tc>
          <w:tcPr>
            <w:tcW w:w="2318" w:type="dxa"/>
            <w:gridSpan w:val="2"/>
            <w:tcBorders/>
            <w:tcMar>
              <w:start w:w="58" w:type="dxa"/>
              <w:end w:w="58" w:type="dxa"/>
            </w:tcMar>
          </w:tcPr>
          <w:p>
            <w:pPr>
              <w:pStyle w:val="Normal"/>
              <w:snapToGrid w:val="false"/>
              <w:spacing w:lineRule="atLeast" w:line="180"/>
              <w:rPr>
                <w:rFonts w:ascii="Times New Roman" w:hAnsi="Times New Roman" w:cs="Arial"/>
                <w:sz w:val="14"/>
              </w:rPr>
            </w:pPr>
            <w:r>
              <w:rPr>
                <w:rFonts w:cs="Arial" w:ascii="Times New Roman" w:hAnsi="Times New Roman"/>
                <w:sz w:val="14"/>
              </w:rPr>
            </w:r>
          </w:p>
        </w:tc>
        <w:tc>
          <w:tcPr>
            <w:tcW w:w="1059" w:type="dxa"/>
            <w:gridSpan w:val="2"/>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18" w:type="dxa"/>
            <w:gridSpan w:val="2"/>
            <w:tcBorders/>
            <w:tcMar>
              <w:start w:w="58" w:type="dxa"/>
              <w:end w:w="58" w:type="dxa"/>
            </w:tcMar>
          </w:tcPr>
          <w:p>
            <w:pPr>
              <w:pStyle w:val="Normal"/>
              <w:spacing w:lineRule="atLeast" w:line="180"/>
              <w:rPr>
                <w:rFonts w:cs="Arial"/>
                <w:sz w:val="14"/>
              </w:rPr>
            </w:pPr>
            <w:r>
              <w:rPr>
                <w:rFonts w:cs="Arial"/>
                <w:sz w:val="14"/>
              </w:rPr>
              <w:t xml:space="preserve">MINIMUM AVERAGE RATE </w:t>
            </w:r>
          </w:p>
        </w:tc>
        <w:tc>
          <w:tcPr>
            <w:tcW w:w="1059" w:type="dxa"/>
            <w:gridSpan w:val="2"/>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18" w:type="dxa"/>
            <w:gridSpan w:val="2"/>
            <w:tcBorders/>
            <w:tcMar>
              <w:start w:w="58" w:type="dxa"/>
              <w:end w:w="58" w:type="dxa"/>
            </w:tcMar>
          </w:tcPr>
          <w:p>
            <w:pPr>
              <w:pStyle w:val="Normal"/>
              <w:spacing w:lineRule="atLeast" w:line="180"/>
              <w:rPr>
                <w:rFonts w:cs="Arial"/>
                <w:sz w:val="14"/>
              </w:rPr>
            </w:pPr>
            <w:r>
              <w:rPr>
                <w:rFonts w:cs="Arial"/>
                <w:sz w:val="14"/>
              </w:rPr>
              <w:t>LIMITER, per kWh, per month</w:t>
            </w:r>
          </w:p>
        </w:tc>
        <w:tc>
          <w:tcPr>
            <w:tcW w:w="1059" w:type="dxa"/>
            <w:gridSpan w:val="2"/>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2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$0.04425</w:t>
            </w:r>
          </w:p>
        </w:tc>
        <w:tc>
          <w:tcPr>
            <w:tcW w:w="99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 xml:space="preserve">$0.01010 </w:t>
            </w:r>
          </w:p>
        </w:tc>
        <w:tc>
          <w:tcPr>
            <w:tcW w:w="72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11"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$0.05435</w:t>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rHeight w:val="144" w:hRule="atLeast"/>
        </w:trPr>
        <w:tc>
          <w:tcPr>
            <w:tcW w:w="2318" w:type="dxa"/>
            <w:gridSpan w:val="2"/>
            <w:tcBorders/>
            <w:tcMar>
              <w:start w:w="58" w:type="dxa"/>
              <w:end w:w="58" w:type="dxa"/>
            </w:tcMar>
          </w:tcPr>
          <w:p>
            <w:pPr>
              <w:pStyle w:val="Normal"/>
              <w:snapToGrid w:val="false"/>
              <w:spacing w:lineRule="atLeast" w:line="180"/>
              <w:rPr>
                <w:rFonts w:ascii="Times New Roman" w:hAnsi="Times New Roman" w:cs="Arial"/>
                <w:sz w:val="14"/>
              </w:rPr>
            </w:pPr>
            <w:r>
              <w:rPr>
                <w:rFonts w:cs="Arial" w:ascii="Times New Roman" w:hAnsi="Times New Roman"/>
                <w:sz w:val="14"/>
              </w:rPr>
            </w:r>
          </w:p>
        </w:tc>
        <w:tc>
          <w:tcPr>
            <w:tcW w:w="1059" w:type="dxa"/>
            <w:gridSpan w:val="2"/>
            <w:tcBorders/>
            <w:tcMar>
              <w:start w:w="58" w:type="dxa"/>
              <w:end w:w="58" w:type="dxa"/>
            </w:tcMar>
          </w:tcPr>
          <w:p>
            <w:pPr>
              <w:pStyle w:val="Normal"/>
              <w:snapToGrid w:val="false"/>
              <w:spacing w:lineRule="atLeast" w:line="180"/>
              <w:rPr>
                <w:rFonts w:cs="Arial"/>
                <w:sz w:val="14"/>
              </w:rPr>
            </w:pPr>
            <w:r>
              <w:rPr>
                <w:rFonts w:cs="Arial"/>
                <w:sz w:val="14"/>
              </w:rPr>
            </w:r>
          </w:p>
        </w:tc>
        <w:tc>
          <w:tcPr>
            <w:tcW w:w="92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9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711" w:type="dxa"/>
            <w:tcBorders/>
            <w:tcMar>
              <w:start w:w="58" w:type="dxa"/>
              <w:end w:w="58" w:type="dxa"/>
            </w:tcMar>
          </w:tcPr>
          <w:p>
            <w:pPr>
              <w:pStyle w:val="Normal"/>
              <w:snapToGrid w:val="false"/>
              <w:spacing w:lineRule="atLeast" w:line="180"/>
              <w:rPr>
                <w:rFonts w:cs="Arial"/>
                <w:sz w:val="14"/>
              </w:rPr>
            </w:pPr>
            <w:r>
              <w:rPr>
                <w:rFonts w:cs="Arial"/>
                <w:sz w:val="14"/>
              </w:rPr>
            </w:r>
          </w:p>
        </w:tc>
        <w:tc>
          <w:tcPr>
            <w:tcW w:w="753"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1728" w:type="dxa"/>
            <w:tcBorders/>
          </w:tcPr>
          <w:p>
            <w:pPr>
              <w:pStyle w:val="Table"/>
              <w:snapToGrid w:val="false"/>
              <w:rPr>
                <w:rFonts w:ascii="Times New Roman" w:hAnsi="Times New Roman" w:cs="Times New Roman"/>
                <w:sz w:val="20"/>
              </w:rPr>
            </w:pPr>
            <w:r>
              <w:rPr>
                <w:rFonts w:cs="Times New Roman" w:ascii="Times New Roman" w:hAnsi="Times New Roman"/>
                <w:sz w:val="20"/>
              </w:rPr>
            </w:r>
          </w:p>
        </w:tc>
        <w:tc>
          <w:tcPr>
            <w:tcW w:w="7524" w:type="dxa"/>
            <w:gridSpan w:val="11"/>
            <w:tcBorders/>
          </w:tcPr>
          <w:p>
            <w:pPr>
              <w:pStyle w:val="Table"/>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  For the minimum charge, the generation charge is calculated based on the total rate less the sum of:  Distribution, Transmission, Public Purpose Program, and Nuclear Decommissioning.  For bills where the minimum charge is invoked, CTC will be determined residually by subtracting the PX charge (as calculated in Schedule PX) and the FTA charge (determined based on actual usage) from the generation charge.</w:t>
            </w:r>
          </w:p>
        </w:tc>
        <w:tc>
          <w:tcPr>
            <w:tcW w:w="731" w:type="dxa"/>
            <w:tcBorders/>
          </w:tcPr>
          <w:p>
            <w:pPr>
              <w:pStyle w:val="Table"/>
              <w:snapToGrid w:val="false"/>
              <w:jc w:val="center"/>
              <w:rPr/>
            </w:pPr>
            <w:r>
              <w:rPr/>
            </w:r>
          </w:p>
        </w:tc>
      </w:tr>
      <w:tr>
        <w:trPr/>
        <w:tc>
          <w:tcPr>
            <w:tcW w:w="9983" w:type="dxa"/>
            <w:gridSpan w:val="13"/>
            <w:tcBorders/>
            <w:tcMar>
              <w:start w:w="0" w:type="dxa"/>
              <w:end w:w="0" w:type="dxa"/>
            </w:tcMar>
          </w:tcPr>
          <w:p>
            <w:pPr>
              <w:pStyle w:val="FootnoteText"/>
              <w:spacing w:before="0" w:after="0"/>
              <w:rPr/>
            </w:pPr>
            <w:r>
              <w:rPr/>
              <w:t>_______________</w:t>
            </w:r>
          </w:p>
          <w:p>
            <w:pPr>
              <w:pStyle w:val="EditNotation"/>
              <w:rPr/>
            </w:pPr>
            <w:r>
              <w:rPr/>
              <w:t>*</w:t>
              <w:tab/>
              <w:t>The Rules referred to in this schedule are part of PG&amp;E’s electric tariffs.  Copies are available at PG&amp;E’s local offices.</w:t>
            </w:r>
          </w:p>
        </w:tc>
      </w:tr>
    </w:tbl>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174">
                <wp:simplePos x="0" y="0"/>
                <wp:positionH relativeFrom="page">
                  <wp:posOffset>6400800</wp:posOffset>
                </wp:positionH>
                <wp:positionV relativeFrom="page">
                  <wp:posOffset>8869680</wp:posOffset>
                </wp:positionV>
                <wp:extent cx="914400" cy="228600"/>
                <wp:effectExtent l="0" t="0" r="0" b="0"/>
                <wp:wrapNone/>
                <wp:docPr id="102" name="Frame1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r>
        <mc:AlternateContent>
          <mc:Choice Requires="wps">
            <w:drawing>
              <wp:anchor behindDoc="0" distT="0" distB="0" distL="114935" distR="114935" simplePos="0" locked="0" layoutInCell="0" allowOverlap="1" relativeHeight="175">
                <wp:simplePos x="0" y="0"/>
                <wp:positionH relativeFrom="page">
                  <wp:posOffset>6400800</wp:posOffset>
                </wp:positionH>
                <wp:positionV relativeFrom="page">
                  <wp:posOffset>8869680</wp:posOffset>
                </wp:positionV>
                <wp:extent cx="914400" cy="228600"/>
                <wp:effectExtent l="0" t="0" r="0" b="0"/>
                <wp:wrapNone/>
                <wp:docPr id="103" name="Frame1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58"/>
          <w:footerReference w:type="default" r:id="rId5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spacing w:before="0" w:after="200"/>
              <w:rPr/>
            </w:pPr>
            <w:r>
              <w:rPr/>
              <w:t>SCHEDULE ETL—MOBILEHOME PARK CARE PROGRAM SERVICE</w:t>
              <w:br/>
            </w:r>
            <w:r>
              <w:rPr>
                <w:u w:val="none"/>
              </w:rPr>
              <w:t>(Continued)</w:t>
            </w:r>
          </w:p>
        </w:tc>
      </w:tr>
      <w:tr>
        <w:trPr/>
        <w:tc>
          <w:tcPr>
            <w:tcW w:w="1728" w:type="dxa"/>
            <w:tcBorders/>
          </w:tcPr>
          <w:p>
            <w:pPr>
              <w:pStyle w:val="RateBody"/>
              <w:widowControl/>
              <w:spacing w:before="0" w:after="200"/>
              <w:rPr/>
            </w:pPr>
            <w:r>
              <w:rPr/>
              <w:t>SPECIAL CONDITIONS: (Cont’d.)</w:t>
            </w:r>
          </w:p>
        </w:tc>
        <w:tc>
          <w:tcPr>
            <w:tcW w:w="7272" w:type="dxa"/>
            <w:tcBorders/>
          </w:tcPr>
          <w:p>
            <w:pPr>
              <w:pStyle w:val="Level1"/>
              <w:rPr/>
            </w:pPr>
            <w:r>
              <w:rPr/>
              <w:t>11.</w:t>
              <w:tab/>
              <w:t>BILLING:  (Cont’d.)</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ETL during the last month by the customer’s total usage.</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calculated as for a Bundled Service Customer, but the customer will receive a credit for the Power Exchange component.</w:t>
            </w:r>
          </w:p>
          <w:p>
            <w:pPr>
              <w:pStyle w:val="Level1Sub"/>
              <w:rPr/>
            </w:pPr>
            <w:r>
              <w:rPr>
                <w:b/>
              </w:rPr>
              <w:t>Hourly PX Pricing Option Customers</w:t>
            </w:r>
            <w:r>
              <w:rPr/>
              <w:t xml:space="preserve"> receive supply and delivery service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w:t>
            </w:r>
            <w:r>
              <w:rPr>
                <w:b/>
              </w:rPr>
              <w:t xml:space="preserve"> </w:t>
            </w:r>
            <w:r>
              <w:rPr/>
              <w:t>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Level1Sub"/>
              <w:rPr/>
            </w:pPr>
            <w:r>
              <w:rPr/>
              <w:t xml:space="preserve">Nothing in this rate schedule prohibits a marketer or broker form negotiating with customers the method by which their customer will pay the CTC charge.  </w:t>
            </w:r>
          </w:p>
          <w:p>
            <w:pPr>
              <w:pStyle w:val="Level1"/>
              <w:rPr/>
            </w:pPr>
            <w:r>
              <w:rPr/>
              <w:t>12.</w:t>
              <w:tab/>
              <w:t xml:space="preserve">RATE REDUCTION BOND CREDIT:  PG&amp;E customers served on this schedule will receive a 10 percent credit on their bill, by way of reduction to CTC.  </w:t>
            </w:r>
          </w:p>
          <w:p>
            <w:pPr>
              <w:pStyle w:val="Level1Sub"/>
              <w:rPr/>
            </w:pPr>
            <w:r>
              <w:rPr/>
              <w:t>On or before June 24, 1998, PG&amp;E will change the method to determine the 10 percent credit by basing the credit amount on the total Bundled Service bill prior to application of the EPS and before application of the discounts per dwelling unit.</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13.</w:t>
              <w:tab/>
              <w:t>Customers qualifying for a waiver of standby charges under Public Utilities (PU Code) Sections 353.1 and 353.3, as described in the applicability section above, must transfer rate to Schedule EL</w:t>
              <w:noBreakHyphen/>
              <w:t>7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br/>
              <w:t>|</w:t>
              <w:br/>
              <w:t>|</w:t>
              <w:br/>
              <w:t>|</w:t>
              <w:br/>
              <w:t>|</w:t>
              <w:br/>
              <w:t>|</w:t>
              <w:br/>
              <w:t>(N)</w:t>
            </w:r>
          </w:p>
        </w:tc>
      </w:tr>
    </w:tbl>
    <w:p>
      <w:pPr>
        <w:pStyle w:val="Normal"/>
        <w:rPr/>
      </w:pPr>
      <w:r>
        <w:rPr/>
      </w:r>
    </w:p>
    <w:p>
      <w:pPr>
        <w:sectPr>
          <w:headerReference w:type="default" r:id="rId60"/>
          <w:footerReference w:type="default" r:id="rId61"/>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37" w:type="dxa"/>
        <w:jc w:val="center"/>
        <w:tblInd w:w="0" w:type="dxa"/>
        <w:tblLayout w:type="fixed"/>
        <w:tblCellMar>
          <w:top w:w="0" w:type="dxa"/>
          <w:start w:w="108" w:type="dxa"/>
          <w:bottom w:w="0" w:type="dxa"/>
          <w:end w:w="108" w:type="dxa"/>
        </w:tblCellMar>
      </w:tblPr>
      <w:tblGrid>
        <w:gridCol w:w="1728"/>
        <w:gridCol w:w="614"/>
        <w:gridCol w:w="78"/>
        <w:gridCol w:w="958"/>
        <w:gridCol w:w="942"/>
        <w:gridCol w:w="900"/>
        <w:gridCol w:w="900"/>
        <w:gridCol w:w="900"/>
        <w:gridCol w:w="720"/>
        <w:gridCol w:w="898"/>
        <w:gridCol w:w="362"/>
        <w:gridCol w:w="252"/>
        <w:gridCol w:w="107"/>
        <w:gridCol w:w="649"/>
        <w:gridCol w:w="15"/>
        <w:gridCol w:w="14"/>
      </w:tblGrid>
      <w:tr>
        <w:trPr/>
        <w:tc>
          <w:tcPr>
            <w:tcW w:w="10008" w:type="dxa"/>
            <w:gridSpan w:val="14"/>
            <w:tcBorders/>
          </w:tcPr>
          <w:p>
            <w:pPr>
              <w:pStyle w:val="RateTitle"/>
              <w:pageBreakBefore/>
              <w:widowControl/>
              <w:spacing w:before="0" w:after="200"/>
              <w:rPr>
                <w:caps/>
              </w:rPr>
            </w:pPr>
            <w:r>
              <w:rPr>
                <w:caps/>
              </w:rPr>
              <w:t>schedule ESL—MULTIFAMILY CARE PROGRAM service</w:t>
            </w:r>
          </w:p>
        </w:tc>
        <w:tc>
          <w:tcPr>
            <w:tcW w:w="29" w:type="dxa"/>
            <w:tcBorders/>
            <w:tcMar>
              <w:start w:w="0" w:type="dxa"/>
              <w:end w:w="0" w:type="dxa"/>
            </w:tcMar>
          </w:tcPr>
          <w:p>
            <w:pPr>
              <w:pStyle w:val="Normal"/>
              <w:snapToGrid w:val="false"/>
              <w:rPr/>
            </w:pPr>
            <w:r>
              <w:rPr/>
            </w:r>
          </w:p>
        </w:tc>
      </w:tr>
      <w:tr>
        <w:trPr/>
        <w:tc>
          <w:tcPr>
            <w:tcW w:w="1728" w:type="dxa"/>
            <w:tcBorders/>
          </w:tcPr>
          <w:p>
            <w:pPr>
              <w:pStyle w:val="RateBody"/>
              <w:widowControl w:val="false"/>
              <w:spacing w:lineRule="exact" w:line="200" w:before="0" w:after="200"/>
              <w:rPr/>
            </w:pPr>
            <w:r>
              <w:rPr/>
              <w:t>APPLICABILITY:</w:t>
            </w:r>
          </w:p>
        </w:tc>
        <w:tc>
          <w:tcPr>
            <w:tcW w:w="7272" w:type="dxa"/>
            <w:gridSpan w:val="10"/>
            <w:tcBorders/>
          </w:tcPr>
          <w:p>
            <w:pPr>
              <w:pStyle w:val="RateBody"/>
              <w:rPr/>
            </w:pPr>
            <w:r>
              <w:rPr/>
              <w:t>This schedule is applicable to residential single-phase and polyphase service supplied to multifamily accommodations in other than a mobilehome park through one meter on a single premises and submetered to all individual tenants in accordance with Rule 18 where one or more of the submetered tenants qualifies for California Alternate Rates for Energy (CARE) under the eligibility and certification criteria set forth in Rule 19.1, 19.2, or 19.3*.  This schedule is closed to new installations.</w:t>
            </w:r>
          </w:p>
          <w:p>
            <w:pPr>
              <w:pStyle w:val="RateBody"/>
              <w:spacing w:before="0" w:after="12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ESL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12.</w:t>
            </w:r>
          </w:p>
        </w:tc>
        <w:tc>
          <w:tcPr>
            <w:tcW w:w="1008" w:type="dxa"/>
            <w:gridSpan w:val="3"/>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(N)</w:t>
            </w:r>
          </w:p>
        </w:tc>
        <w:tc>
          <w:tcPr>
            <w:tcW w:w="29" w:type="dxa"/>
            <w:tcBorders/>
            <w:tcMar>
              <w:start w:w="0" w:type="dxa"/>
              <w:end w:w="0" w:type="dxa"/>
            </w:tcMar>
          </w:tcPr>
          <w:p>
            <w:pPr>
              <w:pStyle w:val="Normal"/>
              <w:snapToGrid w:val="false"/>
              <w:rPr/>
            </w:pPr>
            <w:r>
              <w:rPr/>
            </w:r>
          </w:p>
        </w:tc>
      </w:tr>
      <w:tr>
        <w:trPr/>
        <w:tc>
          <w:tcPr>
            <w:tcW w:w="1728" w:type="dxa"/>
            <w:tcBorders/>
          </w:tcPr>
          <w:p>
            <w:pPr>
              <w:pStyle w:val="RateBody"/>
              <w:spacing w:before="0" w:after="120"/>
              <w:rPr/>
            </w:pPr>
            <w:r>
              <w:rPr/>
              <w:t>TERRITORY:</w:t>
            </w:r>
          </w:p>
        </w:tc>
        <w:tc>
          <w:tcPr>
            <w:tcW w:w="7272" w:type="dxa"/>
            <w:gridSpan w:val="10"/>
            <w:tcBorders/>
          </w:tcPr>
          <w:p>
            <w:pPr>
              <w:pStyle w:val="RateBody"/>
              <w:spacing w:before="0" w:after="120"/>
              <w:rPr/>
            </w:pPr>
            <w:r>
              <w:rPr/>
              <w:t>The entire territory served.</w:t>
            </w:r>
          </w:p>
        </w:tc>
        <w:tc>
          <w:tcPr>
            <w:tcW w:w="1008" w:type="dxa"/>
            <w:gridSpan w:val="3"/>
            <w:tcBorders/>
          </w:tcPr>
          <w:p>
            <w:pPr>
              <w:pStyle w:val="EditNotation"/>
              <w:snapToGrid w:val="false"/>
              <w:spacing w:before="0" w:after="120"/>
              <w:rPr/>
            </w:pPr>
            <w:r>
              <w:rPr/>
            </w:r>
          </w:p>
        </w:tc>
        <w:tc>
          <w:tcPr>
            <w:tcW w:w="29" w:type="dxa"/>
            <w:tcBorders/>
            <w:tcMar>
              <w:start w:w="0" w:type="dxa"/>
              <w:end w:w="0" w:type="dxa"/>
            </w:tcMar>
          </w:tcPr>
          <w:p>
            <w:pPr>
              <w:pStyle w:val="Normal"/>
              <w:snapToGrid w:val="false"/>
              <w:rPr/>
            </w:pPr>
            <w:r>
              <w:rPr/>
            </w:r>
          </w:p>
        </w:tc>
      </w:tr>
      <w:tr>
        <w:trPr/>
        <w:tc>
          <w:tcPr>
            <w:tcW w:w="2420" w:type="dxa"/>
            <w:gridSpan w:val="3"/>
            <w:tcBorders/>
            <w:tcMar>
              <w:start w:w="58" w:type="dxa"/>
              <w:end w:w="58" w:type="dxa"/>
            </w:tcMar>
          </w:tcPr>
          <w:p>
            <w:pPr>
              <w:pStyle w:val="RateBody"/>
              <w:spacing w:before="0" w:after="80"/>
              <w:rPr/>
            </w:pPr>
            <w:r>
              <w:rPr/>
              <w:t>RATES:</w:t>
            </w:r>
          </w:p>
        </w:tc>
        <w:tc>
          <w:tcPr>
            <w:tcW w:w="958" w:type="dxa"/>
            <w:tcBorders/>
            <w:tcMar>
              <w:start w:w="58" w:type="dxa"/>
              <w:end w:w="58" w:type="dxa"/>
            </w:tcMar>
            <w:vAlign w:val="bottom"/>
          </w:tcPr>
          <w:p>
            <w:pPr>
              <w:pStyle w:val="Header"/>
              <w:tabs>
                <w:tab w:val="left" w:pos="720" w:leader="none"/>
                <w:tab w:val="center" w:pos="4320" w:leader="none"/>
                <w:tab w:val="right" w:pos="8640" w:leader="none"/>
              </w:tabs>
              <w:spacing w:lineRule="atLeast" w:line="180"/>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spacing w:lineRule="atLeast" w:line="180"/>
              <w:rPr>
                <w:rFonts w:cs="Arial"/>
                <w:sz w:val="14"/>
              </w:rPr>
            </w:pPr>
            <w:r>
              <w:rPr>
                <w:rFonts w:cs="Arial"/>
                <w:sz w:val="14"/>
              </w:rPr>
              <w:t>mission</w:t>
            </w:r>
          </w:p>
        </w:tc>
        <w:tc>
          <w:tcPr>
            <w:tcW w:w="942" w:type="dxa"/>
            <w:tcBorders/>
            <w:tcMar>
              <w:start w:w="58" w:type="dxa"/>
              <w:end w:w="58" w:type="dxa"/>
            </w:tcMar>
            <w:vAlign w:val="bottom"/>
          </w:tcPr>
          <w:p>
            <w:pPr>
              <w:pStyle w:val="Normal"/>
              <w:spacing w:lineRule="atLeast" w:line="180"/>
              <w:jc w:val="center"/>
              <w:rPr>
                <w:rFonts w:cs="Arial"/>
                <w:sz w:val="14"/>
              </w:rPr>
            </w:pPr>
            <w:r>
              <w:rPr>
                <w:rFonts w:cs="Arial"/>
                <w:sz w:val="14"/>
              </w:rPr>
              <w:t>Distribu-</w:t>
            </w:r>
          </w:p>
          <w:p>
            <w:pPr>
              <w:pStyle w:val="Normal"/>
              <w:pBdr>
                <w:bottom w:val="single" w:sz="4" w:space="1" w:color="000000"/>
              </w:pBdr>
              <w:spacing w:lineRule="atLeast" w:line="180"/>
              <w:jc w:val="center"/>
              <w:rPr>
                <w:rFonts w:cs="Arial"/>
                <w:sz w:val="14"/>
              </w:rPr>
            </w:pPr>
            <w:r>
              <w:rPr>
                <w:rFonts w:cs="Arial"/>
                <w:sz w:val="14"/>
              </w:rPr>
              <w:t>tion</w:t>
            </w:r>
          </w:p>
        </w:tc>
        <w:tc>
          <w:tcPr>
            <w:tcW w:w="900" w:type="dxa"/>
            <w:tcBorders/>
            <w:tcMar>
              <w:start w:w="58" w:type="dxa"/>
              <w:end w:w="58" w:type="dxa"/>
            </w:tcMar>
            <w:vAlign w:val="bottom"/>
          </w:tcPr>
          <w:p>
            <w:pPr>
              <w:pStyle w:val="Normal"/>
              <w:spacing w:lineRule="atLeast" w:line="180"/>
              <w:jc w:val="center"/>
              <w:rPr>
                <w:rFonts w:cs="Arial"/>
                <w:sz w:val="14"/>
              </w:rPr>
            </w:pPr>
            <w:r>
              <w:rPr>
                <w:rFonts w:cs="Arial"/>
                <w:sz w:val="14"/>
              </w:rPr>
              <w:t>Public Purpose</w:t>
            </w:r>
          </w:p>
          <w:p>
            <w:pPr>
              <w:pStyle w:val="Normal"/>
              <w:pBdr>
                <w:bottom w:val="single" w:sz="4" w:space="1" w:color="000000"/>
              </w:pBdr>
              <w:spacing w:lineRule="atLeast" w:line="180"/>
              <w:jc w:val="center"/>
              <w:rPr>
                <w:rFonts w:cs="Arial"/>
                <w:sz w:val="14"/>
              </w:rPr>
            </w:pPr>
            <w:r>
              <w:rPr>
                <w:rFonts w:cs="Arial"/>
                <w:sz w:val="14"/>
              </w:rPr>
              <w:t>Programs</w:t>
            </w:r>
          </w:p>
        </w:tc>
        <w:tc>
          <w:tcPr>
            <w:tcW w:w="900" w:type="dxa"/>
            <w:tcBorders/>
            <w:tcMar>
              <w:start w:w="58" w:type="dxa"/>
              <w:end w:w="58" w:type="dxa"/>
            </w:tcMar>
            <w:vAlign w:val="bottom"/>
          </w:tcPr>
          <w:p>
            <w:pPr>
              <w:pStyle w:val="Normal"/>
              <w:spacing w:lineRule="atLeast" w:line="180"/>
              <w:jc w:val="center"/>
              <w:rPr>
                <w:rFonts w:cs="Arial"/>
                <w:sz w:val="14"/>
              </w:rPr>
            </w:pPr>
            <w:r>
              <w:rPr>
                <w:rFonts w:cs="Arial"/>
                <w:sz w:val="14"/>
              </w:rPr>
              <w:t>Genera-</w:t>
            </w:r>
          </w:p>
          <w:p>
            <w:pPr>
              <w:pStyle w:val="Normal"/>
              <w:pBdr>
                <w:bottom w:val="single" w:sz="4" w:space="1" w:color="000000"/>
              </w:pBdr>
              <w:spacing w:lineRule="atLeast" w:line="180"/>
              <w:jc w:val="center"/>
              <w:rPr>
                <w:rFonts w:cs="Arial"/>
                <w:sz w:val="14"/>
              </w:rPr>
            </w:pPr>
            <w:r>
              <w:rPr>
                <w:rFonts w:cs="Arial"/>
                <w:sz w:val="14"/>
              </w:rPr>
              <w:t>tion</w:t>
            </w:r>
          </w:p>
        </w:tc>
        <w:tc>
          <w:tcPr>
            <w:tcW w:w="900" w:type="dxa"/>
            <w:tcBorders/>
            <w:tcMar>
              <w:start w:w="58" w:type="dxa"/>
              <w:end w:w="58" w:type="dxa"/>
            </w:tcMar>
            <w:vAlign w:val="bottom"/>
          </w:tcPr>
          <w:p>
            <w:pPr>
              <w:pStyle w:val="Normal"/>
              <w:spacing w:lineRule="atLeast" w:line="180"/>
              <w:jc w:val="center"/>
              <w:rPr>
                <w:rFonts w:cs="Arial"/>
                <w:sz w:val="14"/>
              </w:rPr>
            </w:pPr>
            <w:r>
              <w:rPr>
                <w:rFonts w:cs="Arial"/>
                <w:sz w:val="14"/>
              </w:rPr>
              <w:t>Nuclear</w:t>
            </w:r>
          </w:p>
          <w:p>
            <w:pPr>
              <w:pStyle w:val="Normal"/>
              <w:spacing w:lineRule="atLeast" w:line="180"/>
              <w:jc w:val="center"/>
              <w:rPr>
                <w:rFonts w:cs="Arial"/>
                <w:sz w:val="14"/>
              </w:rPr>
            </w:pPr>
            <w:r>
              <w:rPr>
                <w:rFonts w:cs="Arial"/>
                <w:sz w:val="14"/>
              </w:rPr>
              <w:t>Decom-</w:t>
            </w:r>
          </w:p>
          <w:p>
            <w:pPr>
              <w:pStyle w:val="Normal"/>
              <w:pBdr>
                <w:bottom w:val="single" w:sz="4" w:space="1" w:color="000000"/>
              </w:pBdr>
              <w:spacing w:lineRule="atLeast" w:line="180"/>
              <w:jc w:val="center"/>
              <w:rPr>
                <w:rFonts w:cs="Arial"/>
                <w:sz w:val="14"/>
              </w:rPr>
            </w:pPr>
            <w:r>
              <w:rPr>
                <w:rFonts w:cs="Arial"/>
                <w:sz w:val="14"/>
              </w:rPr>
              <w:t>missioning</w:t>
            </w:r>
          </w:p>
        </w:tc>
        <w:tc>
          <w:tcPr>
            <w:tcW w:w="720" w:type="dxa"/>
            <w:tcBorders/>
            <w:tcMar>
              <w:start w:w="58" w:type="dxa"/>
              <w:end w:w="58" w:type="dxa"/>
            </w:tcMar>
            <w:vAlign w:val="bottom"/>
          </w:tcPr>
          <w:p>
            <w:pPr>
              <w:pStyle w:val="Normal"/>
              <w:snapToGrid w:val="false"/>
              <w:spacing w:lineRule="atLeast" w:line="180"/>
              <w:jc w:val="center"/>
              <w:rPr>
                <w:rFonts w:cs="Arial"/>
                <w:sz w:val="14"/>
              </w:rPr>
            </w:pPr>
            <w:r>
              <w:rPr>
                <w:rFonts w:cs="Arial"/>
                <w:sz w:val="14"/>
              </w:rPr>
            </w:r>
          </w:p>
          <w:p>
            <w:pPr>
              <w:pStyle w:val="Normal"/>
              <w:pBdr>
                <w:bottom w:val="single" w:sz="4" w:space="1" w:color="000000"/>
              </w:pBdr>
              <w:spacing w:lineRule="atLeast" w:line="180"/>
              <w:jc w:val="center"/>
              <w:rPr>
                <w:rFonts w:cs="Arial"/>
                <w:sz w:val="14"/>
              </w:rPr>
            </w:pPr>
            <w:r>
              <w:rPr>
                <w:rFonts w:cs="Arial"/>
                <w:sz w:val="14"/>
              </w:rPr>
              <w:t>FTA</w:t>
            </w:r>
          </w:p>
        </w:tc>
        <w:tc>
          <w:tcPr>
            <w:tcW w:w="898" w:type="dxa"/>
            <w:tcBorders/>
            <w:tcMar>
              <w:start w:w="58" w:type="dxa"/>
              <w:end w:w="58" w:type="dxa"/>
            </w:tcMar>
            <w:vAlign w:val="bottom"/>
          </w:tcPr>
          <w:p>
            <w:pPr>
              <w:pStyle w:val="Normal"/>
              <w:spacing w:lineRule="atLeast" w:line="180"/>
              <w:jc w:val="center"/>
              <w:rPr>
                <w:rFonts w:cs="Arial"/>
                <w:sz w:val="14"/>
              </w:rPr>
            </w:pPr>
            <w:r>
              <w:rPr>
                <w:rFonts w:cs="Arial"/>
                <w:sz w:val="14"/>
              </w:rPr>
              <w:t>Reliability</w:t>
            </w:r>
          </w:p>
          <w:p>
            <w:pPr>
              <w:pStyle w:val="Normal"/>
              <w:pBdr>
                <w:bottom w:val="single" w:sz="4" w:space="1" w:color="000000"/>
              </w:pBdr>
              <w:spacing w:lineRule="atLeast" w:line="180"/>
              <w:jc w:val="center"/>
              <w:rPr>
                <w:rFonts w:cs="Arial"/>
                <w:sz w:val="14"/>
              </w:rPr>
            </w:pPr>
            <w:r>
              <w:rPr>
                <w:rFonts w:cs="Arial"/>
                <w:sz w:val="14"/>
              </w:rPr>
              <w:t>Services</w:t>
            </w:r>
          </w:p>
        </w:tc>
        <w:tc>
          <w:tcPr>
            <w:tcW w:w="721" w:type="dxa"/>
            <w:gridSpan w:val="3"/>
            <w:tcBorders/>
            <w:tcMar>
              <w:start w:w="58" w:type="dxa"/>
              <w:end w:w="58" w:type="dxa"/>
            </w:tcMar>
            <w:vAlign w:val="bottom"/>
          </w:tcPr>
          <w:p>
            <w:pPr>
              <w:pStyle w:val="Normal"/>
              <w:spacing w:lineRule="atLeast" w:line="180"/>
              <w:jc w:val="center"/>
              <w:rPr>
                <w:rFonts w:cs="Arial"/>
                <w:sz w:val="14"/>
              </w:rPr>
            </w:pPr>
            <w:r>
              <w:rPr>
                <w:rFonts w:cs="Arial"/>
                <w:sz w:val="14"/>
              </w:rPr>
              <w:t>Total</w:t>
            </w:r>
          </w:p>
          <w:p>
            <w:pPr>
              <w:pStyle w:val="Normal"/>
              <w:pBdr>
                <w:bottom w:val="single" w:sz="4" w:space="1" w:color="000000"/>
              </w:pBdr>
              <w:spacing w:lineRule="atLeast" w:line="180"/>
              <w:jc w:val="center"/>
              <w:rPr>
                <w:rFonts w:cs="Arial"/>
                <w:sz w:val="14"/>
              </w:rPr>
            </w:pPr>
            <w:r>
              <w:rPr>
                <w:rFonts w:cs="Arial"/>
                <w:sz w:val="14"/>
              </w:rPr>
              <w:t>Rate</w:t>
            </w:r>
          </w:p>
        </w:tc>
        <w:tc>
          <w:tcPr>
            <w:tcW w:w="678" w:type="dxa"/>
            <w:gridSpan w:val="2"/>
            <w:tcBorders/>
            <w:tcMar>
              <w:start w:w="58" w:type="dxa"/>
              <w:end w:w="58" w:type="dxa"/>
            </w:tcMar>
          </w:tcPr>
          <w:p>
            <w:pPr>
              <w:pStyle w:val="Normal"/>
              <w:snapToGrid w:val="false"/>
              <w:spacing w:lineRule="exact" w:line="140"/>
              <w:rPr>
                <w:rFonts w:cs="Arial"/>
                <w:sz w:val="14"/>
              </w:rPr>
            </w:pPr>
            <w:r>
              <w:rPr>
                <w:rFonts w:cs="Arial"/>
                <w:sz w:val="14"/>
              </w:rPr>
            </w:r>
          </w:p>
        </w:tc>
      </w:tr>
      <w:tr>
        <w:trPr/>
        <w:tc>
          <w:tcPr>
            <w:tcW w:w="2420" w:type="dxa"/>
            <w:gridSpan w:val="3"/>
            <w:tcBorders/>
            <w:tcMar>
              <w:start w:w="58" w:type="dxa"/>
              <w:end w:w="58" w:type="dxa"/>
            </w:tcMar>
          </w:tcPr>
          <w:p>
            <w:pPr>
              <w:pStyle w:val="Normal"/>
              <w:spacing w:lineRule="atLeast" w:line="180"/>
              <w:rPr>
                <w:rFonts w:cs="Arial"/>
                <w:sz w:val="14"/>
              </w:rPr>
            </w:pPr>
            <w:r>
              <w:rPr>
                <w:rFonts w:cs="Arial"/>
                <w:sz w:val="14"/>
              </w:rPr>
              <w:t>ENERGY CHARGE</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20" w:type="dxa"/>
            <w:gridSpan w:val="3"/>
            <w:tcBorders/>
            <w:tcMar>
              <w:start w:w="58" w:type="dxa"/>
              <w:end w:w="58" w:type="dxa"/>
            </w:tcMar>
          </w:tcPr>
          <w:p>
            <w:pPr>
              <w:pStyle w:val="Normal"/>
              <w:spacing w:lineRule="atLeast" w:line="180"/>
              <w:rPr>
                <w:rFonts w:cs="Arial"/>
                <w:sz w:val="14"/>
              </w:rPr>
            </w:pPr>
            <w:r>
              <w:rPr>
                <w:rFonts w:cs="Arial"/>
                <w:sz w:val="14"/>
              </w:rPr>
              <w:t>FOR QUALIFYING CARE USE</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20" w:type="dxa"/>
            <w:gridSpan w:val="3"/>
            <w:tcBorders/>
            <w:tcMar>
              <w:start w:w="58" w:type="dxa"/>
              <w:end w:w="58" w:type="dxa"/>
            </w:tcMar>
          </w:tcPr>
          <w:p>
            <w:pPr>
              <w:pStyle w:val="Normal"/>
              <w:spacing w:lineRule="atLeast" w:line="180"/>
              <w:ind w:start="134" w:end="0"/>
              <w:rPr>
                <w:rFonts w:cs="Arial"/>
                <w:sz w:val="14"/>
              </w:rPr>
            </w:pPr>
            <w:r>
              <w:rPr>
                <w:rFonts w:cs="Arial"/>
                <w:sz w:val="14"/>
              </w:rPr>
              <w:t>BASELINE (TIER I) QUANTITIES,</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20" w:type="dxa"/>
            <w:gridSpan w:val="3"/>
            <w:tcBorders/>
            <w:tcMar>
              <w:start w:w="58" w:type="dxa"/>
              <w:end w:w="58" w:type="dxa"/>
            </w:tcMar>
          </w:tcPr>
          <w:p>
            <w:pPr>
              <w:pStyle w:val="Normal"/>
              <w:spacing w:lineRule="atLeast" w:line="180"/>
              <w:ind w:start="134" w:end="0"/>
              <w:rPr>
                <w:rFonts w:cs="Arial"/>
                <w:sz w:val="14"/>
              </w:rPr>
            </w:pPr>
            <w:r>
              <w:rPr>
                <w:rFonts w:cs="Arial"/>
                <w:sz w:val="14"/>
              </w:rPr>
              <w:t>per kWh per Month</w:t>
            </w:r>
          </w:p>
        </w:tc>
        <w:tc>
          <w:tcPr>
            <w:tcW w:w="95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$0.00505</w:t>
            </w:r>
          </w:p>
        </w:tc>
        <w:tc>
          <w:tcPr>
            <w:tcW w:w="942"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$0.01924</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$0.00312</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$0.05735</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$0.00051</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$0.01010</w:t>
            </w:r>
          </w:p>
        </w:tc>
        <w:tc>
          <w:tcPr>
            <w:tcW w:w="89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$0.00275</w:t>
            </w:r>
          </w:p>
        </w:tc>
        <w:tc>
          <w:tcPr>
            <w:tcW w:w="721" w:type="dxa"/>
            <w:gridSpan w:val="3"/>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$0.09812</w:t>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20" w:type="dxa"/>
            <w:gridSpan w:val="3"/>
            <w:tcBorders/>
            <w:tcMar>
              <w:start w:w="58" w:type="dxa"/>
              <w:end w:w="58" w:type="dxa"/>
            </w:tcMar>
          </w:tcPr>
          <w:p>
            <w:pPr>
              <w:pStyle w:val="Normal"/>
              <w:spacing w:lineRule="atLeast" w:line="180"/>
              <w:rPr>
                <w:rFonts w:cs="Arial"/>
                <w:sz w:val="14"/>
              </w:rPr>
            </w:pPr>
            <w:r>
              <w:rPr>
                <w:rFonts w:cs="Arial"/>
                <w:sz w:val="14"/>
              </w:rPr>
              <w:t>TIER II QUANTITIES,</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20" w:type="dxa"/>
            <w:gridSpan w:val="3"/>
            <w:tcBorders/>
            <w:tcMar>
              <w:start w:w="58" w:type="dxa"/>
              <w:end w:w="58" w:type="dxa"/>
            </w:tcMar>
          </w:tcPr>
          <w:p>
            <w:pPr>
              <w:pStyle w:val="Normal"/>
              <w:spacing w:lineRule="atLeast" w:line="180"/>
              <w:ind w:start="134" w:end="0"/>
              <w:rPr>
                <w:rFonts w:cs="Arial"/>
                <w:sz w:val="14"/>
              </w:rPr>
            </w:pPr>
            <w:r>
              <w:rPr>
                <w:rFonts w:cs="Arial"/>
                <w:sz w:val="14"/>
              </w:rPr>
              <w:t>Per kWh per Month</w:t>
            </w:r>
          </w:p>
        </w:tc>
        <w:tc>
          <w:tcPr>
            <w:tcW w:w="95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$0.00505</w:t>
            </w:r>
          </w:p>
        </w:tc>
        <w:tc>
          <w:tcPr>
            <w:tcW w:w="942"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$0.02736</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$0.00312</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$0.06395</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$0.00051</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$0.01010</w:t>
            </w:r>
          </w:p>
        </w:tc>
        <w:tc>
          <w:tcPr>
            <w:tcW w:w="89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$0.00275</w:t>
            </w:r>
          </w:p>
        </w:tc>
        <w:tc>
          <w:tcPr>
            <w:tcW w:w="721" w:type="dxa"/>
            <w:gridSpan w:val="3"/>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$0.11284</w:t>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rHeight w:val="144" w:hRule="exact"/>
        </w:trPr>
        <w:tc>
          <w:tcPr>
            <w:tcW w:w="2420"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20" w:type="dxa"/>
            <w:gridSpan w:val="3"/>
            <w:tcBorders/>
            <w:tcMar>
              <w:start w:w="58" w:type="dxa"/>
              <w:end w:w="58" w:type="dxa"/>
            </w:tcMar>
          </w:tcPr>
          <w:p>
            <w:pPr>
              <w:pStyle w:val="Normal"/>
              <w:spacing w:lineRule="atLeast" w:line="180"/>
              <w:rPr>
                <w:rFonts w:cs="Arial"/>
                <w:sz w:val="14"/>
              </w:rPr>
            </w:pPr>
            <w:r>
              <w:rPr>
                <w:rFonts w:cs="Arial"/>
                <w:sz w:val="14"/>
              </w:rPr>
              <w:t>FOR NON-QUALIFYING CARE USE</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20" w:type="dxa"/>
            <w:gridSpan w:val="3"/>
            <w:tcBorders/>
            <w:tcMar>
              <w:start w:w="58" w:type="dxa"/>
              <w:end w:w="58" w:type="dxa"/>
            </w:tcMar>
          </w:tcPr>
          <w:p>
            <w:pPr>
              <w:pStyle w:val="Normal"/>
              <w:spacing w:lineRule="atLeast" w:line="180"/>
              <w:ind w:start="134" w:end="0"/>
              <w:rPr>
                <w:rFonts w:cs="Arial"/>
                <w:sz w:val="14"/>
              </w:rPr>
            </w:pPr>
            <w:r>
              <w:rPr>
                <w:rFonts w:cs="Arial"/>
                <w:sz w:val="14"/>
              </w:rPr>
              <w:t>BASELINE (TIER I) QUANTITIES,</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20" w:type="dxa"/>
            <w:gridSpan w:val="3"/>
            <w:tcBorders/>
            <w:tcMar>
              <w:start w:w="58" w:type="dxa"/>
              <w:end w:w="58" w:type="dxa"/>
            </w:tcMar>
          </w:tcPr>
          <w:p>
            <w:pPr>
              <w:pStyle w:val="Normal"/>
              <w:spacing w:lineRule="atLeast" w:line="180"/>
              <w:ind w:start="134" w:end="0"/>
              <w:rPr>
                <w:rFonts w:cs="Arial"/>
                <w:sz w:val="14"/>
              </w:rPr>
            </w:pPr>
            <w:r>
              <w:rPr>
                <w:rFonts w:cs="Arial"/>
                <w:sz w:val="14"/>
              </w:rPr>
              <w:t>per kWh per Month</w:t>
            </w:r>
          </w:p>
        </w:tc>
        <w:tc>
          <w:tcPr>
            <w:tcW w:w="95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$0.00505</w:t>
            </w:r>
          </w:p>
        </w:tc>
        <w:tc>
          <w:tcPr>
            <w:tcW w:w="942"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$0.03663</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$0.00350</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$0.05735</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$0.00051</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$0.01010</w:t>
            </w:r>
          </w:p>
        </w:tc>
        <w:tc>
          <w:tcPr>
            <w:tcW w:w="89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$0.00275</w:t>
            </w:r>
          </w:p>
        </w:tc>
        <w:tc>
          <w:tcPr>
            <w:tcW w:w="721" w:type="dxa"/>
            <w:gridSpan w:val="3"/>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$0.11589</w:t>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20" w:type="dxa"/>
            <w:gridSpan w:val="3"/>
            <w:tcBorders/>
            <w:tcMar>
              <w:start w:w="58" w:type="dxa"/>
              <w:end w:w="58" w:type="dxa"/>
            </w:tcMar>
          </w:tcPr>
          <w:p>
            <w:pPr>
              <w:pStyle w:val="Normal"/>
              <w:spacing w:lineRule="atLeast" w:line="180"/>
              <w:rPr>
                <w:rFonts w:cs="Arial"/>
                <w:sz w:val="14"/>
              </w:rPr>
            </w:pPr>
            <w:r>
              <w:rPr>
                <w:rFonts w:cs="Arial"/>
                <w:sz w:val="14"/>
              </w:rPr>
              <w:t>TIER II QUANTITIES,</w:t>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420" w:type="dxa"/>
            <w:gridSpan w:val="3"/>
            <w:tcBorders/>
            <w:tcMar>
              <w:start w:w="58" w:type="dxa"/>
              <w:end w:w="58" w:type="dxa"/>
            </w:tcMar>
          </w:tcPr>
          <w:p>
            <w:pPr>
              <w:pStyle w:val="Normal"/>
              <w:spacing w:lineRule="atLeast" w:line="180"/>
              <w:ind w:start="134" w:end="0"/>
              <w:rPr>
                <w:rFonts w:cs="Arial"/>
                <w:sz w:val="14"/>
              </w:rPr>
            </w:pPr>
            <w:r>
              <w:rPr>
                <w:rFonts w:cs="Arial"/>
                <w:sz w:val="14"/>
              </w:rPr>
              <w:t>per kWh per Month</w:t>
            </w:r>
          </w:p>
        </w:tc>
        <w:tc>
          <w:tcPr>
            <w:tcW w:w="95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$0.00505</w:t>
            </w:r>
          </w:p>
        </w:tc>
        <w:tc>
          <w:tcPr>
            <w:tcW w:w="942"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$0.04735</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$0.00350</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$0.06395</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$0.00051</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$0.01010</w:t>
            </w:r>
          </w:p>
        </w:tc>
        <w:tc>
          <w:tcPr>
            <w:tcW w:w="89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$0.00275</w:t>
            </w:r>
          </w:p>
        </w:tc>
        <w:tc>
          <w:tcPr>
            <w:tcW w:w="721" w:type="dxa"/>
            <w:gridSpan w:val="3"/>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$0.13321</w:t>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rHeight w:val="144" w:hRule="exact"/>
        </w:trPr>
        <w:tc>
          <w:tcPr>
            <w:tcW w:w="2420"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958" w:type="dxa"/>
            <w:tcBorders/>
            <w:tcMar>
              <w:start w:w="58" w:type="dxa"/>
              <w:end w:w="58" w:type="dxa"/>
            </w:tcMar>
          </w:tcPr>
          <w:p>
            <w:pPr>
              <w:pStyle w:val="Normal"/>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1728" w:type="dxa"/>
            <w:tcBorders/>
          </w:tcPr>
          <w:p>
            <w:pPr>
              <w:pStyle w:val="RateBody"/>
              <w:snapToGrid w:val="false"/>
              <w:spacing w:lineRule="atLeast" w:line="180" w:before="0" w:after="80"/>
              <w:rPr>
                <w:rFonts w:cs="Arial"/>
                <w:sz w:val="14"/>
              </w:rPr>
            </w:pPr>
            <w:r>
              <w:rPr>
                <w:rFonts w:cs="Arial"/>
                <w:sz w:val="14"/>
              </w:rPr>
            </w:r>
          </w:p>
        </w:tc>
        <w:tc>
          <w:tcPr>
            <w:tcW w:w="7524" w:type="dxa"/>
            <w:gridSpan w:val="11"/>
            <w:tcBorders/>
          </w:tcPr>
          <w:p>
            <w:pPr>
              <w:pStyle w:val="RateBody"/>
              <w:spacing w:lineRule="atLeast" w:line="180" w:before="0" w:after="80"/>
              <w:rPr>
                <w:sz w:val="14"/>
              </w:rPr>
            </w:pPr>
            <w:r>
              <w:rPr>
                <w:sz w:val="14"/>
              </w:rPr>
              <w:t>The master-metered customer’s energy consumption will be billed at the CARE rate using the ratio of the number of qualifying CARE apartments/units to the total number of apartments/units.</w:t>
            </w:r>
          </w:p>
        </w:tc>
        <w:tc>
          <w:tcPr>
            <w:tcW w:w="771" w:type="dxa"/>
            <w:gridSpan w:val="3"/>
            <w:tcBorders/>
          </w:tcPr>
          <w:p>
            <w:pPr>
              <w:pStyle w:val="RateBody"/>
              <w:snapToGrid w:val="false"/>
              <w:spacing w:lineRule="atLeast" w:line="180" w:before="0" w:after="200"/>
              <w:rPr/>
            </w:pPr>
            <w:r>
              <w:rPr/>
            </w:r>
          </w:p>
        </w:tc>
      </w:tr>
      <w:tr>
        <w:trPr/>
        <w:tc>
          <w:tcPr>
            <w:tcW w:w="2342" w:type="dxa"/>
            <w:gridSpan w:val="2"/>
            <w:tcBorders/>
            <w:tcMar>
              <w:start w:w="58" w:type="dxa"/>
              <w:end w:w="58" w:type="dxa"/>
            </w:tcMar>
          </w:tcPr>
          <w:p>
            <w:pPr>
              <w:pStyle w:val="Normal"/>
              <w:spacing w:lineRule="atLeast" w:line="180"/>
              <w:rPr>
                <w:rFonts w:cs="Arial"/>
                <w:sz w:val="14"/>
              </w:rPr>
            </w:pPr>
            <w:r>
              <w:rPr>
                <w:rFonts w:cs="Arial"/>
                <w:sz w:val="14"/>
              </w:rPr>
              <w:t>MINIMUM CHARGE,</w:t>
            </w:r>
          </w:p>
        </w:tc>
        <w:tc>
          <w:tcPr>
            <w:tcW w:w="1036" w:type="dxa"/>
            <w:gridSpan w:val="2"/>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42" w:type="dxa"/>
            <w:gridSpan w:val="2"/>
            <w:tcBorders/>
            <w:tcMar>
              <w:start w:w="58" w:type="dxa"/>
              <w:end w:w="58" w:type="dxa"/>
            </w:tcMar>
          </w:tcPr>
          <w:p>
            <w:pPr>
              <w:pStyle w:val="Normal"/>
              <w:spacing w:lineRule="atLeast" w:line="180"/>
              <w:rPr>
                <w:rFonts w:cs="Arial"/>
                <w:sz w:val="14"/>
              </w:rPr>
            </w:pPr>
            <w:r>
              <w:rPr>
                <w:rFonts w:cs="Arial"/>
                <w:sz w:val="14"/>
              </w:rPr>
              <w:t>per meter per day</w:t>
            </w:r>
          </w:p>
        </w:tc>
        <w:tc>
          <w:tcPr>
            <w:tcW w:w="1036" w:type="dxa"/>
            <w:gridSpan w:val="2"/>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$0.00756</w:t>
            </w:r>
          </w:p>
        </w:tc>
        <w:tc>
          <w:tcPr>
            <w:tcW w:w="942"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$0.09856</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$0.00131</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$0.03057</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$0.00033</w:t>
            </w:r>
          </w:p>
        </w:tc>
        <w:tc>
          <w:tcPr>
            <w:tcW w:w="720" w:type="dxa"/>
            <w:tcBorders/>
            <w:tcMar>
              <w:start w:w="58" w:type="dxa"/>
              <w:end w:w="58" w:type="dxa"/>
            </w:tcMar>
          </w:tcPr>
          <w:p>
            <w:pPr>
              <w:pStyle w:val="Normal"/>
              <w:tabs>
                <w:tab w:val="clear" w:pos="432"/>
                <w:tab w:val="decimal" w:pos="37" w:leader="none"/>
              </w:tabs>
              <w:snapToGrid w:val="false"/>
              <w:spacing w:lineRule="atLeast" w:line="180"/>
              <w:jc w:val="center"/>
              <w:rPr>
                <w:rFonts w:cs="Arial"/>
                <w:sz w:val="14"/>
              </w:rPr>
            </w:pPr>
            <w:r>
              <w:rPr>
                <w:rFonts w:cs="Arial"/>
                <w:sz w:val="14"/>
              </w:rPr>
            </w:r>
          </w:p>
        </w:tc>
        <w:tc>
          <w:tcPr>
            <w:tcW w:w="898"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$0.00130</w:t>
            </w:r>
          </w:p>
        </w:tc>
        <w:tc>
          <w:tcPr>
            <w:tcW w:w="721" w:type="dxa"/>
            <w:gridSpan w:val="3"/>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$0.13963</w:t>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42" w:type="dxa"/>
            <w:gridSpan w:val="2"/>
            <w:tcBorders/>
            <w:tcMar>
              <w:start w:w="58" w:type="dxa"/>
              <w:end w:w="58" w:type="dxa"/>
            </w:tcMar>
          </w:tcPr>
          <w:p>
            <w:pPr>
              <w:pStyle w:val="Normal"/>
              <w:spacing w:lineRule="atLeast" w:line="180"/>
              <w:rPr>
                <w:rFonts w:cs="Arial"/>
                <w:sz w:val="14"/>
              </w:rPr>
            </w:pPr>
            <w:r>
              <w:rPr>
                <w:rFonts w:cs="Arial"/>
                <w:sz w:val="14"/>
              </w:rPr>
              <w:t>DISCOUNT,</w:t>
            </w:r>
          </w:p>
        </w:tc>
        <w:tc>
          <w:tcPr>
            <w:tcW w:w="1036" w:type="dxa"/>
            <w:gridSpan w:val="2"/>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42" w:type="dxa"/>
            <w:gridSpan w:val="2"/>
            <w:tcBorders/>
            <w:tcMar>
              <w:start w:w="58" w:type="dxa"/>
              <w:end w:w="58" w:type="dxa"/>
            </w:tcMar>
          </w:tcPr>
          <w:p>
            <w:pPr>
              <w:pStyle w:val="Normal"/>
              <w:spacing w:lineRule="atLeast" w:line="180"/>
              <w:rPr>
                <w:rFonts w:cs="Arial"/>
                <w:sz w:val="14"/>
              </w:rPr>
            </w:pPr>
            <w:r>
              <w:rPr>
                <w:rFonts w:cs="Arial"/>
                <w:sz w:val="14"/>
              </w:rPr>
              <w:t>per dwelling unit per day</w:t>
            </w:r>
          </w:p>
        </w:tc>
        <w:tc>
          <w:tcPr>
            <w:tcW w:w="1036" w:type="dxa"/>
            <w:gridSpan w:val="2"/>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42"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$0.10579</w:t>
            </w:r>
          </w:p>
        </w:tc>
        <w:tc>
          <w:tcPr>
            <w:tcW w:w="90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2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898"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21" w:type="dxa"/>
            <w:gridSpan w:val="3"/>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$0.10579</w:t>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rHeight w:val="144" w:hRule="exact"/>
        </w:trPr>
        <w:tc>
          <w:tcPr>
            <w:tcW w:w="2342" w:type="dxa"/>
            <w:gridSpan w:val="2"/>
            <w:tcBorders/>
            <w:tcMar>
              <w:start w:w="58" w:type="dxa"/>
              <w:end w:w="58" w:type="dxa"/>
            </w:tcMar>
          </w:tcPr>
          <w:p>
            <w:pPr>
              <w:pStyle w:val="Normal"/>
              <w:snapToGrid w:val="false"/>
              <w:spacing w:lineRule="atLeast" w:line="180"/>
              <w:ind w:start="134" w:end="0"/>
              <w:rPr>
                <w:rFonts w:cs="Arial"/>
                <w:sz w:val="14"/>
              </w:rPr>
            </w:pPr>
            <w:r>
              <w:rPr>
                <w:rFonts w:cs="Arial"/>
                <w:sz w:val="14"/>
              </w:rPr>
            </w:r>
          </w:p>
        </w:tc>
        <w:tc>
          <w:tcPr>
            <w:tcW w:w="1036" w:type="dxa"/>
            <w:gridSpan w:val="2"/>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tabs>
                <w:tab w:val="clear" w:pos="432"/>
                <w:tab w:val="decimal" w:pos="37" w:leader="none"/>
              </w:tabs>
              <w:snapToGrid w:val="false"/>
              <w:spacing w:lineRule="atLeast" w:line="180"/>
              <w:jc w:val="center"/>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jc w:val="center"/>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42" w:type="dxa"/>
            <w:gridSpan w:val="2"/>
            <w:tcBorders/>
            <w:tcMar>
              <w:start w:w="58" w:type="dxa"/>
              <w:end w:w="58" w:type="dxa"/>
            </w:tcMar>
          </w:tcPr>
          <w:p>
            <w:pPr>
              <w:pStyle w:val="Normal"/>
              <w:spacing w:lineRule="atLeast" w:line="180"/>
              <w:rPr>
                <w:rFonts w:cs="Arial"/>
                <w:sz w:val="14"/>
              </w:rPr>
            </w:pPr>
            <w:r>
              <w:rPr>
                <w:rFonts w:cs="Arial"/>
                <w:sz w:val="14"/>
              </w:rPr>
              <w:t>TRANSMISSION REVENUE</w:t>
            </w:r>
          </w:p>
          <w:p>
            <w:pPr>
              <w:pStyle w:val="Normal"/>
              <w:spacing w:lineRule="atLeast" w:line="180"/>
              <w:rPr>
                <w:rFonts w:cs="Arial"/>
                <w:sz w:val="14"/>
              </w:rPr>
            </w:pPr>
            <w:r>
              <w:rPr>
                <w:rFonts w:cs="Arial"/>
                <w:sz w:val="14"/>
              </w:rPr>
              <w:t>BALANCING ACCOUNT</w:t>
            </w:r>
          </w:p>
          <w:p>
            <w:pPr>
              <w:pStyle w:val="Normal"/>
              <w:spacing w:lineRule="atLeast" w:line="180"/>
              <w:rPr>
                <w:rFonts w:cs="Arial"/>
                <w:sz w:val="14"/>
              </w:rPr>
            </w:pPr>
            <w:r>
              <w:rPr>
                <w:rFonts w:cs="Arial"/>
                <w:sz w:val="14"/>
              </w:rPr>
              <w:t>ADJUSTMENT RATE</w:t>
            </w:r>
          </w:p>
        </w:tc>
        <w:tc>
          <w:tcPr>
            <w:tcW w:w="1036" w:type="dxa"/>
            <w:gridSpan w:val="2"/>
            <w:tcBorders/>
            <w:tcMar>
              <w:start w:w="58" w:type="dxa"/>
              <w:end w:w="58" w:type="dxa"/>
            </w:tcMar>
          </w:tcPr>
          <w:p>
            <w:pPr>
              <w:pStyle w:val="Normal"/>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42" w:type="dxa"/>
            <w:gridSpan w:val="2"/>
            <w:tcBorders/>
            <w:tcMar>
              <w:start w:w="58" w:type="dxa"/>
              <w:end w:w="58" w:type="dxa"/>
            </w:tcMar>
          </w:tcPr>
          <w:p>
            <w:pPr>
              <w:pStyle w:val="Normal"/>
              <w:spacing w:lineRule="atLeast" w:line="180"/>
              <w:ind w:start="134" w:end="0"/>
              <w:rPr>
                <w:rFonts w:cs="Arial"/>
                <w:sz w:val="14"/>
              </w:rPr>
            </w:pPr>
            <w:r>
              <w:rPr>
                <w:rFonts w:cs="Arial"/>
                <w:sz w:val="14"/>
              </w:rPr>
              <w:t>per kWh per Month</w:t>
            </w:r>
          </w:p>
        </w:tc>
        <w:tc>
          <w:tcPr>
            <w:tcW w:w="1036" w:type="dxa"/>
            <w:gridSpan w:val="2"/>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($0.00157)</w:t>
            </w:r>
          </w:p>
        </w:tc>
        <w:tc>
          <w:tcPr>
            <w:tcW w:w="942"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$0.00157</w:t>
            </w:r>
          </w:p>
        </w:tc>
        <w:tc>
          <w:tcPr>
            <w:tcW w:w="90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2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898"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21" w:type="dxa"/>
            <w:gridSpan w:val="3"/>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$0.00000</w:t>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rHeight w:val="144" w:hRule="exact"/>
        </w:trPr>
        <w:tc>
          <w:tcPr>
            <w:tcW w:w="2342" w:type="dxa"/>
            <w:gridSpan w:val="2"/>
            <w:tcBorders/>
            <w:tcMar>
              <w:start w:w="58" w:type="dxa"/>
              <w:end w:w="58" w:type="dxa"/>
            </w:tcMar>
          </w:tcPr>
          <w:p>
            <w:pPr>
              <w:pStyle w:val="Normal"/>
              <w:snapToGrid w:val="false"/>
              <w:spacing w:lineRule="atLeast" w:line="180"/>
              <w:rPr>
                <w:rFonts w:cs="Arial"/>
                <w:sz w:val="14"/>
              </w:rPr>
            </w:pPr>
            <w:r>
              <w:rPr>
                <w:rFonts w:cs="Arial"/>
                <w:sz w:val="14"/>
              </w:rPr>
            </w:r>
          </w:p>
        </w:tc>
        <w:tc>
          <w:tcPr>
            <w:tcW w:w="1036" w:type="dxa"/>
            <w:gridSpan w:val="2"/>
            <w:tcBorders/>
            <w:tcMar>
              <w:start w:w="58" w:type="dxa"/>
              <w:end w:w="58" w:type="dxa"/>
            </w:tcMar>
          </w:tcPr>
          <w:p>
            <w:pPr>
              <w:pStyle w:val="Normal"/>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42" w:type="dxa"/>
            <w:gridSpan w:val="2"/>
            <w:tcBorders/>
            <w:tcMar>
              <w:start w:w="58" w:type="dxa"/>
              <w:end w:w="58" w:type="dxa"/>
            </w:tcMar>
          </w:tcPr>
          <w:p>
            <w:pPr>
              <w:pStyle w:val="Normal"/>
              <w:spacing w:lineRule="atLeast" w:line="180"/>
              <w:rPr>
                <w:rFonts w:cs="Arial"/>
                <w:sz w:val="14"/>
              </w:rPr>
            </w:pPr>
            <w:r>
              <w:rPr>
                <w:rFonts w:cs="Arial"/>
                <w:sz w:val="14"/>
              </w:rPr>
              <w:t xml:space="preserve">MINIMUM AVERAGE RATE </w:t>
            </w:r>
          </w:p>
        </w:tc>
        <w:tc>
          <w:tcPr>
            <w:tcW w:w="1036" w:type="dxa"/>
            <w:gridSpan w:val="2"/>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42"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90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0"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898" w:type="dxa"/>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721" w:type="dxa"/>
            <w:gridSpan w:val="3"/>
            <w:tcBorders/>
            <w:tcMar>
              <w:start w:w="58" w:type="dxa"/>
              <w:end w:w="58" w:type="dxa"/>
            </w:tcMar>
          </w:tcPr>
          <w:p>
            <w:pPr>
              <w:pStyle w:val="Normal"/>
              <w:tabs>
                <w:tab w:val="clear" w:pos="432"/>
                <w:tab w:val="decimal" w:pos="37" w:leader="none"/>
              </w:tabs>
              <w:snapToGrid w:val="false"/>
              <w:spacing w:lineRule="atLeast" w:line="180"/>
              <w:rPr>
                <w:rFonts w:cs="Arial"/>
                <w:sz w:val="14"/>
              </w:rPr>
            </w:pPr>
            <w:r>
              <w:rPr>
                <w:rFonts w:cs="Arial"/>
                <w:sz w:val="14"/>
              </w:rPr>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2342" w:type="dxa"/>
            <w:gridSpan w:val="2"/>
            <w:tcBorders/>
            <w:tcMar>
              <w:start w:w="58" w:type="dxa"/>
              <w:end w:w="58" w:type="dxa"/>
            </w:tcMar>
          </w:tcPr>
          <w:p>
            <w:pPr>
              <w:pStyle w:val="Normal"/>
              <w:spacing w:lineRule="atLeast" w:line="180"/>
              <w:rPr>
                <w:rFonts w:cs="Arial"/>
                <w:sz w:val="14"/>
              </w:rPr>
            </w:pPr>
            <w:r>
              <w:rPr>
                <w:rFonts w:cs="Arial"/>
                <w:sz w:val="14"/>
              </w:rPr>
              <w:t>LIMITER, per kWh, per month</w:t>
            </w:r>
          </w:p>
        </w:tc>
        <w:tc>
          <w:tcPr>
            <w:tcW w:w="1036" w:type="dxa"/>
            <w:gridSpan w:val="2"/>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42"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$0.04425</w:t>
            </w:r>
          </w:p>
        </w:tc>
        <w:tc>
          <w:tcPr>
            <w:tcW w:w="900"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20" w:type="dxa"/>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$0.01010</w:t>
            </w:r>
          </w:p>
        </w:tc>
        <w:tc>
          <w:tcPr>
            <w:tcW w:w="898" w:type="dxa"/>
            <w:tcBorders/>
            <w:tcMar>
              <w:start w:w="58" w:type="dxa"/>
              <w:end w:w="58" w:type="dxa"/>
            </w:tcMar>
          </w:tcPr>
          <w:p>
            <w:pPr>
              <w:pStyle w:val="Normal"/>
              <w:tabs>
                <w:tab w:val="clear" w:pos="432"/>
                <w:tab w:val="decimal" w:pos="37" w:leader="none"/>
              </w:tabs>
              <w:spacing w:lineRule="atLeast" w:line="180"/>
              <w:jc w:val="center"/>
              <w:rPr>
                <w:rFonts w:cs="Arial"/>
                <w:sz w:val="14"/>
              </w:rPr>
            </w:pPr>
            <w:r>
              <w:rPr>
                <w:rFonts w:cs="Arial"/>
                <w:sz w:val="14"/>
              </w:rPr>
              <w:t>–</w:t>
            </w:r>
          </w:p>
        </w:tc>
        <w:tc>
          <w:tcPr>
            <w:tcW w:w="721" w:type="dxa"/>
            <w:gridSpan w:val="3"/>
            <w:tcBorders/>
            <w:tcMar>
              <w:start w:w="58" w:type="dxa"/>
              <w:end w:w="58" w:type="dxa"/>
            </w:tcMar>
          </w:tcPr>
          <w:p>
            <w:pPr>
              <w:pStyle w:val="Normal"/>
              <w:tabs>
                <w:tab w:val="clear" w:pos="432"/>
                <w:tab w:val="decimal" w:pos="37" w:leader="none"/>
              </w:tabs>
              <w:spacing w:lineRule="atLeast" w:line="180"/>
              <w:rPr>
                <w:rFonts w:cs="Arial"/>
                <w:sz w:val="14"/>
              </w:rPr>
            </w:pPr>
            <w:r>
              <w:rPr>
                <w:rFonts w:cs="Arial"/>
                <w:sz w:val="14"/>
              </w:rPr>
              <w:t>$0.05435</w:t>
            </w:r>
          </w:p>
        </w:tc>
        <w:tc>
          <w:tcPr>
            <w:tcW w:w="678" w:type="dxa"/>
            <w:gridSpan w:val="2"/>
            <w:tcBorders/>
            <w:tcMar>
              <w:start w:w="58" w:type="dxa"/>
              <w:end w:w="58" w:type="dxa"/>
            </w:tcMar>
          </w:tcPr>
          <w:p>
            <w:pPr>
              <w:pStyle w:val="Normal"/>
              <w:snapToGrid w:val="false"/>
              <w:spacing w:lineRule="atLeast" w:line="180"/>
              <w:rPr>
                <w:rFonts w:cs="Arial"/>
                <w:sz w:val="14"/>
              </w:rPr>
            </w:pPr>
            <w:r>
              <w:rPr>
                <w:rFonts w:cs="Arial"/>
                <w:sz w:val="14"/>
              </w:rPr>
            </w:r>
          </w:p>
        </w:tc>
      </w:tr>
      <w:tr>
        <w:trPr/>
        <w:tc>
          <w:tcPr>
            <w:tcW w:w="1728" w:type="dxa"/>
            <w:tcBorders/>
          </w:tcPr>
          <w:p>
            <w:pPr>
              <w:pStyle w:val="RateBody"/>
              <w:snapToGrid w:val="false"/>
              <w:spacing w:before="0" w:after="200"/>
              <w:rPr>
                <w:rFonts w:cs="Arial"/>
                <w:sz w:val="14"/>
              </w:rPr>
            </w:pPr>
            <w:r>
              <w:rPr>
                <w:rFonts w:cs="Arial"/>
                <w:sz w:val="14"/>
              </w:rPr>
            </w:r>
          </w:p>
        </w:tc>
        <w:tc>
          <w:tcPr>
            <w:tcW w:w="7272" w:type="dxa"/>
            <w:gridSpan w:val="10"/>
            <w:tcBorders/>
          </w:tcPr>
          <w:p>
            <w:pPr>
              <w:pStyle w:val="RateBody"/>
              <w:spacing w:before="0" w:after="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  For the minimum charge, the generation charge is calculated based on the total rate less the sum of:  Distribution, Transmission, Public Purpose Program, and Nuclear Decommissioning.  For bills where the minimum charge is invoked, CTC will be determined residually by subtracting the PX charge (as calculated in Schedule PX) and the FTA charge (determined based on actual usage) from the generation charge.</w:t>
            </w:r>
          </w:p>
        </w:tc>
        <w:tc>
          <w:tcPr>
            <w:tcW w:w="1008" w:type="dxa"/>
            <w:gridSpan w:val="3"/>
            <w:tcBorders/>
          </w:tcPr>
          <w:p>
            <w:pPr>
              <w:pStyle w:val="EditNotation"/>
              <w:snapToGrid w:val="false"/>
              <w:rPr/>
            </w:pPr>
            <w:r>
              <w:rPr/>
            </w:r>
          </w:p>
        </w:tc>
        <w:tc>
          <w:tcPr>
            <w:tcW w:w="29" w:type="dxa"/>
            <w:tcBorders/>
            <w:tcMar>
              <w:start w:w="0" w:type="dxa"/>
              <w:end w:w="0" w:type="dxa"/>
            </w:tcMar>
          </w:tcPr>
          <w:p>
            <w:pPr>
              <w:pStyle w:val="Normal"/>
              <w:snapToGrid w:val="false"/>
              <w:rPr/>
            </w:pPr>
            <w:r>
              <w:rPr/>
            </w:r>
          </w:p>
        </w:tc>
      </w:tr>
      <w:tr>
        <w:trPr/>
        <w:tc>
          <w:tcPr>
            <w:tcW w:w="9000" w:type="dxa"/>
            <w:gridSpan w:val="11"/>
            <w:tcBorders/>
            <w:tcMar>
              <w:start w:w="0" w:type="dxa"/>
              <w:end w:w="0" w:type="dxa"/>
            </w:tcMar>
          </w:tcPr>
          <w:p>
            <w:pPr>
              <w:pStyle w:val="FootnoteText"/>
              <w:spacing w:before="0" w:after="120"/>
              <w:rPr/>
            </w:pPr>
            <w:r>
              <w:rPr/>
              <w:t>_______________</w:t>
            </w:r>
          </w:p>
          <w:p>
            <w:pPr>
              <w:pStyle w:val="FootnoteText"/>
              <w:spacing w:before="0" w:after="80"/>
              <w:rPr/>
            </w:pPr>
            <w:r>
              <w:rPr/>
              <w:t>*</w:t>
              <w:tab/>
              <w:t>The Rules referred to in this schedule are part of PG&amp;E's electric tariffs.  Copies are available at PG&amp;E's local offices.</w:t>
            </w:r>
          </w:p>
          <w:p>
            <w:pPr>
              <w:pStyle w:val="FootnoteText"/>
              <w:spacing w:before="0" w:after="0"/>
              <w:rPr/>
            </w:pPr>
            <w:r>
              <w:rPr/>
              <w:t>**</w:t>
              <w:tab/>
              <w:t>The applicable baseline territory is described in Part A of the Preliminary Statement.</w:t>
            </w:r>
          </w:p>
        </w:tc>
        <w:tc>
          <w:tcPr>
            <w:tcW w:w="1008" w:type="dxa"/>
            <w:gridSpan w:val="3"/>
            <w:tcBorders/>
            <w:tcMar>
              <w:start w:w="0" w:type="dxa"/>
              <w:end w:w="0" w:type="dxa"/>
            </w:tcMar>
          </w:tcPr>
          <w:p>
            <w:pPr>
              <w:pStyle w:val="EditNotation"/>
              <w:snapToGrid w:val="false"/>
              <w:rPr/>
            </w:pPr>
            <w:r>
              <w:rPr/>
            </w:r>
          </w:p>
          <w:p>
            <w:pPr>
              <w:pStyle w:val="EditNotation"/>
              <w:rPr/>
            </w:pPr>
            <w:r>
              <w:rPr/>
            </w:r>
          </w:p>
          <w:p>
            <w:pPr>
              <w:pStyle w:val="EditNotation"/>
              <w:rPr/>
            </w:pPr>
            <w:r>
              <w:rPr/>
            </w:r>
          </w:p>
        </w:tc>
        <w:tc>
          <w:tcPr>
            <w:tcW w:w="29" w:type="dxa"/>
            <w:tcBorders/>
            <w:tcMar>
              <w:start w:w="0" w:type="dxa"/>
              <w:end w:w="0" w:type="dxa"/>
            </w:tcMar>
          </w:tcPr>
          <w:p>
            <w:pPr>
              <w:pStyle w:val="Normal"/>
              <w:snapToGrid w:val="false"/>
              <w:rPr/>
            </w:pPr>
            <w:r>
              <w:rPr/>
            </w:r>
          </w:p>
        </w:tc>
      </w:tr>
    </w:tbl>
    <w:p>
      <w:pPr>
        <w:pStyle w:val="Normal"/>
        <w:rPr/>
      </w:pPr>
      <w:r>
        <w:rPr/>
      </w:r>
      <w:r>
        <mc:AlternateContent>
          <mc:Choice Requires="wps">
            <w:drawing>
              <wp:anchor behindDoc="0" distT="0" distB="0" distL="114935" distR="114935" simplePos="0" locked="0" layoutInCell="0" allowOverlap="1" relativeHeight="176">
                <wp:simplePos x="0" y="0"/>
                <wp:positionH relativeFrom="page">
                  <wp:posOffset>6400800</wp:posOffset>
                </wp:positionH>
                <wp:positionV relativeFrom="page">
                  <wp:posOffset>8869680</wp:posOffset>
                </wp:positionV>
                <wp:extent cx="914400" cy="228600"/>
                <wp:effectExtent l="0" t="0" r="0" b="0"/>
                <wp:wrapNone/>
                <wp:docPr id="110" name="Frame18"/>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62"/>
          <w:footerReference w:type="default" r:id="rId63"/>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spacing w:before="0" w:after="200"/>
              <w:rPr/>
            </w:pPr>
            <w:r>
              <w:rPr>
                <w:caps/>
              </w:rPr>
              <w:t>schedule ESL—MULTIFAMILY CARE PROGRAM service</w:t>
              <w:br/>
            </w:r>
            <w:r>
              <w:rPr>
                <w:caps/>
                <w:u w:val="none"/>
              </w:rPr>
              <w:t>(</w:t>
            </w:r>
            <w:r>
              <w:rPr>
                <w:u w:val="none"/>
              </w:rPr>
              <w:t>Continued)</w:t>
            </w:r>
          </w:p>
        </w:tc>
      </w:tr>
      <w:tr>
        <w:trPr/>
        <w:tc>
          <w:tcPr>
            <w:tcW w:w="1728" w:type="dxa"/>
            <w:tcBorders/>
          </w:tcPr>
          <w:p>
            <w:pPr>
              <w:pStyle w:val="RateBody"/>
              <w:widowControl/>
              <w:spacing w:before="0" w:after="200"/>
              <w:rPr/>
            </w:pPr>
            <w:r>
              <w:rPr/>
              <w:t>SPECIAL CONDITIONS: (Cont’d.)</w:t>
            </w:r>
          </w:p>
        </w:tc>
        <w:tc>
          <w:tcPr>
            <w:tcW w:w="7272" w:type="dxa"/>
            <w:tcBorders/>
          </w:tcPr>
          <w:p>
            <w:pPr>
              <w:pStyle w:val="Level1"/>
              <w:rPr/>
            </w:pPr>
            <w:r>
              <w:rPr/>
              <w:t>10.</w:t>
              <w:tab/>
              <w:t>BILLING:  (Cont’d.)</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w:t>
            </w:r>
            <w:r>
              <w:rPr>
                <w:b/>
              </w:rPr>
              <w:t xml:space="preserve"> </w:t>
            </w:r>
            <w:r>
              <w:rPr/>
              <w:t>service must have an interval meter installed at its premise to record hourly usage, once Power Exchange costs change hourly.  The bill for a Hourly PX Pricing Option</w:t>
            </w:r>
            <w:r>
              <w:rPr>
                <w:b/>
              </w:rPr>
              <w:t xml:space="preserve"> </w:t>
            </w:r>
            <w:r>
              <w:rPr/>
              <w:t xml:space="preserve">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  </w:t>
            </w:r>
          </w:p>
          <w:p>
            <w:pPr>
              <w:pStyle w:val="Level1Sub"/>
              <w:rPr/>
            </w:pPr>
            <w:r>
              <w:rPr/>
              <w:t>Nothing in this rate schedule prohibits a marketer or broker form negotiating with customers the method by which their customer will pay the CTC charge.</w:t>
            </w:r>
          </w:p>
          <w:p>
            <w:pPr>
              <w:pStyle w:val="Level1"/>
              <w:rPr/>
            </w:pPr>
            <w:r>
              <w:rPr/>
              <w:t>11.</w:t>
              <w:tab/>
              <w:t xml:space="preserve">RATE REDUCTION BOND CREDIT:  PG&amp;E customers served on this schedule will receive a 10 percent credit on their bill by way of reduction to CTC. </w:t>
            </w:r>
          </w:p>
          <w:p>
            <w:pPr>
              <w:pStyle w:val="Level1Sub"/>
              <w:rPr/>
            </w:pPr>
            <w:r>
              <w:rPr/>
              <w:t>On or before June 24, 1998, PG&amp;E will change the method to determine the 10 percent credit by basing the credit amount on the total Bundled Service bill prior to the application of the EPS and before application of the discounts per dwelling unit.</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12.</w:t>
              <w:tab/>
              <w:t>Customers qualifying for a waiver of standby charges under Public Utilities (PU Code) Sections 353.1 and 353.3, as described in the applicability section above, must transfer rate to Schedule EL</w:t>
              <w:noBreakHyphen/>
              <w:t>7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w:t>
              <w:br/>
              <w:t>|</w:t>
              <w:br/>
              <w:t>|</w:t>
              <w:br/>
              <w:t>|</w:t>
              <w:br/>
              <w:t>|</w:t>
              <w:br/>
              <w:t>|</w:t>
              <w:br/>
              <w:t>|</w:t>
              <w:br/>
              <w:t>|</w:t>
              <w:br/>
              <w:t>|</w:t>
              <w:br/>
              <w:t>(N)</w:t>
            </w:r>
          </w:p>
        </w:tc>
      </w:tr>
    </w:tbl>
    <w:p>
      <w:pPr>
        <w:pStyle w:val="Normal"/>
        <w:rPr/>
      </w:pPr>
      <w:r>
        <w:rPr/>
      </w:r>
    </w:p>
    <w:p>
      <w:pPr>
        <w:sectPr>
          <w:headerReference w:type="default" r:id="rId64"/>
          <w:footerReference w:type="default" r:id="rId65"/>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409"/>
        <w:gridCol w:w="871"/>
      </w:tblGrid>
      <w:tr>
        <w:trPr/>
        <w:tc>
          <w:tcPr>
            <w:tcW w:w="10008" w:type="dxa"/>
            <w:gridSpan w:val="3"/>
            <w:tcBorders/>
          </w:tcPr>
          <w:p>
            <w:pPr>
              <w:pStyle w:val="RateTitle"/>
              <w:pageBreakBefore/>
              <w:widowControl/>
              <w:spacing w:before="0" w:after="200"/>
              <w:rPr>
                <w:caps/>
              </w:rPr>
            </w:pPr>
            <w:r>
              <w:rPr>
                <w:caps/>
              </w:rPr>
              <w:t>schedule EL-7—RESIDENTIAL CARE PROGRAM TIME-OF-USE service</w:t>
            </w:r>
          </w:p>
        </w:tc>
      </w:tr>
      <w:tr>
        <w:trPr/>
        <w:tc>
          <w:tcPr>
            <w:tcW w:w="1728" w:type="dxa"/>
            <w:tcBorders/>
          </w:tcPr>
          <w:p>
            <w:pPr>
              <w:pStyle w:val="RateBody"/>
              <w:widowControl w:val="false"/>
              <w:spacing w:lineRule="exact" w:line="200" w:before="0" w:after="200"/>
              <w:rPr/>
            </w:pPr>
            <w:r>
              <w:rPr/>
              <w:t>APPLICABILITY:</w:t>
            </w:r>
          </w:p>
        </w:tc>
        <w:tc>
          <w:tcPr>
            <w:tcW w:w="7409" w:type="dxa"/>
            <w:tcBorders/>
          </w:tcPr>
          <w:p>
            <w:pPr>
              <w:pStyle w:val="RateBody"/>
              <w:rPr/>
            </w:pPr>
            <w:r>
              <w:rPr/>
              <w:t xml:space="preserve">This voluntary schedule is available to customers for whom Schedule E-7 applies where the applicant qualifies for California Alternate Rates for Energy (CARE) under the eligibility and certification criteria set forth in Rules 19.1, 19.2 or 19.3.*  </w:t>
            </w:r>
          </w:p>
          <w:p>
            <w:pPr>
              <w:pStyle w:val="RateBody"/>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EL-7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9.</w:t>
            </w:r>
          </w:p>
          <w:p>
            <w:pPr>
              <w:pStyle w:val="RateBody"/>
              <w:rPr/>
            </w:pPr>
            <w:r>
              <w:rPr/>
              <w:t>Depending upon whether or not an Installation charge applies, the customer will be served under one of these rates under Schedule EL-7.</w:t>
            </w:r>
          </w:p>
          <w:p>
            <w:pPr>
              <w:pStyle w:val="Level1"/>
              <w:ind w:start="850" w:end="0"/>
              <w:rPr/>
            </w:pPr>
            <w:r>
              <w:rPr/>
              <w:t>EL-7:  Applies to:  customers who were served under Schedule EL-7 as of the effective date of Advice 1728-E and have not changed rate schedules since that time; or customers whose account has an existing time-of-use meter programmable for this rate schedule, but are not being served under Schedule EL-7.</w:t>
            </w:r>
          </w:p>
          <w:p>
            <w:pPr>
              <w:pStyle w:val="Level1"/>
              <w:ind w:start="850" w:end="0"/>
              <w:rPr/>
            </w:pPr>
            <w:r>
              <w:rPr/>
              <w:t>Rate W:  Applies to customers whose account does not have an existing time</w:t>
              <w:noBreakHyphen/>
              <w:t>of-use meter programmable for this rate schedule.  The customer must pay an “</w:t>
            </w:r>
            <w:r>
              <w:rPr>
                <w:b/>
              </w:rPr>
              <w:t>Installation Charge</w:t>
            </w:r>
            <w:r>
              <w:rPr/>
              <w:t>” prior to taking service under this schedule.</w:t>
            </w:r>
          </w:p>
          <w:p>
            <w:pPr>
              <w:pStyle w:val="RateBody"/>
              <w:widowControl w:val="false"/>
              <w:spacing w:lineRule="exact" w:line="200" w:before="0" w:after="200"/>
              <w:rPr/>
            </w:pPr>
            <w:r>
              <w:rPr/>
              <w:t>The installation charge, if applicable, must be paid before the customer can take service on this schedule.  Payments for this charge are not transferable to another service or refundable, in whole or in part.  PG&amp;E will place the account on this schedule within four weeks of receiving payment from the customer.  The meters required for this schedule may become obsolete as a result of electric industry restructuring or any other action by the California Public Utilities Commission.  Additionally, time-of-use bill savings may be significantly reduced by the adoption of PG&amp;E’s proposals in Phase 2 of PG&amp;E’s 1999 GRC.  Therefore, any and all risks of paying the required charges and not receiving commensurate benefits are entirely that of the customer.</w:t>
            </w:r>
          </w:p>
        </w:tc>
        <w:tc>
          <w:tcPr>
            <w:tcW w:w="871"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br/>
              <w:t>|</w:t>
              <w:br/>
              <w:t>|</w:t>
              <w:br/>
              <w:t>(N)</w:t>
            </w:r>
          </w:p>
        </w:tc>
      </w:tr>
      <w:tr>
        <w:trPr/>
        <w:tc>
          <w:tcPr>
            <w:tcW w:w="1728" w:type="dxa"/>
            <w:tcBorders/>
          </w:tcPr>
          <w:p>
            <w:pPr>
              <w:pStyle w:val="RateBody"/>
              <w:widowControl w:val="false"/>
              <w:spacing w:lineRule="exact" w:line="200" w:before="0" w:after="200"/>
              <w:rPr/>
            </w:pPr>
            <w:r>
              <w:rPr/>
              <w:t>TERRITORY:</w:t>
            </w:r>
          </w:p>
        </w:tc>
        <w:tc>
          <w:tcPr>
            <w:tcW w:w="7409" w:type="dxa"/>
            <w:tcBorders/>
          </w:tcPr>
          <w:p>
            <w:pPr>
              <w:pStyle w:val="RateBody"/>
              <w:widowControl w:val="false"/>
              <w:spacing w:lineRule="exact" w:line="200" w:before="0" w:after="200"/>
              <w:rPr/>
            </w:pPr>
            <w:r>
              <w:rPr/>
              <w:t>The entire territory.</w:t>
            </w:r>
          </w:p>
        </w:tc>
        <w:tc>
          <w:tcPr>
            <w:tcW w:w="871" w:type="dxa"/>
            <w:tcBorders/>
          </w:tcPr>
          <w:p>
            <w:pPr>
              <w:pStyle w:val="EditNotation"/>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spacing w:before="0" w:after="120"/>
              <w:rPr>
                <w:sz w:val="16"/>
              </w:rPr>
            </w:pPr>
            <w:r>
              <w:rPr>
                <w:sz w:val="16"/>
              </w:rPr>
              <w:t>_______________</w:t>
            </w:r>
          </w:p>
          <w:p>
            <w:pPr>
              <w:pStyle w:val="FootnoteText"/>
              <w:spacing w:before="0" w:after="0"/>
              <w:rPr>
                <w:sz w:val="16"/>
              </w:rPr>
            </w:pPr>
            <w:r>
              <w:rPr/>
              <w:t>*</w:t>
              <w:tab/>
              <w:t>The Rules referred to in this schedule are part of PG&amp;E’s electric tariffs.  Copies are available at PG&amp;E’s local office.</w:t>
            </w:r>
          </w:p>
        </w:tc>
        <w:tc>
          <w:tcPr>
            <w:tcW w:w="1008" w:type="dxa"/>
            <w:tcBorders/>
          </w:tcPr>
          <w:p>
            <w:pPr>
              <w:pStyle w:val="EditNotation"/>
              <w:snapToGrid w:val="false"/>
              <w:rPr>
                <w:sz w:val="16"/>
              </w:rPr>
            </w:pPr>
            <w:r>
              <w:rPr>
                <w:sz w:val="16"/>
              </w:rPr>
            </w:r>
          </w:p>
        </w:tc>
      </w:tr>
    </w:tbl>
    <w:p>
      <w:pPr>
        <w:pStyle w:val="Normal"/>
        <w:rPr/>
      </w:pPr>
      <w:r>
        <w:rPr/>
      </w:r>
      <w:r>
        <mc:AlternateContent>
          <mc:Choice Requires="wps">
            <w:drawing>
              <wp:anchor behindDoc="0" distT="0" distB="0" distL="114935" distR="114935" simplePos="0" locked="0" layoutInCell="0" allowOverlap="1" relativeHeight="177">
                <wp:simplePos x="0" y="0"/>
                <wp:positionH relativeFrom="page">
                  <wp:posOffset>6400800</wp:posOffset>
                </wp:positionH>
                <wp:positionV relativeFrom="page">
                  <wp:posOffset>8869680</wp:posOffset>
                </wp:positionV>
                <wp:extent cx="914400" cy="228600"/>
                <wp:effectExtent l="0" t="0" r="0" b="0"/>
                <wp:wrapNone/>
                <wp:docPr id="117" name="Frame1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66"/>
          <w:footerReference w:type="default" r:id="rId6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spacing w:before="0" w:after="200"/>
              <w:rPr>
                <w:caps/>
              </w:rPr>
            </w:pPr>
            <w:r>
              <w:rPr>
                <w:caps/>
              </w:rPr>
              <w:t>schedule EL-7—RESIDENTIAL CARE PROGRAM TIME-OF-USE service</w:t>
              <w:br/>
            </w:r>
            <w:r>
              <w:rPr>
                <w:caps/>
                <w:u w:val="none"/>
              </w:rPr>
              <w:t>(</w:t>
            </w:r>
            <w:r>
              <w:rPr>
                <w:u w:val="none"/>
              </w:rPr>
              <w:t>Continued</w:t>
            </w:r>
            <w:r>
              <w:rPr>
                <w:caps/>
                <w:u w:val="none"/>
              </w:rPr>
              <w:t>)</w:t>
            </w:r>
          </w:p>
        </w:tc>
      </w:tr>
      <w:tr>
        <w:trPr/>
        <w:tc>
          <w:tcPr>
            <w:tcW w:w="1728" w:type="dxa"/>
            <w:tcBorders/>
          </w:tcPr>
          <w:p>
            <w:pPr>
              <w:pStyle w:val="RateBody"/>
              <w:widowControl/>
              <w:spacing w:before="0" w:after="200"/>
              <w:rPr/>
            </w:pPr>
            <w:r>
              <w:rPr/>
              <w:t>SPECIAL CONDITIONS: (Cont’d.)</w:t>
            </w:r>
          </w:p>
        </w:tc>
        <w:tc>
          <w:tcPr>
            <w:tcW w:w="7272" w:type="dxa"/>
            <w:tcBorders/>
          </w:tcPr>
          <w:p>
            <w:pPr>
              <w:pStyle w:val="Level1"/>
              <w:rPr/>
            </w:pPr>
            <w:r>
              <w:rPr/>
              <w:t>7.</w:t>
              <w:tab/>
              <w:t xml:space="preserve">BILLING:  A customer’s bill is first calculated according to the rates and conditions above.  The following adjustments are made depending on the option applicable to the customer.  </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E-EPS.  The Power Exchange (supply) component is determined by multiplying the average Power Exchange cost for Schedule EL-7 for each time period during the last month by the customer’s total usage for each time period.</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w:t>
            </w:r>
            <w:r>
              <w:rPr>
                <w:b/>
              </w:rPr>
              <w:t xml:space="preserve"> </w:t>
            </w:r>
            <w:r>
              <w:rPr/>
              <w:t>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Level1Sub"/>
              <w:rPr/>
            </w:pPr>
            <w:r>
              <w:rPr/>
              <w:t>Nothing in this rate schedule prohibits a marketer or broker form negotiating with customers the method by which their customer will pay the CTC charge.</w:t>
            </w:r>
          </w:p>
          <w:p>
            <w:pPr>
              <w:pStyle w:val="Level1"/>
              <w:rPr/>
            </w:pPr>
            <w:r>
              <w:rPr/>
              <w:t>8.</w:t>
              <w:tab/>
              <w:t>RATE REDUCTION BOND CREDIT:  Residential customers will receive a 10 percent credit on their bill based on the total bill as calculated for Bundled Service Customers prior to application of the EPS, by way of reduction to CTC.</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9.</w:t>
              <w:tab/>
              <w:t>Customers qualifying for a waiver of standby charges under Public Utilities (PU Code) Sections 353.1 and 353.3, as described in the applicability section above, must take service on a time-of-use (TOU) schedule in order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headerReference w:type="default" r:id="rId68"/>
          <w:footerReference w:type="default" r:id="rId6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2316"/>
        <w:gridCol w:w="6670"/>
        <w:gridCol w:w="1022"/>
      </w:tblGrid>
      <w:tr>
        <w:trPr/>
        <w:tc>
          <w:tcPr>
            <w:tcW w:w="10008" w:type="dxa"/>
            <w:gridSpan w:val="3"/>
            <w:tcBorders/>
          </w:tcPr>
          <w:p>
            <w:pPr>
              <w:pStyle w:val="RateTitle"/>
              <w:pageBreakBefore/>
              <w:widowControl/>
              <w:spacing w:before="0" w:after="200"/>
              <w:rPr>
                <w:caps/>
              </w:rPr>
            </w:pPr>
            <w:r>
              <w:rPr>
                <w:caps/>
              </w:rPr>
              <w:t>schedule EL-A7—EXPERIMENTAL RESIDENTIAL CARE PROGRAM ALTERNATE peak TIME-OF-USE service</w:t>
            </w:r>
          </w:p>
        </w:tc>
      </w:tr>
      <w:tr>
        <w:trPr/>
        <w:tc>
          <w:tcPr>
            <w:tcW w:w="2316" w:type="dxa"/>
            <w:tcBorders/>
          </w:tcPr>
          <w:p>
            <w:pPr>
              <w:pStyle w:val="Normal"/>
              <w:rPr/>
            </w:pPr>
            <w:r>
              <w:rPr/>
              <w:t>APPLICABILITY:</w:t>
            </w:r>
          </w:p>
        </w:tc>
        <w:tc>
          <w:tcPr>
            <w:tcW w:w="6670" w:type="dxa"/>
            <w:tcBorders/>
          </w:tcPr>
          <w:p>
            <w:pPr>
              <w:pStyle w:val="RateBody"/>
              <w:rPr/>
            </w:pPr>
            <w:r>
              <w:rPr/>
              <w:t>This experimental schedule is available to customers for whom Schedules EL-1, EL-7, or E-A7 apply where the applicant qualifies for California Alternate Rates for Energy (CARE) under the eligibility and certification criteria set forth in Rules 19.1, 19.2 or 19.3.*</w:t>
            </w:r>
          </w:p>
          <w:p>
            <w:pPr>
              <w:pStyle w:val="RateBody"/>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EL-A7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9.</w:t>
            </w:r>
          </w:p>
          <w:p>
            <w:pPr>
              <w:pStyle w:val="RateBody"/>
              <w:rPr/>
            </w:pPr>
            <w:r>
              <w:rPr/>
              <w:t>Depending upon whether or not an Installation charge applies, the customer will be served under one of these rates under Schedule EL</w:t>
              <w:noBreakHyphen/>
              <w:t>A7.</w:t>
            </w:r>
          </w:p>
          <w:p>
            <w:pPr>
              <w:pStyle w:val="RateBody"/>
              <w:ind w:start="400" w:end="0"/>
              <w:rPr/>
            </w:pPr>
            <w:r>
              <w:rPr/>
              <w:t>EL-A7:  Applies to:  customers who were served under Schedule EL</w:t>
              <w:noBreakHyphen/>
              <w:t>A7 as of the effective date of Advice 1728</w:t>
              <w:noBreakHyphen/>
              <w:t>E and have not changed rate schedules since that time; or customers whose account has an existing time-of-use meter programmable for this rate schedule, but are not being served under Schedule EL-A7.</w:t>
            </w:r>
          </w:p>
          <w:p>
            <w:pPr>
              <w:pStyle w:val="RateBody"/>
              <w:ind w:start="400" w:end="0"/>
              <w:rPr/>
            </w:pPr>
            <w:r>
              <w:rPr/>
              <w:t>Rate Y:  Applies to customers whose account does not have an existing time-of-use meter programmable for this rate schedule.  The customer must pay an “</w:t>
            </w:r>
            <w:r>
              <w:rPr>
                <w:b/>
              </w:rPr>
              <w:t>Installation Charge</w:t>
            </w:r>
            <w:r>
              <w:rPr/>
              <w:t>” prior to taking service under this schedule.</w:t>
            </w:r>
          </w:p>
          <w:p>
            <w:pPr>
              <w:pStyle w:val="RateBody"/>
              <w:widowControl w:val="false"/>
              <w:spacing w:lineRule="exact" w:line="200" w:before="0" w:after="200"/>
              <w:rPr/>
            </w:pPr>
            <w:r>
              <w:rPr/>
              <w:t>The installation charge, if applicable, must be paid before the customer can take service on this schedule.  Payments for this charge are not transferable to another service or refundable, in whole or in part.  PG&amp;E will place the account on this schedule within four weeks of receiving payment from the customer.  The meters required for this schedule may become obsolete as a result of electric industry restructuring or any other action by the California Public Utilities Commission.  Additionally, time-of-use bill savings may be significantly reduced by the adoption of PG&amp;E’s proposals in Phase 2 of PG&amp;E’s 1999 GRC.  Therefore, any and all risks of paying the required charges and not receiving commensurate benefits are entirely that of the customer.</w:t>
            </w:r>
          </w:p>
        </w:tc>
        <w:tc>
          <w:tcPr>
            <w:tcW w:w="1022"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(N)</w:t>
            </w:r>
          </w:p>
        </w:tc>
      </w:tr>
      <w:tr>
        <w:trPr/>
        <w:tc>
          <w:tcPr>
            <w:tcW w:w="2316" w:type="dxa"/>
            <w:tcBorders/>
          </w:tcPr>
          <w:p>
            <w:pPr>
              <w:pStyle w:val="RateBody"/>
              <w:widowControl w:val="false"/>
              <w:spacing w:lineRule="exact" w:line="200" w:before="0" w:after="200"/>
              <w:rPr/>
            </w:pPr>
            <w:r>
              <w:rPr/>
              <w:t>TERRITORY:</w:t>
            </w:r>
          </w:p>
        </w:tc>
        <w:tc>
          <w:tcPr>
            <w:tcW w:w="6670" w:type="dxa"/>
            <w:tcBorders/>
          </w:tcPr>
          <w:p>
            <w:pPr>
              <w:pStyle w:val="RateBody"/>
              <w:widowControl w:val="false"/>
              <w:spacing w:lineRule="exact" w:line="200" w:before="0" w:after="200"/>
              <w:rPr/>
            </w:pPr>
            <w:r>
              <w:rPr/>
              <w:t>Available only in the cities or areas known as Antioch, Brentwood, Oakley, Bethel Island, Byron, Knightsen, and Discovery Bay, and other PG&amp;E divisions to be determined.</w:t>
            </w:r>
          </w:p>
        </w:tc>
        <w:tc>
          <w:tcPr>
            <w:tcW w:w="1022" w:type="dxa"/>
            <w:tcBorders/>
          </w:tcPr>
          <w:p>
            <w:pPr>
              <w:pStyle w:val="EditNotation"/>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rPr/>
            </w:pPr>
            <w:r>
              <w:rPr/>
              <w:t>_______________</w:t>
            </w:r>
          </w:p>
          <w:p>
            <w:pPr>
              <w:pStyle w:val="FootnoteText"/>
              <w:spacing w:lineRule="exact" w:line="200" w:before="0" w:after="200"/>
              <w:ind w:hanging="432" w:start="432" w:end="0"/>
              <w:rPr/>
            </w:pPr>
            <w:r>
              <w:rPr/>
              <w:t>*</w:t>
              <w:tab/>
              <w:t xml:space="preserve">The Rules referred to in this schedule are part of PG&amp;E’s electric tariffs.  Copies are available at PG&amp;E’s local offices.  </w:t>
            </w:r>
          </w:p>
        </w:tc>
        <w:tc>
          <w:tcPr>
            <w:tcW w:w="1008" w:type="dxa"/>
            <w:tcBorders/>
          </w:tcPr>
          <w:p>
            <w:pPr>
              <w:pStyle w:val="EditNotation"/>
              <w:snapToGrid w:val="false"/>
              <w:rPr/>
            </w:pPr>
            <w:r>
              <w:rPr/>
            </w:r>
          </w:p>
          <w:p>
            <w:pPr>
              <w:pStyle w:val="EditNotation"/>
              <w:rPr/>
            </w:pPr>
            <w:r>
              <w:rPr/>
            </w:r>
          </w:p>
          <w:p>
            <w:pPr>
              <w:pStyle w:val="EditNotation"/>
              <w:rPr/>
            </w:pPr>
            <w:r>
              <w:rPr/>
            </w:r>
          </w:p>
        </w:tc>
      </w:tr>
    </w:tbl>
    <w:p>
      <w:pPr>
        <w:sectPr>
          <w:headerReference w:type="default" r:id="rId70"/>
          <w:footerReference w:type="default" r:id="rId71"/>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sz w:val="20"/>
          <w:lang w:val="en-CA" w:eastAsia="en-CA"/>
        </w:rPr>
      </w:pPr>
      <w:r>
        <w:rPr>
          <w:sz w:val="20"/>
          <w:lang w:val="en-CA" w:eastAsia="en-CA"/>
        </w:rPr>
      </w:r>
      <w:r>
        <w:br w:type="page"/>
      </w:r>
      <w:r>
        <mc:AlternateContent>
          <mc:Choice Requires="wps">
            <w:drawing>
              <wp:anchor behindDoc="0" distT="0" distB="0" distL="114935" distR="114935" simplePos="0" locked="0" layoutInCell="0" allowOverlap="1" relativeHeight="178">
                <wp:simplePos x="0" y="0"/>
                <wp:positionH relativeFrom="page">
                  <wp:posOffset>6400800</wp:posOffset>
                </wp:positionH>
                <wp:positionV relativeFrom="page">
                  <wp:posOffset>8869680</wp:posOffset>
                </wp:positionV>
                <wp:extent cx="914400" cy="228600"/>
                <wp:effectExtent l="0" t="0" r="0" b="0"/>
                <wp:wrapNone/>
                <wp:docPr id="128" name="Frame2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spacing w:before="0" w:after="200"/>
              <w:rPr>
                <w:caps/>
              </w:rPr>
            </w:pPr>
            <w:r>
              <w:rPr>
                <w:caps/>
              </w:rPr>
              <w:t>schedule EL-A7—EXPERIMENTAL RESIDENTIAL CARE PROGRAM ALTERNATE peak TIME-OF-USE service</w:t>
              <w:br/>
            </w:r>
            <w:r>
              <w:rPr>
                <w:caps/>
                <w:u w:val="none"/>
              </w:rPr>
              <w:t>(</w:t>
            </w:r>
            <w:r>
              <w:rPr>
                <w:u w:val="none"/>
              </w:rPr>
              <w:t>Continued</w:t>
            </w:r>
            <w:r>
              <w:rPr>
                <w:caps/>
                <w:u w:val="none"/>
              </w:rPr>
              <w:t>)</w:t>
            </w:r>
          </w:p>
        </w:tc>
      </w:tr>
      <w:tr>
        <w:trPr/>
        <w:tc>
          <w:tcPr>
            <w:tcW w:w="1728" w:type="dxa"/>
            <w:tcBorders/>
          </w:tcPr>
          <w:p>
            <w:pPr>
              <w:pStyle w:val="RateBody"/>
              <w:widowControl/>
              <w:spacing w:before="0" w:after="200"/>
              <w:rPr/>
            </w:pPr>
            <w:r>
              <w:rPr/>
              <w:t>SPECIAL CONDITIONS: (Cont’d.)</w:t>
            </w:r>
          </w:p>
        </w:tc>
        <w:tc>
          <w:tcPr>
            <w:tcW w:w="7272" w:type="dxa"/>
            <w:tcBorders/>
          </w:tcPr>
          <w:p>
            <w:pPr>
              <w:pStyle w:val="Level1"/>
              <w:rPr/>
            </w:pPr>
            <w:r>
              <w:rPr/>
              <w:t>7.</w:t>
              <w:tab/>
              <w:t>BILLING:  (Cont’d.)</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w:t>
            </w:r>
            <w:r>
              <w:rPr>
                <w:b/>
              </w:rPr>
              <w:t xml:space="preserve"> </w:t>
            </w:r>
            <w:r>
              <w:rPr/>
              <w:t xml:space="preserve">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  </w:t>
            </w:r>
          </w:p>
          <w:p>
            <w:pPr>
              <w:pStyle w:val="Level1Sub"/>
              <w:rPr/>
            </w:pPr>
            <w:r>
              <w:rPr/>
              <w:t>Nothing in this rate schedule prohibits a marketer or broker form negotiating with customers the method by which their customer will pay the CTC charge.</w:t>
            </w:r>
          </w:p>
          <w:p>
            <w:pPr>
              <w:pStyle w:val="Level1"/>
              <w:rPr/>
            </w:pPr>
            <w:r>
              <w:rPr/>
              <w:t>8.</w:t>
              <w:tab/>
              <w:t>RATE REDUCTION BOND CREDIT:  Residential customers will receive a 10 percent credit on their bill based on the total bill as calculated for Bundled Service Customers prior to application of the EPS, by way of reduction to CTC.</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9.</w:t>
              <w:tab/>
              <w:t>Customers qualifying for a waiver of standby charges under Public Utilities (PU Code) Sections 353.1 and 353.3, as described in the applicability section above, must take service on a time-of-use (TOU) schedule in order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p>
            <w:pPr>
              <w:pStyle w:val="EditNotation"/>
              <w:rPr/>
            </w:pPr>
            <w:r>
              <w:rPr/>
            </w:r>
          </w:p>
        </w:tc>
      </w:tr>
    </w:tbl>
    <w:p>
      <w:pPr>
        <w:pStyle w:val="Normal"/>
        <w:rPr/>
      </w:pPr>
      <w:r>
        <w:rPr/>
      </w:r>
    </w:p>
    <w:p>
      <w:pPr>
        <w:sectPr>
          <w:headerReference w:type="default" r:id="rId72"/>
          <w:footerReference w:type="default" r:id="rId73"/>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41" w:type="dxa"/>
        <w:jc w:val="center"/>
        <w:tblInd w:w="0" w:type="dxa"/>
        <w:tblLayout w:type="fixed"/>
        <w:tblCellMar>
          <w:top w:w="0" w:type="dxa"/>
          <w:start w:w="108" w:type="dxa"/>
          <w:bottom w:w="0" w:type="dxa"/>
          <w:end w:w="108" w:type="dxa"/>
        </w:tblCellMar>
      </w:tblPr>
      <w:tblGrid>
        <w:gridCol w:w="1728"/>
        <w:gridCol w:w="473"/>
        <w:gridCol w:w="1031"/>
        <w:gridCol w:w="910"/>
        <w:gridCol w:w="900"/>
        <w:gridCol w:w="900"/>
        <w:gridCol w:w="900"/>
        <w:gridCol w:w="754"/>
        <w:gridCol w:w="956"/>
        <w:gridCol w:w="700"/>
        <w:gridCol w:w="110"/>
        <w:gridCol w:w="650"/>
        <w:gridCol w:w="29"/>
      </w:tblGrid>
      <w:tr>
        <w:trPr/>
        <w:tc>
          <w:tcPr>
            <w:tcW w:w="10012" w:type="dxa"/>
            <w:gridSpan w:val="12"/>
            <w:tcBorders/>
          </w:tcPr>
          <w:p>
            <w:pPr>
              <w:pStyle w:val="RateTitle"/>
              <w:pageBreakBefore/>
              <w:widowControl/>
              <w:spacing w:before="0" w:after="200"/>
              <w:rPr>
                <w:caps/>
              </w:rPr>
            </w:pPr>
            <w:r>
              <w:rPr>
                <w:caps/>
              </w:rPr>
              <w:t>schedule EL-8—RESIDENTIAL SEASONAL CARE PROGRAM service option</w:t>
            </w:r>
          </w:p>
        </w:tc>
        <w:tc>
          <w:tcPr>
            <w:tcW w:w="29" w:type="dxa"/>
            <w:tcBorders/>
            <w:tcMar>
              <w:start w:w="0" w:type="dxa"/>
              <w:end w:w="0" w:type="dxa"/>
            </w:tcMar>
          </w:tcPr>
          <w:p>
            <w:pPr>
              <w:pStyle w:val="Normal"/>
              <w:snapToGrid w:val="false"/>
              <w:rPr>
                <w:caps/>
              </w:rPr>
            </w:pPr>
            <w:r>
              <w:rPr>
                <w:caps/>
              </w:rPr>
            </w:r>
          </w:p>
        </w:tc>
      </w:tr>
      <w:tr>
        <w:trPr/>
        <w:tc>
          <w:tcPr>
            <w:tcW w:w="1728" w:type="dxa"/>
            <w:tcBorders/>
          </w:tcPr>
          <w:p>
            <w:pPr>
              <w:pStyle w:val="RateBody"/>
              <w:widowControl w:val="false"/>
              <w:spacing w:lineRule="exact" w:line="200" w:before="0" w:after="200"/>
              <w:rPr/>
            </w:pPr>
            <w:r>
              <w:rPr/>
              <w:t>APPLICABILITY:</w:t>
            </w:r>
          </w:p>
        </w:tc>
        <w:tc>
          <w:tcPr>
            <w:tcW w:w="7524" w:type="dxa"/>
            <w:gridSpan w:val="9"/>
            <w:tcBorders/>
          </w:tcPr>
          <w:p>
            <w:pPr>
              <w:pStyle w:val="RateBody"/>
              <w:rPr/>
            </w:pPr>
            <w:r>
              <w:rPr/>
              <w:t>This voluntary schedule is available to customers for whom Schedule E-8 applies where the applicant qualifies for California Alternate Rates for Energy (CARE) under the eligibility and certification criteria set forth in Rules 19.1, 19.2, or 19.3*.</w:t>
            </w:r>
          </w:p>
          <w:p>
            <w:pPr>
              <w:pStyle w:val="RateBody"/>
              <w:widowControl w:val="false"/>
              <w:spacing w:lineRule="exact" w:line="200" w:before="0" w:after="20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EL-8 charges.  Public Utilities Code (PU Code) Sections 353.1 and 353.3 provide specific instances in which the provisions and applicable charges of Schedule S described here shall be waived.  Customers qualifying for this waiver shall be subject to the requirements outlined in Special Condition 6.</w:t>
            </w:r>
          </w:p>
        </w:tc>
        <w:tc>
          <w:tcPr>
            <w:tcW w:w="760" w:type="dxa"/>
            <w:gridSpan w:val="2"/>
            <w:tcBorders/>
          </w:tcPr>
          <w:p>
            <w:pPr>
              <w:pStyle w:val="Normal"/>
              <w:snapToGrid w:val="false"/>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t>(N)</w:t>
            </w:r>
          </w:p>
          <w:p>
            <w:pPr>
              <w:pStyle w:val="Normal"/>
              <w:spacing w:lineRule="exact" w:line="200"/>
              <w:jc w:val="center"/>
              <w:rPr/>
            </w:pPr>
            <w:r>
              <w:rPr/>
              <w:t>|</w:t>
            </w:r>
          </w:p>
          <w:p>
            <w:pPr>
              <w:pStyle w:val="Normal"/>
              <w:spacing w:lineRule="exact" w:line="200"/>
              <w:jc w:val="center"/>
              <w:rPr/>
            </w:pPr>
            <w:r>
              <w:rPr/>
              <w:t>|</w:t>
            </w:r>
          </w:p>
          <w:p>
            <w:pPr>
              <w:pStyle w:val="Normal"/>
              <w:spacing w:lineRule="exact" w:line="200"/>
              <w:jc w:val="center"/>
              <w:rPr/>
            </w:pPr>
            <w:r>
              <w:rPr/>
              <w:t>(N)</w:t>
            </w:r>
          </w:p>
        </w:tc>
        <w:tc>
          <w:tcPr>
            <w:tcW w:w="29" w:type="dxa"/>
            <w:tcBorders/>
            <w:tcMar>
              <w:start w:w="0" w:type="dxa"/>
              <w:end w:w="0" w:type="dxa"/>
            </w:tcMar>
          </w:tcPr>
          <w:p>
            <w:pPr>
              <w:pStyle w:val="Normal"/>
              <w:snapToGrid w:val="false"/>
              <w:rPr/>
            </w:pPr>
            <w:r>
              <w:rPr/>
            </w:r>
          </w:p>
        </w:tc>
      </w:tr>
      <w:tr>
        <w:trPr/>
        <w:tc>
          <w:tcPr>
            <w:tcW w:w="1728" w:type="dxa"/>
            <w:tcBorders/>
          </w:tcPr>
          <w:p>
            <w:pPr>
              <w:pStyle w:val="RateBody"/>
              <w:widowControl w:val="false"/>
              <w:spacing w:lineRule="exact" w:line="200" w:before="0" w:after="200"/>
              <w:rPr/>
            </w:pPr>
            <w:r>
              <w:rPr/>
              <w:t>TERRITORY:</w:t>
            </w:r>
          </w:p>
        </w:tc>
        <w:tc>
          <w:tcPr>
            <w:tcW w:w="7524" w:type="dxa"/>
            <w:gridSpan w:val="9"/>
            <w:tcBorders/>
          </w:tcPr>
          <w:p>
            <w:pPr>
              <w:pStyle w:val="RateBody"/>
              <w:widowControl w:val="false"/>
              <w:spacing w:lineRule="exact" w:line="200" w:before="0" w:after="200"/>
              <w:rPr/>
            </w:pPr>
            <w:r>
              <w:rPr/>
              <w:t>The entire territory served.</w:t>
            </w:r>
          </w:p>
        </w:tc>
        <w:tc>
          <w:tcPr>
            <w:tcW w:w="760" w:type="dxa"/>
            <w:gridSpan w:val="2"/>
            <w:tcBorders/>
          </w:tcPr>
          <w:p>
            <w:pPr>
              <w:pStyle w:val="RateBody"/>
              <w:snapToGrid w:val="false"/>
              <w:spacing w:before="0" w:after="200"/>
              <w:rPr/>
            </w:pPr>
            <w:r>
              <w:rPr/>
            </w:r>
          </w:p>
        </w:tc>
        <w:tc>
          <w:tcPr>
            <w:tcW w:w="29" w:type="dxa"/>
            <w:tcBorders/>
            <w:tcMar>
              <w:start w:w="0" w:type="dxa"/>
              <w:end w:w="0" w:type="dxa"/>
            </w:tcMar>
          </w:tcPr>
          <w:p>
            <w:pPr>
              <w:pStyle w:val="Normal"/>
              <w:snapToGrid w:val="false"/>
              <w:rPr/>
            </w:pPr>
            <w:r>
              <w:rPr/>
            </w:r>
          </w:p>
        </w:tc>
      </w:tr>
      <w:tr>
        <w:trPr/>
        <w:tc>
          <w:tcPr>
            <w:tcW w:w="2201" w:type="dxa"/>
            <w:gridSpan w:val="2"/>
            <w:tcBorders/>
            <w:tcMar>
              <w:start w:w="58" w:type="dxa"/>
              <w:end w:w="58" w:type="dxa"/>
            </w:tcMar>
          </w:tcPr>
          <w:p>
            <w:pPr>
              <w:pStyle w:val="Normal"/>
              <w:rPr>
                <w:rFonts w:cs="Arial"/>
                <w:sz w:val="14"/>
              </w:rPr>
            </w:pPr>
            <w:r>
              <w:rPr>
                <w:rFonts w:cs="Arial"/>
              </w:rPr>
              <w:t>RATES:</w:t>
            </w:r>
          </w:p>
        </w:tc>
        <w:tc>
          <w:tcPr>
            <w:tcW w:w="1031" w:type="dxa"/>
            <w:tcBorders/>
            <w:tcMar>
              <w:start w:w="58" w:type="dxa"/>
              <w:end w:w="58" w:type="dxa"/>
            </w:tcMar>
          </w:tcPr>
          <w:p>
            <w:pPr>
              <w:pStyle w:val="Normal"/>
              <w:snapToGrid w:val="false"/>
              <w:rPr>
                <w:rFonts w:cs="Arial"/>
                <w:sz w:val="14"/>
              </w:rPr>
            </w:pPr>
            <w:r>
              <w:rPr>
                <w:rFonts w:cs="Arial"/>
                <w:sz w:val="14"/>
              </w:rPr>
            </w:r>
          </w:p>
        </w:tc>
        <w:tc>
          <w:tcPr>
            <w:tcW w:w="91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754" w:type="dxa"/>
            <w:tcBorders/>
            <w:tcMar>
              <w:start w:w="58" w:type="dxa"/>
              <w:end w:w="58" w:type="dxa"/>
            </w:tcMar>
          </w:tcPr>
          <w:p>
            <w:pPr>
              <w:pStyle w:val="Normal"/>
              <w:snapToGrid w:val="false"/>
              <w:rPr>
                <w:rFonts w:cs="Arial"/>
                <w:sz w:val="14"/>
              </w:rPr>
            </w:pPr>
            <w:r>
              <w:rPr>
                <w:rFonts w:cs="Arial"/>
                <w:sz w:val="14"/>
              </w:rPr>
            </w:r>
          </w:p>
        </w:tc>
        <w:tc>
          <w:tcPr>
            <w:tcW w:w="956" w:type="dxa"/>
            <w:tcBorders/>
            <w:tcMar>
              <w:start w:w="58" w:type="dxa"/>
              <w:end w:w="58" w:type="dxa"/>
            </w:tcMar>
          </w:tcPr>
          <w:p>
            <w:pPr>
              <w:pStyle w:val="Normal"/>
              <w:snapToGrid w:val="false"/>
              <w:rPr>
                <w:rFonts w:cs="Arial"/>
                <w:sz w:val="14"/>
              </w:rPr>
            </w:pPr>
            <w:r>
              <w:rPr>
                <w:rFonts w:cs="Arial"/>
                <w:sz w:val="14"/>
              </w:rPr>
            </w:r>
          </w:p>
        </w:tc>
        <w:tc>
          <w:tcPr>
            <w:tcW w:w="810" w:type="dxa"/>
            <w:gridSpan w:val="2"/>
            <w:tcBorders/>
            <w:tcMar>
              <w:start w:w="58" w:type="dxa"/>
              <w:end w:w="58" w:type="dxa"/>
            </w:tcMar>
          </w:tcPr>
          <w:p>
            <w:pPr>
              <w:pStyle w:val="Normal"/>
              <w:snapToGrid w:val="false"/>
              <w:rPr>
                <w:rFonts w:cs="Arial"/>
                <w:sz w:val="14"/>
              </w:rPr>
            </w:pPr>
            <w:r>
              <w:rPr>
                <w:rFonts w:cs="Arial"/>
                <w:sz w:val="14"/>
              </w:rPr>
            </w:r>
          </w:p>
        </w:tc>
        <w:tc>
          <w:tcPr>
            <w:tcW w:w="679" w:type="dxa"/>
            <w:gridSpan w:val="2"/>
            <w:tcBorders/>
            <w:tcMar>
              <w:start w:w="58" w:type="dxa"/>
              <w:end w:w="58" w:type="dxa"/>
            </w:tcMar>
          </w:tcPr>
          <w:p>
            <w:pPr>
              <w:pStyle w:val="Normal"/>
              <w:snapToGrid w:val="false"/>
              <w:rPr>
                <w:rFonts w:cs="Arial"/>
                <w:sz w:val="14"/>
              </w:rPr>
            </w:pPr>
            <w:r>
              <w:rPr>
                <w:rFonts w:cs="Arial"/>
                <w:sz w:val="14"/>
              </w:rPr>
            </w:r>
          </w:p>
        </w:tc>
      </w:tr>
      <w:tr>
        <w:trPr/>
        <w:tc>
          <w:tcPr>
            <w:tcW w:w="2201" w:type="dxa"/>
            <w:gridSpan w:val="2"/>
            <w:tcBorders/>
            <w:tcMar>
              <w:start w:w="58" w:type="dxa"/>
              <w:end w:w="58" w:type="dxa"/>
            </w:tcMar>
            <w:vAlign w:val="bottom"/>
          </w:tcPr>
          <w:p>
            <w:pPr>
              <w:pStyle w:val="Header"/>
              <w:tabs>
                <w:tab w:val="left" w:pos="720" w:leader="none"/>
                <w:tab w:val="center" w:pos="4320" w:leader="none"/>
                <w:tab w:val="right" w:pos="8640" w:leader="none"/>
              </w:tabs>
              <w:snapToGrid w:val="false"/>
              <w:rPr>
                <w:rFonts w:ascii="Times New Roman" w:hAnsi="Times New Roman" w:cs="Arial"/>
                <w:sz w:val="14"/>
              </w:rPr>
            </w:pPr>
            <w:r>
              <w:rPr>
                <w:rFonts w:cs="Arial" w:ascii="Times New Roman" w:hAnsi="Times New Roman"/>
                <w:sz w:val="14"/>
              </w:rPr>
            </w:r>
          </w:p>
        </w:tc>
        <w:tc>
          <w:tcPr>
            <w:tcW w:w="1031" w:type="dxa"/>
            <w:tcBorders/>
            <w:tcMar>
              <w:start w:w="58" w:type="dxa"/>
              <w:end w:w="58" w:type="dxa"/>
            </w:tcMar>
            <w:vAlign w:val="bottom"/>
          </w:tcPr>
          <w:p>
            <w:pPr>
              <w:pStyle w:val="Header"/>
              <w:tabs>
                <w:tab w:val="left" w:pos="720" w:leader="none"/>
                <w:tab w:val="center" w:pos="4320" w:leader="none"/>
                <w:tab w:val="right" w:pos="8640" w:leader="none"/>
              </w:tabs>
              <w:rPr>
                <w:rFonts w:cs="Arial"/>
                <w:sz w:val="14"/>
              </w:rPr>
            </w:pPr>
            <w:r>
              <w:rPr>
                <w:rFonts w:cs="Arial"/>
                <w:sz w:val="14"/>
              </w:rPr>
              <w:t>Trans-</w:t>
            </w:r>
          </w:p>
          <w:p>
            <w:pPr>
              <w:pStyle w:val="Header"/>
              <w:pBdr>
                <w:bottom w:val="single" w:sz="4" w:space="1" w:color="000000"/>
              </w:pBdr>
              <w:tabs>
                <w:tab w:val="left" w:pos="720" w:leader="none"/>
                <w:tab w:val="center" w:pos="4320" w:leader="none"/>
                <w:tab w:val="right" w:pos="8640" w:leader="none"/>
              </w:tabs>
              <w:rPr>
                <w:rFonts w:cs="Arial"/>
                <w:sz w:val="14"/>
              </w:rPr>
            </w:pPr>
            <w:r>
              <w:rPr>
                <w:rFonts w:cs="Arial"/>
                <w:sz w:val="14"/>
              </w:rPr>
              <w:t>mission</w:t>
            </w:r>
          </w:p>
        </w:tc>
        <w:tc>
          <w:tcPr>
            <w:tcW w:w="910" w:type="dxa"/>
            <w:tcBorders/>
            <w:tcMar>
              <w:start w:w="58" w:type="dxa"/>
              <w:end w:w="58" w:type="dxa"/>
            </w:tcMar>
            <w:vAlign w:val="bottom"/>
          </w:tcPr>
          <w:p>
            <w:pPr>
              <w:pStyle w:val="Normal"/>
              <w:jc w:val="center"/>
              <w:rPr>
                <w:rFonts w:cs="Arial"/>
                <w:sz w:val="14"/>
              </w:rPr>
            </w:pPr>
            <w:r>
              <w:rPr>
                <w:rFonts w:cs="Arial"/>
                <w:sz w:val="14"/>
              </w:rPr>
              <w:t>Distribu-</w:t>
            </w:r>
          </w:p>
          <w:p>
            <w:pPr>
              <w:pStyle w:val="Normal"/>
              <w:pBdr>
                <w:bottom w:val="single" w:sz="4" w:space="1" w:color="000000"/>
              </w:pBdr>
              <w:jc w:val="center"/>
              <w:rPr>
                <w:rFonts w:cs="Arial"/>
                <w:sz w:val="14"/>
              </w:rPr>
            </w:pPr>
            <w:r>
              <w:rPr>
                <w:rFonts w:cs="Arial"/>
                <w:sz w:val="14"/>
              </w:rPr>
              <w:t>tion</w:t>
            </w:r>
          </w:p>
        </w:tc>
        <w:tc>
          <w:tcPr>
            <w:tcW w:w="900" w:type="dxa"/>
            <w:tcBorders/>
            <w:tcMar>
              <w:start w:w="58" w:type="dxa"/>
              <w:end w:w="58" w:type="dxa"/>
            </w:tcMar>
            <w:vAlign w:val="bottom"/>
          </w:tcPr>
          <w:p>
            <w:pPr>
              <w:pStyle w:val="Normal"/>
              <w:jc w:val="center"/>
              <w:rPr>
                <w:rFonts w:cs="Arial"/>
                <w:sz w:val="14"/>
              </w:rPr>
            </w:pPr>
            <w:r>
              <w:rPr>
                <w:rFonts w:cs="Arial"/>
                <w:sz w:val="14"/>
              </w:rPr>
              <w:t>Public Purpose</w:t>
            </w:r>
          </w:p>
          <w:p>
            <w:pPr>
              <w:pStyle w:val="Normal"/>
              <w:pBdr>
                <w:bottom w:val="single" w:sz="4" w:space="1" w:color="000000"/>
              </w:pBdr>
              <w:jc w:val="center"/>
              <w:rPr>
                <w:rFonts w:cs="Arial"/>
                <w:sz w:val="14"/>
              </w:rPr>
            </w:pPr>
            <w:r>
              <w:rPr>
                <w:rFonts w:cs="Arial"/>
                <w:sz w:val="14"/>
              </w:rPr>
              <w:t>Programs</w:t>
            </w:r>
          </w:p>
        </w:tc>
        <w:tc>
          <w:tcPr>
            <w:tcW w:w="900" w:type="dxa"/>
            <w:tcBorders/>
            <w:tcMar>
              <w:start w:w="58" w:type="dxa"/>
              <w:end w:w="58" w:type="dxa"/>
            </w:tcMar>
            <w:vAlign w:val="bottom"/>
          </w:tcPr>
          <w:p>
            <w:pPr>
              <w:pStyle w:val="Normal"/>
              <w:jc w:val="center"/>
              <w:rPr>
                <w:rFonts w:cs="Arial"/>
                <w:sz w:val="14"/>
              </w:rPr>
            </w:pPr>
            <w:r>
              <w:rPr>
                <w:rFonts w:cs="Arial"/>
                <w:sz w:val="14"/>
              </w:rPr>
              <w:t>Genera-</w:t>
            </w:r>
          </w:p>
          <w:p>
            <w:pPr>
              <w:pStyle w:val="Normal"/>
              <w:pBdr>
                <w:bottom w:val="single" w:sz="4" w:space="1" w:color="000000"/>
              </w:pBdr>
              <w:jc w:val="center"/>
              <w:rPr>
                <w:rFonts w:cs="Arial"/>
                <w:sz w:val="14"/>
              </w:rPr>
            </w:pPr>
            <w:r>
              <w:rPr>
                <w:rFonts w:cs="Arial"/>
                <w:sz w:val="14"/>
              </w:rPr>
              <w:t>tion</w:t>
            </w:r>
          </w:p>
        </w:tc>
        <w:tc>
          <w:tcPr>
            <w:tcW w:w="900" w:type="dxa"/>
            <w:tcBorders/>
            <w:tcMar>
              <w:start w:w="58" w:type="dxa"/>
              <w:end w:w="58" w:type="dxa"/>
            </w:tcMar>
            <w:vAlign w:val="bottom"/>
          </w:tcPr>
          <w:p>
            <w:pPr>
              <w:pStyle w:val="Normal"/>
              <w:jc w:val="center"/>
              <w:rPr>
                <w:rFonts w:cs="Arial"/>
                <w:sz w:val="14"/>
              </w:rPr>
            </w:pPr>
            <w:r>
              <w:rPr>
                <w:rFonts w:cs="Arial"/>
                <w:sz w:val="14"/>
              </w:rPr>
              <w:t>Nuclear</w:t>
            </w:r>
          </w:p>
          <w:p>
            <w:pPr>
              <w:pStyle w:val="Normal"/>
              <w:jc w:val="center"/>
              <w:rPr>
                <w:rFonts w:cs="Arial"/>
                <w:sz w:val="14"/>
              </w:rPr>
            </w:pPr>
            <w:r>
              <w:rPr>
                <w:rFonts w:cs="Arial"/>
                <w:sz w:val="14"/>
              </w:rPr>
              <w:t>Decom-</w:t>
            </w:r>
          </w:p>
          <w:p>
            <w:pPr>
              <w:pStyle w:val="Normal"/>
              <w:pBdr>
                <w:bottom w:val="single" w:sz="4" w:space="1" w:color="000000"/>
              </w:pBdr>
              <w:jc w:val="center"/>
              <w:rPr>
                <w:rFonts w:cs="Arial"/>
                <w:sz w:val="14"/>
              </w:rPr>
            </w:pPr>
            <w:r>
              <w:rPr>
                <w:rFonts w:cs="Arial"/>
                <w:sz w:val="14"/>
              </w:rPr>
              <w:t>missioning</w:t>
            </w:r>
          </w:p>
        </w:tc>
        <w:tc>
          <w:tcPr>
            <w:tcW w:w="754" w:type="dxa"/>
            <w:tcBorders/>
            <w:tcMar>
              <w:start w:w="58" w:type="dxa"/>
              <w:end w:w="58" w:type="dxa"/>
            </w:tcMar>
            <w:vAlign w:val="bottom"/>
          </w:tcPr>
          <w:p>
            <w:pPr>
              <w:pStyle w:val="Normal"/>
              <w:snapToGrid w:val="false"/>
              <w:jc w:val="center"/>
              <w:rPr>
                <w:rFonts w:cs="Arial"/>
                <w:sz w:val="14"/>
              </w:rPr>
            </w:pPr>
            <w:r>
              <w:rPr>
                <w:rFonts w:cs="Arial"/>
                <w:sz w:val="14"/>
              </w:rPr>
            </w:r>
          </w:p>
          <w:p>
            <w:pPr>
              <w:pStyle w:val="Normal"/>
              <w:pBdr>
                <w:bottom w:val="single" w:sz="4" w:space="1" w:color="000000"/>
              </w:pBdr>
              <w:jc w:val="center"/>
              <w:rPr>
                <w:rFonts w:cs="Arial"/>
                <w:sz w:val="14"/>
              </w:rPr>
            </w:pPr>
            <w:r>
              <w:rPr>
                <w:rFonts w:cs="Arial"/>
                <w:sz w:val="14"/>
              </w:rPr>
              <w:t>FTA</w:t>
            </w:r>
          </w:p>
        </w:tc>
        <w:tc>
          <w:tcPr>
            <w:tcW w:w="956" w:type="dxa"/>
            <w:tcBorders/>
            <w:tcMar>
              <w:start w:w="58" w:type="dxa"/>
              <w:end w:w="58" w:type="dxa"/>
            </w:tcMar>
            <w:vAlign w:val="bottom"/>
          </w:tcPr>
          <w:p>
            <w:pPr>
              <w:pStyle w:val="Normal"/>
              <w:jc w:val="center"/>
              <w:rPr>
                <w:rFonts w:cs="Arial"/>
                <w:sz w:val="14"/>
              </w:rPr>
            </w:pPr>
            <w:r>
              <w:rPr>
                <w:rFonts w:cs="Arial"/>
                <w:sz w:val="14"/>
              </w:rPr>
              <w:t>Reliability</w:t>
            </w:r>
          </w:p>
          <w:p>
            <w:pPr>
              <w:pStyle w:val="Normal"/>
              <w:pBdr>
                <w:bottom w:val="single" w:sz="4" w:space="1" w:color="000000"/>
              </w:pBdr>
              <w:jc w:val="center"/>
              <w:rPr>
                <w:rFonts w:cs="Arial"/>
                <w:sz w:val="14"/>
              </w:rPr>
            </w:pPr>
            <w:r>
              <w:rPr>
                <w:rFonts w:cs="Arial"/>
                <w:sz w:val="14"/>
              </w:rPr>
              <w:t>Services</w:t>
            </w:r>
          </w:p>
        </w:tc>
        <w:tc>
          <w:tcPr>
            <w:tcW w:w="810" w:type="dxa"/>
            <w:gridSpan w:val="2"/>
            <w:tcBorders/>
            <w:tcMar>
              <w:start w:w="58" w:type="dxa"/>
              <w:end w:w="58" w:type="dxa"/>
            </w:tcMar>
            <w:vAlign w:val="bottom"/>
          </w:tcPr>
          <w:p>
            <w:pPr>
              <w:pStyle w:val="Normal"/>
              <w:jc w:val="center"/>
              <w:rPr>
                <w:rFonts w:cs="Arial"/>
                <w:sz w:val="14"/>
              </w:rPr>
            </w:pPr>
            <w:r>
              <w:rPr>
                <w:rFonts w:cs="Arial"/>
                <w:sz w:val="14"/>
              </w:rPr>
              <w:t>Total</w:t>
            </w:r>
          </w:p>
          <w:p>
            <w:pPr>
              <w:pStyle w:val="Normal"/>
              <w:pBdr>
                <w:bottom w:val="single" w:sz="4" w:space="1" w:color="000000"/>
              </w:pBdr>
              <w:jc w:val="center"/>
              <w:rPr>
                <w:rFonts w:cs="Arial"/>
                <w:sz w:val="14"/>
              </w:rPr>
            </w:pPr>
            <w:r>
              <w:rPr>
                <w:rFonts w:cs="Arial"/>
                <w:sz w:val="14"/>
              </w:rPr>
              <w:t>Rate</w:t>
            </w:r>
          </w:p>
        </w:tc>
        <w:tc>
          <w:tcPr>
            <w:tcW w:w="679" w:type="dxa"/>
            <w:gridSpan w:val="2"/>
            <w:tcBorders/>
            <w:tcMar>
              <w:start w:w="58" w:type="dxa"/>
              <w:end w:w="58" w:type="dxa"/>
            </w:tcMar>
          </w:tcPr>
          <w:p>
            <w:pPr>
              <w:pStyle w:val="Normal"/>
              <w:snapToGrid w:val="false"/>
              <w:spacing w:lineRule="exact" w:line="140"/>
              <w:rPr>
                <w:rFonts w:cs="Arial"/>
                <w:sz w:val="14"/>
              </w:rPr>
            </w:pPr>
            <w:r>
              <w:rPr>
                <w:rFonts w:cs="Arial"/>
                <w:sz w:val="14"/>
              </w:rPr>
            </w:r>
          </w:p>
        </w:tc>
      </w:tr>
      <w:tr>
        <w:trPr/>
        <w:tc>
          <w:tcPr>
            <w:tcW w:w="2201" w:type="dxa"/>
            <w:gridSpan w:val="2"/>
            <w:tcBorders/>
            <w:tcMar>
              <w:start w:w="58" w:type="dxa"/>
              <w:end w:w="58" w:type="dxa"/>
            </w:tcMar>
          </w:tcPr>
          <w:p>
            <w:pPr>
              <w:pStyle w:val="Normal"/>
              <w:spacing w:lineRule="exact" w:line="140"/>
              <w:rPr>
                <w:rFonts w:cs="Arial"/>
                <w:sz w:val="14"/>
              </w:rPr>
            </w:pPr>
            <w:r>
              <w:rPr>
                <w:rFonts w:cs="Arial"/>
                <w:sz w:val="14"/>
              </w:rPr>
              <w:t>ENERGY CHARGE:</w:t>
            </w:r>
          </w:p>
        </w:tc>
        <w:tc>
          <w:tcPr>
            <w:tcW w:w="1031" w:type="dxa"/>
            <w:tcBorders/>
            <w:tcMar>
              <w:start w:w="58" w:type="dxa"/>
              <w:end w:w="58" w:type="dxa"/>
            </w:tcMar>
          </w:tcPr>
          <w:p>
            <w:pPr>
              <w:pStyle w:val="Normal"/>
              <w:snapToGrid w:val="false"/>
              <w:spacing w:lineRule="exact" w:line="140"/>
              <w:rPr>
                <w:rFonts w:cs="Arial"/>
                <w:sz w:val="14"/>
              </w:rPr>
            </w:pPr>
            <w:r>
              <w:rPr>
                <w:rFonts w:cs="Arial"/>
                <w:sz w:val="14"/>
              </w:rPr>
            </w:r>
          </w:p>
        </w:tc>
        <w:tc>
          <w:tcPr>
            <w:tcW w:w="910" w:type="dxa"/>
            <w:tcBorders/>
            <w:tcMar>
              <w:start w:w="58" w:type="dxa"/>
              <w:end w:w="58" w:type="dxa"/>
            </w:tcMar>
          </w:tcPr>
          <w:p>
            <w:pPr>
              <w:pStyle w:val="Normal"/>
              <w:snapToGrid w:val="false"/>
              <w:spacing w:lineRule="exact" w:line="140"/>
              <w:rPr>
                <w:rFonts w:cs="Arial"/>
                <w:sz w:val="14"/>
              </w:rPr>
            </w:pPr>
            <w:r>
              <w:rPr>
                <w:rFonts w:cs="Arial"/>
                <w:sz w:val="14"/>
              </w:rPr>
            </w:r>
          </w:p>
        </w:tc>
        <w:tc>
          <w:tcPr>
            <w:tcW w:w="900" w:type="dxa"/>
            <w:tcBorders/>
            <w:tcMar>
              <w:start w:w="58" w:type="dxa"/>
              <w:end w:w="58" w:type="dxa"/>
            </w:tcMar>
          </w:tcPr>
          <w:p>
            <w:pPr>
              <w:pStyle w:val="Normal"/>
              <w:snapToGrid w:val="false"/>
              <w:spacing w:lineRule="exact" w:line="140"/>
              <w:rPr>
                <w:rFonts w:cs="Arial"/>
                <w:sz w:val="14"/>
              </w:rPr>
            </w:pPr>
            <w:r>
              <w:rPr>
                <w:rFonts w:cs="Arial"/>
                <w:sz w:val="14"/>
              </w:rPr>
            </w:r>
          </w:p>
        </w:tc>
        <w:tc>
          <w:tcPr>
            <w:tcW w:w="900" w:type="dxa"/>
            <w:tcBorders/>
            <w:tcMar>
              <w:start w:w="58" w:type="dxa"/>
              <w:end w:w="58" w:type="dxa"/>
            </w:tcMar>
          </w:tcPr>
          <w:p>
            <w:pPr>
              <w:pStyle w:val="Normal"/>
              <w:snapToGrid w:val="false"/>
              <w:spacing w:lineRule="exact" w:line="140"/>
              <w:rPr>
                <w:rFonts w:cs="Arial"/>
                <w:sz w:val="14"/>
              </w:rPr>
            </w:pPr>
            <w:r>
              <w:rPr>
                <w:rFonts w:cs="Arial"/>
                <w:sz w:val="14"/>
              </w:rPr>
            </w:r>
          </w:p>
        </w:tc>
        <w:tc>
          <w:tcPr>
            <w:tcW w:w="900" w:type="dxa"/>
            <w:tcBorders/>
            <w:tcMar>
              <w:start w:w="58" w:type="dxa"/>
              <w:end w:w="58" w:type="dxa"/>
            </w:tcMar>
          </w:tcPr>
          <w:p>
            <w:pPr>
              <w:pStyle w:val="Normal"/>
              <w:snapToGrid w:val="false"/>
              <w:spacing w:lineRule="exact" w:line="140"/>
              <w:rPr>
                <w:rFonts w:cs="Arial"/>
                <w:sz w:val="14"/>
              </w:rPr>
            </w:pPr>
            <w:r>
              <w:rPr>
                <w:rFonts w:cs="Arial"/>
                <w:sz w:val="14"/>
              </w:rPr>
            </w:r>
          </w:p>
        </w:tc>
        <w:tc>
          <w:tcPr>
            <w:tcW w:w="754" w:type="dxa"/>
            <w:tcBorders/>
            <w:tcMar>
              <w:start w:w="58" w:type="dxa"/>
              <w:end w:w="58" w:type="dxa"/>
            </w:tcMar>
          </w:tcPr>
          <w:p>
            <w:pPr>
              <w:pStyle w:val="Normal"/>
              <w:snapToGrid w:val="false"/>
              <w:spacing w:lineRule="exact" w:line="140"/>
              <w:rPr>
                <w:rFonts w:cs="Arial"/>
                <w:sz w:val="14"/>
              </w:rPr>
            </w:pPr>
            <w:r>
              <w:rPr>
                <w:rFonts w:cs="Arial"/>
                <w:sz w:val="14"/>
              </w:rPr>
            </w:r>
          </w:p>
        </w:tc>
        <w:tc>
          <w:tcPr>
            <w:tcW w:w="956" w:type="dxa"/>
            <w:tcBorders/>
            <w:tcMar>
              <w:start w:w="58" w:type="dxa"/>
              <w:end w:w="58" w:type="dxa"/>
            </w:tcMar>
          </w:tcPr>
          <w:p>
            <w:pPr>
              <w:pStyle w:val="Normal"/>
              <w:snapToGrid w:val="false"/>
              <w:spacing w:lineRule="exact" w:line="140"/>
              <w:rPr>
                <w:rFonts w:cs="Arial"/>
                <w:sz w:val="14"/>
              </w:rPr>
            </w:pPr>
            <w:r>
              <w:rPr>
                <w:rFonts w:cs="Arial"/>
                <w:sz w:val="14"/>
              </w:rPr>
            </w:r>
          </w:p>
        </w:tc>
        <w:tc>
          <w:tcPr>
            <w:tcW w:w="810" w:type="dxa"/>
            <w:gridSpan w:val="2"/>
            <w:tcBorders/>
            <w:tcMar>
              <w:start w:w="58" w:type="dxa"/>
              <w:end w:w="58" w:type="dxa"/>
            </w:tcMar>
          </w:tcPr>
          <w:p>
            <w:pPr>
              <w:pStyle w:val="Normal"/>
              <w:snapToGrid w:val="false"/>
              <w:spacing w:lineRule="exact" w:line="140"/>
              <w:rPr>
                <w:rFonts w:cs="Arial"/>
                <w:sz w:val="14"/>
              </w:rPr>
            </w:pPr>
            <w:r>
              <w:rPr>
                <w:rFonts w:cs="Arial"/>
                <w:sz w:val="14"/>
              </w:rPr>
            </w:r>
          </w:p>
        </w:tc>
        <w:tc>
          <w:tcPr>
            <w:tcW w:w="679" w:type="dxa"/>
            <w:gridSpan w:val="2"/>
            <w:tcBorders/>
            <w:tcMar>
              <w:start w:w="58" w:type="dxa"/>
              <w:end w:w="58" w:type="dxa"/>
            </w:tcMar>
          </w:tcPr>
          <w:p>
            <w:pPr>
              <w:pStyle w:val="Normal"/>
              <w:snapToGrid w:val="false"/>
              <w:spacing w:lineRule="exact" w:line="140"/>
              <w:rPr>
                <w:rFonts w:cs="Arial"/>
                <w:sz w:val="14"/>
              </w:rPr>
            </w:pPr>
            <w:r>
              <w:rPr>
                <w:rFonts w:cs="Arial"/>
                <w:sz w:val="14"/>
              </w:rPr>
            </w:r>
          </w:p>
        </w:tc>
      </w:tr>
      <w:tr>
        <w:trPr/>
        <w:tc>
          <w:tcPr>
            <w:tcW w:w="2201" w:type="dxa"/>
            <w:gridSpan w:val="2"/>
            <w:tcBorders/>
            <w:tcMar>
              <w:start w:w="58" w:type="dxa"/>
              <w:end w:w="58" w:type="dxa"/>
            </w:tcMar>
          </w:tcPr>
          <w:p>
            <w:pPr>
              <w:pStyle w:val="Normal"/>
              <w:ind w:start="134" w:end="0"/>
              <w:rPr>
                <w:rFonts w:cs="Arial"/>
                <w:sz w:val="14"/>
              </w:rPr>
            </w:pPr>
            <w:r>
              <w:rPr>
                <w:rFonts w:cs="Arial"/>
                <w:sz w:val="14"/>
              </w:rPr>
              <w:t>Summer, per kWh per month</w:t>
            </w:r>
          </w:p>
        </w:tc>
        <w:tc>
          <w:tcPr>
            <w:tcW w:w="1031" w:type="dxa"/>
            <w:tcBorders/>
            <w:tcMar>
              <w:start w:w="58" w:type="dxa"/>
              <w:end w:w="58" w:type="dxa"/>
            </w:tcMar>
          </w:tcPr>
          <w:p>
            <w:pPr>
              <w:pStyle w:val="Normal"/>
              <w:tabs>
                <w:tab w:val="clear" w:pos="432"/>
                <w:tab w:val="decimal" w:pos="37" w:leader="none"/>
              </w:tabs>
              <w:rPr>
                <w:rFonts w:cs="Arial"/>
                <w:sz w:val="14"/>
              </w:rPr>
            </w:pPr>
            <w:r>
              <w:rPr>
                <w:rFonts w:cs="Arial"/>
                <w:sz w:val="14"/>
              </w:rPr>
              <w:t>$0.00505</w:t>
            </w:r>
          </w:p>
        </w:tc>
        <w:tc>
          <w:tcPr>
            <w:tcW w:w="910" w:type="dxa"/>
            <w:tcBorders/>
            <w:tcMar>
              <w:start w:w="58" w:type="dxa"/>
              <w:end w:w="58" w:type="dxa"/>
            </w:tcMar>
          </w:tcPr>
          <w:p>
            <w:pPr>
              <w:pStyle w:val="Normal"/>
              <w:tabs>
                <w:tab w:val="clear" w:pos="432"/>
                <w:tab w:val="decimal" w:pos="37" w:leader="none"/>
              </w:tabs>
              <w:rPr>
                <w:rFonts w:cs="Arial"/>
                <w:sz w:val="14"/>
              </w:rPr>
            </w:pPr>
            <w:r>
              <w:rPr>
                <w:rFonts w:cs="Arial"/>
                <w:sz w:val="14"/>
              </w:rPr>
              <w:t>$0.00931</w:t>
            </w:r>
          </w:p>
        </w:tc>
        <w:tc>
          <w:tcPr>
            <w:tcW w:w="900" w:type="dxa"/>
            <w:tcBorders/>
            <w:tcMar>
              <w:start w:w="58" w:type="dxa"/>
              <w:end w:w="58" w:type="dxa"/>
            </w:tcMar>
          </w:tcPr>
          <w:p>
            <w:pPr>
              <w:pStyle w:val="Normal"/>
              <w:tabs>
                <w:tab w:val="clear" w:pos="432"/>
                <w:tab w:val="decimal" w:pos="37" w:leader="none"/>
              </w:tabs>
              <w:rPr>
                <w:rFonts w:cs="Arial"/>
                <w:sz w:val="14"/>
              </w:rPr>
            </w:pPr>
            <w:r>
              <w:rPr>
                <w:rFonts w:cs="Arial"/>
                <w:sz w:val="14"/>
              </w:rPr>
              <w:t>$0.00267</w:t>
            </w:r>
          </w:p>
        </w:tc>
        <w:tc>
          <w:tcPr>
            <w:tcW w:w="900" w:type="dxa"/>
            <w:tcBorders/>
            <w:tcMar>
              <w:start w:w="58" w:type="dxa"/>
              <w:end w:w="58" w:type="dxa"/>
            </w:tcMar>
          </w:tcPr>
          <w:p>
            <w:pPr>
              <w:pStyle w:val="Normal"/>
              <w:tabs>
                <w:tab w:val="clear" w:pos="432"/>
                <w:tab w:val="decimal" w:pos="37" w:leader="none"/>
              </w:tabs>
              <w:rPr>
                <w:rFonts w:cs="Arial"/>
                <w:sz w:val="14"/>
              </w:rPr>
            </w:pPr>
            <w:r>
              <w:rPr>
                <w:rFonts w:cs="Arial"/>
                <w:sz w:val="14"/>
              </w:rPr>
              <w:t>$0.07145</w:t>
            </w:r>
          </w:p>
        </w:tc>
        <w:tc>
          <w:tcPr>
            <w:tcW w:w="900" w:type="dxa"/>
            <w:tcBorders/>
            <w:tcMar>
              <w:start w:w="58" w:type="dxa"/>
              <w:end w:w="58" w:type="dxa"/>
            </w:tcMar>
          </w:tcPr>
          <w:p>
            <w:pPr>
              <w:pStyle w:val="Normal"/>
              <w:tabs>
                <w:tab w:val="clear" w:pos="432"/>
                <w:tab w:val="decimal" w:pos="37" w:leader="none"/>
              </w:tabs>
              <w:rPr>
                <w:rFonts w:cs="Arial"/>
                <w:sz w:val="14"/>
              </w:rPr>
            </w:pPr>
            <w:r>
              <w:rPr>
                <w:rFonts w:cs="Arial"/>
                <w:sz w:val="14"/>
              </w:rPr>
              <w:t>$0.00043</w:t>
            </w:r>
          </w:p>
        </w:tc>
        <w:tc>
          <w:tcPr>
            <w:tcW w:w="754" w:type="dxa"/>
            <w:tcBorders/>
            <w:tcMar>
              <w:start w:w="58" w:type="dxa"/>
              <w:end w:w="58" w:type="dxa"/>
            </w:tcMar>
          </w:tcPr>
          <w:p>
            <w:pPr>
              <w:pStyle w:val="Normal"/>
              <w:tabs>
                <w:tab w:val="clear" w:pos="432"/>
                <w:tab w:val="decimal" w:pos="37" w:leader="none"/>
              </w:tabs>
              <w:rPr>
                <w:rFonts w:cs="Arial"/>
                <w:sz w:val="14"/>
              </w:rPr>
            </w:pPr>
            <w:r>
              <w:rPr>
                <w:rFonts w:cs="Arial"/>
                <w:sz w:val="14"/>
              </w:rPr>
              <w:t>$0.01010</w:t>
            </w:r>
          </w:p>
        </w:tc>
        <w:tc>
          <w:tcPr>
            <w:tcW w:w="956" w:type="dxa"/>
            <w:tcBorders/>
            <w:tcMar>
              <w:start w:w="58" w:type="dxa"/>
              <w:end w:w="58" w:type="dxa"/>
            </w:tcMar>
          </w:tcPr>
          <w:p>
            <w:pPr>
              <w:pStyle w:val="Normal"/>
              <w:tabs>
                <w:tab w:val="clear" w:pos="432"/>
                <w:tab w:val="decimal" w:pos="37" w:leader="none"/>
              </w:tabs>
              <w:rPr>
                <w:rFonts w:cs="Arial"/>
                <w:sz w:val="14"/>
              </w:rPr>
            </w:pPr>
            <w:r>
              <w:rPr>
                <w:rFonts w:cs="Arial"/>
                <w:sz w:val="14"/>
              </w:rPr>
              <w:t>$0.00275</w:t>
            </w:r>
          </w:p>
        </w:tc>
        <w:tc>
          <w:tcPr>
            <w:tcW w:w="810" w:type="dxa"/>
            <w:gridSpan w:val="2"/>
            <w:tcBorders/>
            <w:tcMar>
              <w:start w:w="58" w:type="dxa"/>
              <w:end w:w="58" w:type="dxa"/>
            </w:tcMar>
          </w:tcPr>
          <w:p>
            <w:pPr>
              <w:pStyle w:val="Normal"/>
              <w:tabs>
                <w:tab w:val="clear" w:pos="432"/>
                <w:tab w:val="decimal" w:pos="37" w:leader="none"/>
              </w:tabs>
              <w:rPr>
                <w:rFonts w:cs="Arial"/>
                <w:sz w:val="14"/>
              </w:rPr>
            </w:pPr>
            <w:r>
              <w:rPr>
                <w:rFonts w:cs="Arial"/>
                <w:sz w:val="14"/>
              </w:rPr>
              <w:t>$0.10176</w:t>
            </w:r>
          </w:p>
        </w:tc>
        <w:tc>
          <w:tcPr>
            <w:tcW w:w="679" w:type="dxa"/>
            <w:gridSpan w:val="2"/>
            <w:tcBorders/>
            <w:tcMar>
              <w:start w:w="58" w:type="dxa"/>
              <w:end w:w="58" w:type="dxa"/>
            </w:tcMar>
          </w:tcPr>
          <w:p>
            <w:pPr>
              <w:pStyle w:val="Normal"/>
              <w:snapToGrid w:val="false"/>
              <w:rPr>
                <w:rFonts w:cs="Arial"/>
                <w:sz w:val="14"/>
              </w:rPr>
            </w:pPr>
            <w:r>
              <w:rPr>
                <w:rFonts w:cs="Arial"/>
                <w:sz w:val="14"/>
              </w:rPr>
            </w:r>
          </w:p>
        </w:tc>
      </w:tr>
      <w:tr>
        <w:trPr/>
        <w:tc>
          <w:tcPr>
            <w:tcW w:w="2201" w:type="dxa"/>
            <w:gridSpan w:val="2"/>
            <w:tcBorders/>
            <w:tcMar>
              <w:start w:w="58" w:type="dxa"/>
              <w:end w:w="58" w:type="dxa"/>
            </w:tcMar>
          </w:tcPr>
          <w:p>
            <w:pPr>
              <w:pStyle w:val="Normal"/>
              <w:ind w:start="134" w:end="0"/>
              <w:rPr>
                <w:rFonts w:cs="Arial"/>
                <w:sz w:val="14"/>
              </w:rPr>
            </w:pPr>
            <w:r>
              <w:rPr>
                <w:rFonts w:cs="Arial"/>
                <w:sz w:val="14"/>
              </w:rPr>
              <w:t>Winter, per kWh per month</w:t>
            </w:r>
          </w:p>
        </w:tc>
        <w:tc>
          <w:tcPr>
            <w:tcW w:w="1031" w:type="dxa"/>
            <w:tcBorders/>
            <w:tcMar>
              <w:start w:w="58" w:type="dxa"/>
              <w:end w:w="58" w:type="dxa"/>
            </w:tcMar>
          </w:tcPr>
          <w:p>
            <w:pPr>
              <w:pStyle w:val="Normal"/>
              <w:tabs>
                <w:tab w:val="clear" w:pos="432"/>
                <w:tab w:val="decimal" w:pos="37" w:leader="none"/>
              </w:tabs>
              <w:rPr>
                <w:rFonts w:cs="Arial"/>
                <w:sz w:val="14"/>
              </w:rPr>
            </w:pPr>
            <w:r>
              <w:rPr>
                <w:rFonts w:cs="Arial"/>
                <w:sz w:val="14"/>
              </w:rPr>
              <w:t>$0.00505</w:t>
            </w:r>
          </w:p>
        </w:tc>
        <w:tc>
          <w:tcPr>
            <w:tcW w:w="910" w:type="dxa"/>
            <w:tcBorders/>
            <w:tcMar>
              <w:start w:w="58" w:type="dxa"/>
              <w:end w:w="58" w:type="dxa"/>
            </w:tcMar>
          </w:tcPr>
          <w:p>
            <w:pPr>
              <w:pStyle w:val="Normal"/>
              <w:tabs>
                <w:tab w:val="clear" w:pos="432"/>
                <w:tab w:val="decimal" w:pos="37" w:leader="none"/>
              </w:tabs>
              <w:rPr>
                <w:rFonts w:cs="Arial"/>
                <w:sz w:val="14"/>
              </w:rPr>
            </w:pPr>
            <w:r>
              <w:rPr>
                <w:rFonts w:cs="Arial"/>
                <w:sz w:val="14"/>
              </w:rPr>
              <w:t>$0.00537</w:t>
            </w:r>
          </w:p>
        </w:tc>
        <w:tc>
          <w:tcPr>
            <w:tcW w:w="900" w:type="dxa"/>
            <w:tcBorders/>
            <w:tcMar>
              <w:start w:w="58" w:type="dxa"/>
              <w:end w:w="58" w:type="dxa"/>
            </w:tcMar>
          </w:tcPr>
          <w:p>
            <w:pPr>
              <w:pStyle w:val="Normal"/>
              <w:tabs>
                <w:tab w:val="clear" w:pos="432"/>
                <w:tab w:val="decimal" w:pos="37" w:leader="none"/>
              </w:tabs>
              <w:rPr>
                <w:rFonts w:cs="Arial"/>
                <w:sz w:val="14"/>
              </w:rPr>
            </w:pPr>
            <w:r>
              <w:rPr>
                <w:rFonts w:cs="Arial"/>
                <w:sz w:val="14"/>
              </w:rPr>
              <w:t>$0.00267</w:t>
            </w:r>
          </w:p>
        </w:tc>
        <w:tc>
          <w:tcPr>
            <w:tcW w:w="900" w:type="dxa"/>
            <w:tcBorders/>
            <w:tcMar>
              <w:start w:w="58" w:type="dxa"/>
              <w:end w:w="58" w:type="dxa"/>
            </w:tcMar>
          </w:tcPr>
          <w:p>
            <w:pPr>
              <w:pStyle w:val="Normal"/>
              <w:tabs>
                <w:tab w:val="clear" w:pos="432"/>
                <w:tab w:val="decimal" w:pos="37" w:leader="none"/>
              </w:tabs>
              <w:rPr>
                <w:rFonts w:cs="Arial"/>
                <w:sz w:val="14"/>
              </w:rPr>
            </w:pPr>
            <w:r>
              <w:rPr>
                <w:rFonts w:cs="Arial"/>
                <w:sz w:val="14"/>
              </w:rPr>
              <w:t>$0.03536</w:t>
            </w:r>
          </w:p>
        </w:tc>
        <w:tc>
          <w:tcPr>
            <w:tcW w:w="900" w:type="dxa"/>
            <w:tcBorders/>
            <w:tcMar>
              <w:start w:w="58" w:type="dxa"/>
              <w:end w:w="58" w:type="dxa"/>
            </w:tcMar>
          </w:tcPr>
          <w:p>
            <w:pPr>
              <w:pStyle w:val="Normal"/>
              <w:tabs>
                <w:tab w:val="clear" w:pos="432"/>
                <w:tab w:val="decimal" w:pos="37" w:leader="none"/>
              </w:tabs>
              <w:rPr>
                <w:rFonts w:cs="Arial"/>
                <w:sz w:val="14"/>
              </w:rPr>
            </w:pPr>
            <w:r>
              <w:rPr>
                <w:rFonts w:cs="Arial"/>
                <w:sz w:val="14"/>
              </w:rPr>
              <w:t>$0.00043</w:t>
            </w:r>
          </w:p>
        </w:tc>
        <w:tc>
          <w:tcPr>
            <w:tcW w:w="754" w:type="dxa"/>
            <w:tcBorders/>
            <w:tcMar>
              <w:start w:w="58" w:type="dxa"/>
              <w:end w:w="58" w:type="dxa"/>
            </w:tcMar>
          </w:tcPr>
          <w:p>
            <w:pPr>
              <w:pStyle w:val="Normal"/>
              <w:tabs>
                <w:tab w:val="clear" w:pos="432"/>
                <w:tab w:val="decimal" w:pos="37" w:leader="none"/>
              </w:tabs>
              <w:rPr>
                <w:rFonts w:cs="Arial"/>
                <w:sz w:val="14"/>
              </w:rPr>
            </w:pPr>
            <w:r>
              <w:rPr>
                <w:rFonts w:cs="Arial"/>
                <w:sz w:val="14"/>
              </w:rPr>
              <w:t>$0.01010</w:t>
            </w:r>
          </w:p>
        </w:tc>
        <w:tc>
          <w:tcPr>
            <w:tcW w:w="956" w:type="dxa"/>
            <w:tcBorders/>
            <w:tcMar>
              <w:start w:w="58" w:type="dxa"/>
              <w:end w:w="58" w:type="dxa"/>
            </w:tcMar>
          </w:tcPr>
          <w:p>
            <w:pPr>
              <w:pStyle w:val="Normal"/>
              <w:tabs>
                <w:tab w:val="clear" w:pos="432"/>
                <w:tab w:val="decimal" w:pos="37" w:leader="none"/>
              </w:tabs>
              <w:rPr>
                <w:rFonts w:cs="Arial"/>
                <w:sz w:val="14"/>
              </w:rPr>
            </w:pPr>
            <w:r>
              <w:rPr>
                <w:rFonts w:cs="Arial"/>
                <w:sz w:val="14"/>
              </w:rPr>
              <w:t>$0.00275</w:t>
            </w:r>
          </w:p>
        </w:tc>
        <w:tc>
          <w:tcPr>
            <w:tcW w:w="810" w:type="dxa"/>
            <w:gridSpan w:val="2"/>
            <w:tcBorders/>
            <w:tcMar>
              <w:start w:w="58" w:type="dxa"/>
              <w:end w:w="58" w:type="dxa"/>
            </w:tcMar>
          </w:tcPr>
          <w:p>
            <w:pPr>
              <w:pStyle w:val="Normal"/>
              <w:tabs>
                <w:tab w:val="clear" w:pos="432"/>
                <w:tab w:val="decimal" w:pos="37" w:leader="none"/>
              </w:tabs>
              <w:rPr>
                <w:rFonts w:cs="Arial"/>
                <w:sz w:val="14"/>
              </w:rPr>
            </w:pPr>
            <w:r>
              <w:rPr>
                <w:rFonts w:cs="Arial"/>
                <w:sz w:val="14"/>
              </w:rPr>
              <w:t>$0.06173</w:t>
            </w:r>
          </w:p>
        </w:tc>
        <w:tc>
          <w:tcPr>
            <w:tcW w:w="679" w:type="dxa"/>
            <w:gridSpan w:val="2"/>
            <w:tcBorders/>
            <w:tcMar>
              <w:start w:w="58" w:type="dxa"/>
              <w:end w:w="58" w:type="dxa"/>
            </w:tcMar>
          </w:tcPr>
          <w:p>
            <w:pPr>
              <w:pStyle w:val="Normal"/>
              <w:snapToGrid w:val="false"/>
              <w:spacing w:lineRule="exact" w:line="140"/>
              <w:rPr>
                <w:rFonts w:cs="Arial"/>
                <w:sz w:val="14"/>
              </w:rPr>
            </w:pPr>
            <w:r>
              <w:rPr>
                <w:rFonts w:cs="Arial"/>
                <w:sz w:val="14"/>
              </w:rPr>
            </w:r>
          </w:p>
        </w:tc>
      </w:tr>
      <w:tr>
        <w:trPr/>
        <w:tc>
          <w:tcPr>
            <w:tcW w:w="2201"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1031" w:type="dxa"/>
            <w:tcBorders/>
            <w:tcMar>
              <w:start w:w="58" w:type="dxa"/>
              <w:end w:w="58" w:type="dxa"/>
            </w:tcMar>
          </w:tcPr>
          <w:p>
            <w:pPr>
              <w:pStyle w:val="Normal"/>
              <w:snapToGrid w:val="false"/>
              <w:rPr>
                <w:rFonts w:cs="Arial"/>
                <w:sz w:val="14"/>
              </w:rPr>
            </w:pPr>
            <w:r>
              <w:rPr>
                <w:rFonts w:cs="Arial"/>
                <w:sz w:val="14"/>
              </w:rPr>
            </w:r>
          </w:p>
        </w:tc>
        <w:tc>
          <w:tcPr>
            <w:tcW w:w="91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754" w:type="dxa"/>
            <w:tcBorders/>
            <w:tcMar>
              <w:start w:w="58" w:type="dxa"/>
              <w:end w:w="58" w:type="dxa"/>
            </w:tcMar>
          </w:tcPr>
          <w:p>
            <w:pPr>
              <w:pStyle w:val="Normal"/>
              <w:snapToGrid w:val="false"/>
              <w:rPr>
                <w:rFonts w:cs="Arial"/>
                <w:sz w:val="14"/>
              </w:rPr>
            </w:pPr>
            <w:r>
              <w:rPr>
                <w:rFonts w:cs="Arial"/>
                <w:sz w:val="14"/>
              </w:rPr>
            </w:r>
          </w:p>
        </w:tc>
        <w:tc>
          <w:tcPr>
            <w:tcW w:w="956" w:type="dxa"/>
            <w:tcBorders/>
            <w:tcMar>
              <w:start w:w="58" w:type="dxa"/>
              <w:end w:w="58" w:type="dxa"/>
            </w:tcMar>
          </w:tcPr>
          <w:p>
            <w:pPr>
              <w:pStyle w:val="Normal"/>
              <w:snapToGrid w:val="false"/>
              <w:rPr>
                <w:rFonts w:cs="Arial"/>
                <w:sz w:val="14"/>
              </w:rPr>
            </w:pPr>
            <w:r>
              <w:rPr>
                <w:rFonts w:cs="Arial"/>
                <w:sz w:val="14"/>
              </w:rPr>
            </w:r>
          </w:p>
        </w:tc>
        <w:tc>
          <w:tcPr>
            <w:tcW w:w="810" w:type="dxa"/>
            <w:gridSpan w:val="2"/>
            <w:tcBorders/>
            <w:tcMar>
              <w:start w:w="58" w:type="dxa"/>
              <w:end w:w="58" w:type="dxa"/>
            </w:tcMar>
          </w:tcPr>
          <w:p>
            <w:pPr>
              <w:pStyle w:val="Normal"/>
              <w:snapToGrid w:val="false"/>
              <w:rPr>
                <w:rFonts w:cs="Arial"/>
                <w:sz w:val="14"/>
              </w:rPr>
            </w:pPr>
            <w:r>
              <w:rPr>
                <w:rFonts w:cs="Arial"/>
                <w:sz w:val="14"/>
              </w:rPr>
            </w:r>
          </w:p>
        </w:tc>
        <w:tc>
          <w:tcPr>
            <w:tcW w:w="679" w:type="dxa"/>
            <w:gridSpan w:val="2"/>
            <w:tcBorders/>
            <w:tcMar>
              <w:start w:w="58" w:type="dxa"/>
              <w:end w:w="58" w:type="dxa"/>
            </w:tcMar>
          </w:tcPr>
          <w:p>
            <w:pPr>
              <w:pStyle w:val="Normal"/>
              <w:snapToGrid w:val="false"/>
              <w:rPr>
                <w:rFonts w:cs="Arial"/>
                <w:sz w:val="14"/>
              </w:rPr>
            </w:pPr>
            <w:r>
              <w:rPr>
                <w:rFonts w:cs="Arial"/>
                <w:sz w:val="14"/>
              </w:rPr>
            </w:r>
          </w:p>
        </w:tc>
      </w:tr>
      <w:tr>
        <w:trPr/>
        <w:tc>
          <w:tcPr>
            <w:tcW w:w="2201" w:type="dxa"/>
            <w:gridSpan w:val="2"/>
            <w:tcBorders/>
            <w:tcMar>
              <w:start w:w="58" w:type="dxa"/>
              <w:end w:w="58" w:type="dxa"/>
            </w:tcMar>
          </w:tcPr>
          <w:p>
            <w:pPr>
              <w:pStyle w:val="Normal"/>
              <w:rPr>
                <w:rFonts w:cs="Arial"/>
                <w:sz w:val="14"/>
              </w:rPr>
            </w:pPr>
            <w:r>
              <w:rPr>
                <w:rFonts w:cs="Arial"/>
                <w:sz w:val="14"/>
              </w:rPr>
              <w:t>CUSTOMER CHARGE,</w:t>
            </w:r>
          </w:p>
        </w:tc>
        <w:tc>
          <w:tcPr>
            <w:tcW w:w="1031" w:type="dxa"/>
            <w:tcBorders/>
            <w:tcMar>
              <w:start w:w="58" w:type="dxa"/>
              <w:end w:w="58" w:type="dxa"/>
            </w:tcMar>
          </w:tcPr>
          <w:p>
            <w:pPr>
              <w:pStyle w:val="Normal"/>
              <w:snapToGrid w:val="false"/>
              <w:rPr>
                <w:rFonts w:cs="Arial"/>
                <w:sz w:val="14"/>
              </w:rPr>
            </w:pPr>
            <w:r>
              <w:rPr>
                <w:rFonts w:cs="Arial"/>
                <w:sz w:val="14"/>
              </w:rPr>
            </w:r>
          </w:p>
        </w:tc>
        <w:tc>
          <w:tcPr>
            <w:tcW w:w="91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754" w:type="dxa"/>
            <w:tcBorders/>
            <w:tcMar>
              <w:start w:w="58" w:type="dxa"/>
              <w:end w:w="58" w:type="dxa"/>
            </w:tcMar>
          </w:tcPr>
          <w:p>
            <w:pPr>
              <w:pStyle w:val="Normal"/>
              <w:snapToGrid w:val="false"/>
              <w:rPr>
                <w:rFonts w:cs="Arial"/>
                <w:sz w:val="14"/>
              </w:rPr>
            </w:pPr>
            <w:r>
              <w:rPr>
                <w:rFonts w:cs="Arial"/>
                <w:sz w:val="14"/>
              </w:rPr>
            </w:r>
          </w:p>
        </w:tc>
        <w:tc>
          <w:tcPr>
            <w:tcW w:w="956" w:type="dxa"/>
            <w:tcBorders/>
            <w:tcMar>
              <w:start w:w="58" w:type="dxa"/>
              <w:end w:w="58" w:type="dxa"/>
            </w:tcMar>
          </w:tcPr>
          <w:p>
            <w:pPr>
              <w:pStyle w:val="Normal"/>
              <w:snapToGrid w:val="false"/>
              <w:rPr>
                <w:rFonts w:cs="Arial"/>
                <w:sz w:val="14"/>
              </w:rPr>
            </w:pPr>
            <w:r>
              <w:rPr>
                <w:rFonts w:cs="Arial"/>
                <w:sz w:val="14"/>
              </w:rPr>
            </w:r>
          </w:p>
        </w:tc>
        <w:tc>
          <w:tcPr>
            <w:tcW w:w="810" w:type="dxa"/>
            <w:gridSpan w:val="2"/>
            <w:tcBorders/>
            <w:tcMar>
              <w:start w:w="58" w:type="dxa"/>
              <w:end w:w="58" w:type="dxa"/>
            </w:tcMar>
          </w:tcPr>
          <w:p>
            <w:pPr>
              <w:pStyle w:val="Normal"/>
              <w:snapToGrid w:val="false"/>
              <w:rPr>
                <w:rFonts w:cs="Arial"/>
                <w:sz w:val="14"/>
              </w:rPr>
            </w:pPr>
            <w:r>
              <w:rPr>
                <w:rFonts w:cs="Arial"/>
                <w:sz w:val="14"/>
              </w:rPr>
            </w:r>
          </w:p>
        </w:tc>
        <w:tc>
          <w:tcPr>
            <w:tcW w:w="679" w:type="dxa"/>
            <w:gridSpan w:val="2"/>
            <w:tcBorders/>
            <w:tcMar>
              <w:start w:w="58" w:type="dxa"/>
              <w:end w:w="58" w:type="dxa"/>
            </w:tcMar>
          </w:tcPr>
          <w:p>
            <w:pPr>
              <w:pStyle w:val="Normal"/>
              <w:snapToGrid w:val="false"/>
              <w:rPr>
                <w:rFonts w:cs="Arial"/>
                <w:sz w:val="14"/>
              </w:rPr>
            </w:pPr>
            <w:r>
              <w:rPr>
                <w:rFonts w:cs="Arial"/>
                <w:sz w:val="14"/>
              </w:rPr>
            </w:r>
          </w:p>
        </w:tc>
      </w:tr>
      <w:tr>
        <w:trPr/>
        <w:tc>
          <w:tcPr>
            <w:tcW w:w="2201" w:type="dxa"/>
            <w:gridSpan w:val="2"/>
            <w:tcBorders/>
            <w:tcMar>
              <w:start w:w="58" w:type="dxa"/>
              <w:end w:w="58" w:type="dxa"/>
            </w:tcMar>
          </w:tcPr>
          <w:p>
            <w:pPr>
              <w:pStyle w:val="Normal"/>
              <w:ind w:start="134" w:end="0"/>
              <w:rPr>
                <w:rFonts w:cs="Arial"/>
                <w:sz w:val="14"/>
              </w:rPr>
            </w:pPr>
            <w:r>
              <w:rPr>
                <w:rFonts w:cs="Arial"/>
                <w:sz w:val="14"/>
              </w:rPr>
              <w:t>Per meter per day</w:t>
            </w:r>
          </w:p>
        </w:tc>
        <w:tc>
          <w:tcPr>
            <w:tcW w:w="1031"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10" w:type="dxa"/>
            <w:tcBorders/>
            <w:tcMar>
              <w:start w:w="58" w:type="dxa"/>
              <w:end w:w="58" w:type="dxa"/>
            </w:tcMar>
          </w:tcPr>
          <w:p>
            <w:pPr>
              <w:pStyle w:val="Normal"/>
              <w:tabs>
                <w:tab w:val="clear" w:pos="432"/>
                <w:tab w:val="decimal" w:pos="37" w:leader="none"/>
              </w:tabs>
              <w:rPr>
                <w:rFonts w:cs="Arial"/>
                <w:sz w:val="14"/>
              </w:rPr>
            </w:pPr>
            <w:r>
              <w:rPr>
                <w:rFonts w:cs="Arial"/>
                <w:sz w:val="14"/>
              </w:rPr>
              <w:t>$0.38867</w:t>
            </w:r>
          </w:p>
        </w:tc>
        <w:tc>
          <w:tcPr>
            <w:tcW w:w="90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754"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56"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810" w:type="dxa"/>
            <w:gridSpan w:val="2"/>
            <w:tcBorders/>
            <w:tcMar>
              <w:start w:w="58" w:type="dxa"/>
              <w:end w:w="58" w:type="dxa"/>
            </w:tcMar>
          </w:tcPr>
          <w:p>
            <w:pPr>
              <w:pStyle w:val="Normal"/>
              <w:tabs>
                <w:tab w:val="clear" w:pos="432"/>
                <w:tab w:val="decimal" w:pos="37" w:leader="none"/>
              </w:tabs>
              <w:rPr>
                <w:rFonts w:cs="Arial"/>
                <w:sz w:val="14"/>
              </w:rPr>
            </w:pPr>
            <w:r>
              <w:rPr>
                <w:rFonts w:cs="Arial"/>
                <w:sz w:val="14"/>
              </w:rPr>
              <w:t>$0.38867</w:t>
            </w:r>
          </w:p>
        </w:tc>
        <w:tc>
          <w:tcPr>
            <w:tcW w:w="679" w:type="dxa"/>
            <w:gridSpan w:val="2"/>
            <w:tcBorders/>
            <w:tcMar>
              <w:start w:w="58" w:type="dxa"/>
              <w:end w:w="58" w:type="dxa"/>
            </w:tcMar>
          </w:tcPr>
          <w:p>
            <w:pPr>
              <w:pStyle w:val="Normal"/>
              <w:snapToGrid w:val="false"/>
              <w:spacing w:lineRule="exact" w:line="140"/>
              <w:rPr>
                <w:rFonts w:cs="Arial"/>
                <w:sz w:val="14"/>
              </w:rPr>
            </w:pPr>
            <w:r>
              <w:rPr>
                <w:rFonts w:cs="Arial"/>
                <w:sz w:val="14"/>
              </w:rPr>
            </w:r>
          </w:p>
        </w:tc>
      </w:tr>
      <w:tr>
        <w:trPr/>
        <w:tc>
          <w:tcPr>
            <w:tcW w:w="2201"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1031" w:type="dxa"/>
            <w:tcBorders/>
            <w:tcMar>
              <w:start w:w="58" w:type="dxa"/>
              <w:end w:w="58" w:type="dxa"/>
            </w:tcMar>
          </w:tcPr>
          <w:p>
            <w:pPr>
              <w:pStyle w:val="Normal"/>
              <w:snapToGrid w:val="false"/>
              <w:rPr>
                <w:rFonts w:cs="Arial"/>
                <w:sz w:val="14"/>
              </w:rPr>
            </w:pPr>
            <w:r>
              <w:rPr>
                <w:rFonts w:cs="Arial"/>
                <w:sz w:val="14"/>
              </w:rPr>
            </w:r>
          </w:p>
        </w:tc>
        <w:tc>
          <w:tcPr>
            <w:tcW w:w="91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754" w:type="dxa"/>
            <w:tcBorders/>
            <w:tcMar>
              <w:start w:w="58" w:type="dxa"/>
              <w:end w:w="58" w:type="dxa"/>
            </w:tcMar>
          </w:tcPr>
          <w:p>
            <w:pPr>
              <w:pStyle w:val="Normal"/>
              <w:snapToGrid w:val="false"/>
              <w:rPr>
                <w:rFonts w:cs="Arial"/>
                <w:sz w:val="14"/>
              </w:rPr>
            </w:pPr>
            <w:r>
              <w:rPr>
                <w:rFonts w:cs="Arial"/>
                <w:sz w:val="14"/>
              </w:rPr>
            </w:r>
          </w:p>
        </w:tc>
        <w:tc>
          <w:tcPr>
            <w:tcW w:w="956" w:type="dxa"/>
            <w:tcBorders/>
            <w:tcMar>
              <w:start w:w="58" w:type="dxa"/>
              <w:end w:w="58" w:type="dxa"/>
            </w:tcMar>
          </w:tcPr>
          <w:p>
            <w:pPr>
              <w:pStyle w:val="Normal"/>
              <w:snapToGrid w:val="false"/>
              <w:rPr>
                <w:rFonts w:cs="Arial"/>
                <w:sz w:val="14"/>
              </w:rPr>
            </w:pPr>
            <w:r>
              <w:rPr>
                <w:rFonts w:cs="Arial"/>
                <w:sz w:val="14"/>
              </w:rPr>
            </w:r>
          </w:p>
        </w:tc>
        <w:tc>
          <w:tcPr>
            <w:tcW w:w="810" w:type="dxa"/>
            <w:gridSpan w:val="2"/>
            <w:tcBorders/>
            <w:tcMar>
              <w:start w:w="58" w:type="dxa"/>
              <w:end w:w="58" w:type="dxa"/>
            </w:tcMar>
          </w:tcPr>
          <w:p>
            <w:pPr>
              <w:pStyle w:val="Normal"/>
              <w:snapToGrid w:val="false"/>
              <w:rPr>
                <w:rFonts w:cs="Arial"/>
                <w:sz w:val="14"/>
              </w:rPr>
            </w:pPr>
            <w:r>
              <w:rPr>
                <w:rFonts w:cs="Arial"/>
                <w:sz w:val="14"/>
              </w:rPr>
            </w:r>
          </w:p>
        </w:tc>
        <w:tc>
          <w:tcPr>
            <w:tcW w:w="679" w:type="dxa"/>
            <w:gridSpan w:val="2"/>
            <w:tcBorders/>
            <w:tcMar>
              <w:start w:w="58" w:type="dxa"/>
              <w:end w:w="58" w:type="dxa"/>
            </w:tcMar>
          </w:tcPr>
          <w:p>
            <w:pPr>
              <w:pStyle w:val="Normal"/>
              <w:snapToGrid w:val="false"/>
              <w:rPr>
                <w:rFonts w:cs="Arial"/>
                <w:sz w:val="14"/>
              </w:rPr>
            </w:pPr>
            <w:r>
              <w:rPr>
                <w:rFonts w:cs="Arial"/>
                <w:sz w:val="14"/>
              </w:rPr>
            </w:r>
          </w:p>
        </w:tc>
      </w:tr>
      <w:tr>
        <w:trPr/>
        <w:tc>
          <w:tcPr>
            <w:tcW w:w="2201" w:type="dxa"/>
            <w:gridSpan w:val="2"/>
            <w:tcBorders/>
            <w:tcMar>
              <w:start w:w="58" w:type="dxa"/>
              <w:end w:w="58" w:type="dxa"/>
            </w:tcMar>
          </w:tcPr>
          <w:p>
            <w:pPr>
              <w:pStyle w:val="Normal"/>
              <w:rPr>
                <w:rFonts w:cs="Arial"/>
                <w:sz w:val="14"/>
              </w:rPr>
            </w:pPr>
            <w:r>
              <w:rPr>
                <w:rFonts w:cs="Arial"/>
                <w:sz w:val="14"/>
              </w:rPr>
              <w:t>TRANSMISSION REVENUE</w:t>
            </w:r>
          </w:p>
          <w:p>
            <w:pPr>
              <w:pStyle w:val="Normal"/>
              <w:rPr>
                <w:rFonts w:cs="Arial"/>
                <w:sz w:val="14"/>
              </w:rPr>
            </w:pPr>
            <w:r>
              <w:rPr>
                <w:rFonts w:cs="Arial"/>
                <w:sz w:val="14"/>
              </w:rPr>
              <w:t>BALANCING ACCOUNT</w:t>
            </w:r>
          </w:p>
          <w:p>
            <w:pPr>
              <w:pStyle w:val="Normal"/>
              <w:rPr>
                <w:rFonts w:cs="Arial"/>
                <w:sz w:val="14"/>
              </w:rPr>
            </w:pPr>
            <w:r>
              <w:rPr>
                <w:rFonts w:cs="Arial"/>
                <w:sz w:val="14"/>
              </w:rPr>
              <w:t>ADJUSTMENT RATE</w:t>
            </w:r>
          </w:p>
        </w:tc>
        <w:tc>
          <w:tcPr>
            <w:tcW w:w="1031" w:type="dxa"/>
            <w:tcBorders/>
            <w:tcMar>
              <w:start w:w="58" w:type="dxa"/>
              <w:end w:w="58" w:type="dxa"/>
            </w:tcMar>
          </w:tcPr>
          <w:p>
            <w:pPr>
              <w:pStyle w:val="Normal"/>
              <w:snapToGrid w:val="false"/>
              <w:rPr>
                <w:rFonts w:cs="Arial"/>
                <w:sz w:val="14"/>
              </w:rPr>
            </w:pPr>
            <w:r>
              <w:rPr>
                <w:rFonts w:cs="Arial"/>
                <w:sz w:val="14"/>
              </w:rPr>
            </w:r>
          </w:p>
        </w:tc>
        <w:tc>
          <w:tcPr>
            <w:tcW w:w="91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754" w:type="dxa"/>
            <w:tcBorders/>
            <w:tcMar>
              <w:start w:w="58" w:type="dxa"/>
              <w:end w:w="58" w:type="dxa"/>
            </w:tcMar>
          </w:tcPr>
          <w:p>
            <w:pPr>
              <w:pStyle w:val="Normal"/>
              <w:snapToGrid w:val="false"/>
              <w:rPr>
                <w:rFonts w:cs="Arial"/>
                <w:sz w:val="14"/>
              </w:rPr>
            </w:pPr>
            <w:r>
              <w:rPr>
                <w:rFonts w:cs="Arial"/>
                <w:sz w:val="14"/>
              </w:rPr>
            </w:r>
          </w:p>
        </w:tc>
        <w:tc>
          <w:tcPr>
            <w:tcW w:w="956" w:type="dxa"/>
            <w:tcBorders/>
            <w:tcMar>
              <w:start w:w="58" w:type="dxa"/>
              <w:end w:w="58" w:type="dxa"/>
            </w:tcMar>
          </w:tcPr>
          <w:p>
            <w:pPr>
              <w:pStyle w:val="Normal"/>
              <w:snapToGrid w:val="false"/>
              <w:rPr>
                <w:rFonts w:cs="Arial"/>
                <w:sz w:val="14"/>
              </w:rPr>
            </w:pPr>
            <w:r>
              <w:rPr>
                <w:rFonts w:cs="Arial"/>
                <w:sz w:val="14"/>
              </w:rPr>
            </w:r>
          </w:p>
        </w:tc>
        <w:tc>
          <w:tcPr>
            <w:tcW w:w="810" w:type="dxa"/>
            <w:gridSpan w:val="2"/>
            <w:tcBorders/>
            <w:tcMar>
              <w:start w:w="58" w:type="dxa"/>
              <w:end w:w="58" w:type="dxa"/>
            </w:tcMar>
          </w:tcPr>
          <w:p>
            <w:pPr>
              <w:pStyle w:val="Normal"/>
              <w:snapToGrid w:val="false"/>
              <w:rPr>
                <w:rFonts w:cs="Arial"/>
                <w:sz w:val="14"/>
              </w:rPr>
            </w:pPr>
            <w:r>
              <w:rPr>
                <w:rFonts w:cs="Arial"/>
                <w:sz w:val="14"/>
              </w:rPr>
            </w:r>
          </w:p>
        </w:tc>
        <w:tc>
          <w:tcPr>
            <w:tcW w:w="679" w:type="dxa"/>
            <w:gridSpan w:val="2"/>
            <w:tcBorders/>
            <w:tcMar>
              <w:start w:w="58" w:type="dxa"/>
              <w:end w:w="58" w:type="dxa"/>
            </w:tcMar>
          </w:tcPr>
          <w:p>
            <w:pPr>
              <w:pStyle w:val="Normal"/>
              <w:snapToGrid w:val="false"/>
              <w:rPr>
                <w:rFonts w:cs="Arial"/>
                <w:sz w:val="14"/>
              </w:rPr>
            </w:pPr>
            <w:r>
              <w:rPr>
                <w:rFonts w:cs="Arial"/>
                <w:sz w:val="14"/>
              </w:rPr>
            </w:r>
          </w:p>
        </w:tc>
      </w:tr>
      <w:tr>
        <w:trPr/>
        <w:tc>
          <w:tcPr>
            <w:tcW w:w="2201" w:type="dxa"/>
            <w:gridSpan w:val="2"/>
            <w:tcBorders/>
            <w:tcMar>
              <w:start w:w="58" w:type="dxa"/>
              <w:end w:w="58" w:type="dxa"/>
            </w:tcMar>
          </w:tcPr>
          <w:p>
            <w:pPr>
              <w:pStyle w:val="Normal"/>
              <w:ind w:start="134" w:end="0"/>
              <w:rPr>
                <w:rFonts w:cs="Arial"/>
                <w:sz w:val="14"/>
              </w:rPr>
            </w:pPr>
            <w:r>
              <w:rPr>
                <w:rFonts w:cs="Arial"/>
                <w:sz w:val="14"/>
              </w:rPr>
              <w:t>Per kWh per Month</w:t>
            </w:r>
          </w:p>
        </w:tc>
        <w:tc>
          <w:tcPr>
            <w:tcW w:w="1031" w:type="dxa"/>
            <w:tcBorders/>
            <w:tcMar>
              <w:start w:w="58" w:type="dxa"/>
              <w:end w:w="58" w:type="dxa"/>
            </w:tcMar>
          </w:tcPr>
          <w:p>
            <w:pPr>
              <w:pStyle w:val="Normal"/>
              <w:tabs>
                <w:tab w:val="clear" w:pos="432"/>
                <w:tab w:val="decimal" w:pos="37" w:leader="none"/>
              </w:tabs>
              <w:rPr>
                <w:rFonts w:cs="Arial"/>
                <w:sz w:val="14"/>
              </w:rPr>
            </w:pPr>
            <w:r>
              <w:rPr>
                <w:rFonts w:cs="Arial"/>
                <w:sz w:val="14"/>
              </w:rPr>
              <w:t>($0.00157)</w:t>
            </w:r>
          </w:p>
        </w:tc>
        <w:tc>
          <w:tcPr>
            <w:tcW w:w="91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00" w:type="dxa"/>
            <w:tcBorders/>
            <w:tcMar>
              <w:start w:w="58" w:type="dxa"/>
              <w:end w:w="58" w:type="dxa"/>
            </w:tcMar>
          </w:tcPr>
          <w:p>
            <w:pPr>
              <w:pStyle w:val="Normal"/>
              <w:tabs>
                <w:tab w:val="clear" w:pos="432"/>
                <w:tab w:val="decimal" w:pos="37" w:leader="none"/>
              </w:tabs>
              <w:rPr>
                <w:rFonts w:cs="Arial"/>
                <w:sz w:val="14"/>
              </w:rPr>
            </w:pPr>
            <w:r>
              <w:rPr>
                <w:rFonts w:cs="Arial"/>
                <w:sz w:val="14"/>
              </w:rPr>
              <w:t>$0.00157</w:t>
            </w:r>
          </w:p>
        </w:tc>
        <w:tc>
          <w:tcPr>
            <w:tcW w:w="900"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754"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956" w:type="dxa"/>
            <w:tcBorders/>
            <w:tcMar>
              <w:start w:w="58" w:type="dxa"/>
              <w:end w:w="58" w:type="dxa"/>
            </w:tcMar>
          </w:tcPr>
          <w:p>
            <w:pPr>
              <w:pStyle w:val="Normal"/>
              <w:tabs>
                <w:tab w:val="clear" w:pos="432"/>
                <w:tab w:val="decimal" w:pos="37" w:leader="none"/>
              </w:tabs>
              <w:jc w:val="center"/>
              <w:rPr>
                <w:rFonts w:cs="Arial"/>
                <w:sz w:val="14"/>
              </w:rPr>
            </w:pPr>
            <w:r>
              <w:rPr>
                <w:rFonts w:cs="Arial"/>
                <w:sz w:val="14"/>
              </w:rPr>
              <w:t>–</w:t>
            </w:r>
          </w:p>
        </w:tc>
        <w:tc>
          <w:tcPr>
            <w:tcW w:w="810" w:type="dxa"/>
            <w:gridSpan w:val="2"/>
            <w:tcBorders/>
            <w:tcMar>
              <w:start w:w="58" w:type="dxa"/>
              <w:end w:w="58" w:type="dxa"/>
            </w:tcMar>
          </w:tcPr>
          <w:p>
            <w:pPr>
              <w:pStyle w:val="Normal"/>
              <w:tabs>
                <w:tab w:val="clear" w:pos="432"/>
                <w:tab w:val="decimal" w:pos="37" w:leader="none"/>
              </w:tabs>
              <w:rPr>
                <w:rFonts w:cs="Arial"/>
                <w:sz w:val="14"/>
              </w:rPr>
            </w:pPr>
            <w:r>
              <w:rPr>
                <w:rFonts w:cs="Arial"/>
                <w:sz w:val="14"/>
              </w:rPr>
              <w:t>$0.00000</w:t>
            </w:r>
          </w:p>
        </w:tc>
        <w:tc>
          <w:tcPr>
            <w:tcW w:w="679" w:type="dxa"/>
            <w:gridSpan w:val="2"/>
            <w:tcBorders/>
            <w:tcMar>
              <w:start w:w="58" w:type="dxa"/>
              <w:end w:w="58" w:type="dxa"/>
            </w:tcMar>
          </w:tcPr>
          <w:p>
            <w:pPr>
              <w:pStyle w:val="Normal"/>
              <w:snapToGrid w:val="false"/>
              <w:spacing w:lineRule="exact" w:line="140"/>
              <w:rPr>
                <w:rFonts w:cs="Arial"/>
                <w:sz w:val="14"/>
              </w:rPr>
            </w:pPr>
            <w:r>
              <w:rPr>
                <w:rFonts w:cs="Arial"/>
                <w:sz w:val="14"/>
              </w:rPr>
            </w:r>
          </w:p>
        </w:tc>
      </w:tr>
      <w:tr>
        <w:trPr/>
        <w:tc>
          <w:tcPr>
            <w:tcW w:w="2201" w:type="dxa"/>
            <w:gridSpan w:val="2"/>
            <w:tcBorders/>
            <w:tcMar>
              <w:start w:w="58" w:type="dxa"/>
              <w:end w:w="58" w:type="dxa"/>
            </w:tcMar>
          </w:tcPr>
          <w:p>
            <w:pPr>
              <w:pStyle w:val="Normal"/>
              <w:snapToGrid w:val="false"/>
              <w:rPr>
                <w:rFonts w:ascii="Times New Roman" w:hAnsi="Times New Roman" w:cs="Arial"/>
                <w:sz w:val="14"/>
              </w:rPr>
            </w:pPr>
            <w:r>
              <w:rPr>
                <w:rFonts w:cs="Arial" w:ascii="Times New Roman" w:hAnsi="Times New Roman"/>
                <w:sz w:val="14"/>
              </w:rPr>
            </w:r>
          </w:p>
        </w:tc>
        <w:tc>
          <w:tcPr>
            <w:tcW w:w="1031" w:type="dxa"/>
            <w:tcBorders/>
            <w:tcMar>
              <w:start w:w="58" w:type="dxa"/>
              <w:end w:w="58" w:type="dxa"/>
            </w:tcMar>
          </w:tcPr>
          <w:p>
            <w:pPr>
              <w:pStyle w:val="Normal"/>
              <w:snapToGrid w:val="false"/>
              <w:rPr>
                <w:rFonts w:cs="Arial"/>
                <w:sz w:val="14"/>
              </w:rPr>
            </w:pPr>
            <w:r>
              <w:rPr>
                <w:rFonts w:cs="Arial"/>
                <w:sz w:val="14"/>
              </w:rPr>
            </w:r>
          </w:p>
        </w:tc>
        <w:tc>
          <w:tcPr>
            <w:tcW w:w="91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900" w:type="dxa"/>
            <w:tcBorders/>
            <w:tcMar>
              <w:start w:w="58" w:type="dxa"/>
              <w:end w:w="58" w:type="dxa"/>
            </w:tcMar>
          </w:tcPr>
          <w:p>
            <w:pPr>
              <w:pStyle w:val="Normal"/>
              <w:snapToGrid w:val="false"/>
              <w:rPr>
                <w:rFonts w:cs="Arial"/>
                <w:sz w:val="14"/>
              </w:rPr>
            </w:pPr>
            <w:r>
              <w:rPr>
                <w:rFonts w:cs="Arial"/>
                <w:sz w:val="14"/>
              </w:rPr>
            </w:r>
          </w:p>
        </w:tc>
        <w:tc>
          <w:tcPr>
            <w:tcW w:w="754" w:type="dxa"/>
            <w:tcBorders/>
            <w:tcMar>
              <w:start w:w="58" w:type="dxa"/>
              <w:end w:w="58" w:type="dxa"/>
            </w:tcMar>
          </w:tcPr>
          <w:p>
            <w:pPr>
              <w:pStyle w:val="Normal"/>
              <w:snapToGrid w:val="false"/>
              <w:rPr>
                <w:rFonts w:cs="Arial"/>
                <w:sz w:val="14"/>
              </w:rPr>
            </w:pPr>
            <w:r>
              <w:rPr>
                <w:rFonts w:cs="Arial"/>
                <w:sz w:val="14"/>
              </w:rPr>
            </w:r>
          </w:p>
        </w:tc>
        <w:tc>
          <w:tcPr>
            <w:tcW w:w="956" w:type="dxa"/>
            <w:tcBorders/>
            <w:tcMar>
              <w:start w:w="58" w:type="dxa"/>
              <w:end w:w="58" w:type="dxa"/>
            </w:tcMar>
          </w:tcPr>
          <w:p>
            <w:pPr>
              <w:pStyle w:val="Normal"/>
              <w:snapToGrid w:val="false"/>
              <w:rPr>
                <w:rFonts w:cs="Arial"/>
                <w:sz w:val="14"/>
              </w:rPr>
            </w:pPr>
            <w:r>
              <w:rPr>
                <w:rFonts w:cs="Arial"/>
                <w:sz w:val="14"/>
              </w:rPr>
            </w:r>
          </w:p>
        </w:tc>
        <w:tc>
          <w:tcPr>
            <w:tcW w:w="810" w:type="dxa"/>
            <w:gridSpan w:val="2"/>
            <w:tcBorders/>
            <w:tcMar>
              <w:start w:w="58" w:type="dxa"/>
              <w:end w:w="58" w:type="dxa"/>
            </w:tcMar>
          </w:tcPr>
          <w:p>
            <w:pPr>
              <w:pStyle w:val="Normal"/>
              <w:snapToGrid w:val="false"/>
              <w:rPr>
                <w:rFonts w:cs="Arial"/>
                <w:sz w:val="14"/>
              </w:rPr>
            </w:pPr>
            <w:r>
              <w:rPr>
                <w:rFonts w:cs="Arial"/>
                <w:sz w:val="14"/>
              </w:rPr>
            </w:r>
          </w:p>
        </w:tc>
        <w:tc>
          <w:tcPr>
            <w:tcW w:w="679" w:type="dxa"/>
            <w:gridSpan w:val="2"/>
            <w:tcBorders/>
            <w:tcMar>
              <w:start w:w="58" w:type="dxa"/>
              <w:end w:w="58" w:type="dxa"/>
            </w:tcMar>
          </w:tcPr>
          <w:p>
            <w:pPr>
              <w:pStyle w:val="Normal"/>
              <w:snapToGrid w:val="false"/>
              <w:rPr>
                <w:rFonts w:cs="Arial"/>
                <w:sz w:val="14"/>
              </w:rPr>
            </w:pPr>
            <w:r>
              <w:rPr>
                <w:rFonts w:cs="Arial"/>
                <w:sz w:val="14"/>
              </w:rPr>
            </w:r>
          </w:p>
        </w:tc>
      </w:tr>
      <w:tr>
        <w:trPr/>
        <w:tc>
          <w:tcPr>
            <w:tcW w:w="1728" w:type="dxa"/>
            <w:tcBorders/>
          </w:tcPr>
          <w:p>
            <w:pPr>
              <w:pStyle w:val="RateBody"/>
              <w:snapToGrid w:val="false"/>
              <w:spacing w:before="0" w:after="200"/>
              <w:rPr>
                <w:rFonts w:ascii="Times New Roman" w:hAnsi="Times New Roman" w:cs="Times New Roman"/>
                <w:sz w:val="20"/>
              </w:rPr>
            </w:pPr>
            <w:r>
              <w:rPr>
                <w:rFonts w:cs="Times New Roman" w:ascii="Times New Roman" w:hAnsi="Times New Roman"/>
                <w:sz w:val="20"/>
              </w:rPr>
            </w:r>
          </w:p>
        </w:tc>
        <w:tc>
          <w:tcPr>
            <w:tcW w:w="7524" w:type="dxa"/>
            <w:gridSpan w:val="9"/>
            <w:tcBorders/>
          </w:tcPr>
          <w:p>
            <w:pPr>
              <w:pStyle w:val="RateBody"/>
              <w:widowControl w:val="false"/>
              <w:spacing w:lineRule="exact" w:line="200" w:before="0" w:after="20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w:t>
            </w:r>
          </w:p>
        </w:tc>
        <w:tc>
          <w:tcPr>
            <w:tcW w:w="760" w:type="dxa"/>
            <w:gridSpan w:val="2"/>
            <w:tcBorders/>
          </w:tcPr>
          <w:p>
            <w:pPr>
              <w:pStyle w:val="EditNotation"/>
              <w:snapToGrid w:val="false"/>
              <w:rPr/>
            </w:pPr>
            <w:r>
              <w:rPr/>
            </w:r>
          </w:p>
        </w:tc>
        <w:tc>
          <w:tcPr>
            <w:tcW w:w="29" w:type="dxa"/>
            <w:tcBorders/>
            <w:tcMar>
              <w:start w:w="0" w:type="dxa"/>
              <w:end w:w="0" w:type="dxa"/>
            </w:tcMar>
          </w:tcPr>
          <w:p>
            <w:pPr>
              <w:pStyle w:val="Normal"/>
              <w:snapToGrid w:val="false"/>
              <w:rPr/>
            </w:pPr>
            <w:r>
              <w:rPr/>
            </w:r>
          </w:p>
        </w:tc>
      </w:tr>
      <w:tr>
        <w:trPr/>
        <w:tc>
          <w:tcPr>
            <w:tcW w:w="1728" w:type="dxa"/>
            <w:tcBorders/>
          </w:tcPr>
          <w:p>
            <w:pPr>
              <w:pStyle w:val="RateBody"/>
              <w:widowControl w:val="false"/>
              <w:spacing w:lineRule="exact" w:line="200" w:before="0" w:after="200"/>
              <w:rPr/>
            </w:pPr>
            <w:r>
              <w:rPr/>
              <w:t>SPECIAL CONDITIONS:</w:t>
            </w:r>
          </w:p>
        </w:tc>
        <w:tc>
          <w:tcPr>
            <w:tcW w:w="7524" w:type="dxa"/>
            <w:gridSpan w:val="9"/>
            <w:tcBorders/>
          </w:tcPr>
          <w:p>
            <w:pPr>
              <w:pStyle w:val="Level1"/>
              <w:rPr/>
            </w:pPr>
            <w:r>
              <w:rPr/>
              <w:t>1.</w:t>
              <w:tab/>
              <w:t>Seasonal Charges:  The summer season is May 1 through October 31.  The inter season is November 1 through April 30.  When billing includes use in both the summer and winter season, charges will be prorated based upon the number of days in each period.</w:t>
            </w:r>
          </w:p>
          <w:p>
            <w:pPr>
              <w:pStyle w:val="Level1"/>
              <w:rPr/>
            </w:pPr>
            <w:r>
              <w:rPr/>
              <w:t>2.</w:t>
              <w:tab/>
              <w:t>Customers who enroll on this schedule may not switch to another residential schedule until service has been taken on this schedule for 12 billing periods.</w:t>
            </w:r>
          </w:p>
          <w:p>
            <w:pPr>
              <w:pStyle w:val="Level1"/>
              <w:rPr/>
            </w:pPr>
            <w:r>
              <w:rPr/>
              <w:t>3.</w:t>
              <w:tab/>
              <w:t>The baseline quantities, rates and additional quantity allowances for medical needs available under other residential rate schedules are not available on this schedule.</w:t>
            </w:r>
          </w:p>
          <w:p>
            <w:pPr>
              <w:pStyle w:val="Level1"/>
              <w:spacing w:before="0" w:after="200"/>
              <w:ind w:hanging="432" w:start="864" w:end="0"/>
              <w:rPr/>
            </w:pPr>
            <w:r>
              <w:rPr/>
              <w:t>4.</w:t>
              <w:tab/>
              <w:t xml:space="preserve">BILLING:  A customer’s bill is first calculated according to the total rates and conditions above.  The following adjustments are made depending on the option applicable to the customer.  </w:t>
            </w:r>
          </w:p>
        </w:tc>
        <w:tc>
          <w:tcPr>
            <w:tcW w:w="760" w:type="dxa"/>
            <w:gridSpan w:val="2"/>
            <w:tcBorders/>
          </w:tcPr>
          <w:p>
            <w:pPr>
              <w:pStyle w:val="EditNotation"/>
              <w:snapToGrid w:val="false"/>
              <w:rPr/>
            </w:pPr>
            <w:r>
              <w:rPr/>
            </w:r>
          </w:p>
        </w:tc>
        <w:tc>
          <w:tcPr>
            <w:tcW w:w="29" w:type="dxa"/>
            <w:tcBorders/>
            <w:tcMar>
              <w:start w:w="0" w:type="dxa"/>
              <w:end w:w="0" w:type="dxa"/>
            </w:tcMar>
          </w:tcPr>
          <w:p>
            <w:pPr>
              <w:pStyle w:val="Normal"/>
              <w:snapToGrid w:val="false"/>
              <w:rPr/>
            </w:pPr>
            <w:r>
              <w:rPr/>
            </w:r>
          </w:p>
        </w:tc>
      </w:tr>
      <w:tr>
        <w:trPr/>
        <w:tc>
          <w:tcPr>
            <w:tcW w:w="9252" w:type="dxa"/>
            <w:gridSpan w:val="10"/>
            <w:tcBorders/>
            <w:tcMar>
              <w:start w:w="0" w:type="dxa"/>
              <w:end w:w="0" w:type="dxa"/>
            </w:tcMar>
          </w:tcPr>
          <w:p>
            <w:pPr>
              <w:pStyle w:val="FootnoteText"/>
              <w:rPr/>
            </w:pPr>
            <w:r>
              <w:rPr/>
              <w:t>_______________</w:t>
            </w:r>
          </w:p>
          <w:p>
            <w:pPr>
              <w:pStyle w:val="FootnoteText"/>
              <w:spacing w:lineRule="exact" w:line="200" w:before="0" w:after="200"/>
              <w:ind w:hanging="432" w:start="432" w:end="0"/>
              <w:rPr/>
            </w:pPr>
            <w:r>
              <w:rPr/>
              <w:t>*</w:t>
              <w:tab/>
              <w:t xml:space="preserve">The Rules referred to in this schedule are part of PG&amp;E’s electric tariffs.  Copies are available at PG&amp;E’s local offices.  </w:t>
            </w:r>
          </w:p>
        </w:tc>
        <w:tc>
          <w:tcPr>
            <w:tcW w:w="760" w:type="dxa"/>
            <w:gridSpan w:val="2"/>
            <w:tcBorders/>
            <w:tcMar>
              <w:start w:w="0" w:type="dxa"/>
              <w:end w:w="0" w:type="dxa"/>
            </w:tcMar>
          </w:tcPr>
          <w:p>
            <w:pPr>
              <w:pStyle w:val="EditNotation"/>
              <w:snapToGrid w:val="false"/>
              <w:rPr/>
            </w:pPr>
            <w:r>
              <w:rPr/>
            </w:r>
          </w:p>
          <w:p>
            <w:pPr>
              <w:pStyle w:val="EditNotation"/>
              <w:rPr/>
            </w:pPr>
            <w:r>
              <w:rPr/>
            </w:r>
          </w:p>
          <w:p>
            <w:pPr>
              <w:pStyle w:val="EditNotation"/>
              <w:rPr/>
            </w:pPr>
            <w:r>
              <w:rPr/>
            </w:r>
          </w:p>
        </w:tc>
        <w:tc>
          <w:tcPr>
            <w:tcW w:w="29" w:type="dxa"/>
            <w:tcBorders/>
            <w:tcMar>
              <w:start w:w="0" w:type="dxa"/>
              <w:end w:w="0" w:type="dxa"/>
            </w:tcMar>
          </w:tcPr>
          <w:p>
            <w:pPr>
              <w:pStyle w:val="Normal"/>
              <w:snapToGrid w:val="false"/>
              <w:rPr/>
            </w:pPr>
            <w:r>
              <w:rPr/>
            </w:r>
          </w:p>
        </w:tc>
      </w:tr>
    </w:tbl>
    <w:p>
      <w:pPr>
        <w:pStyle w:val="Normal"/>
        <w:rPr/>
      </w:pPr>
      <w:r>
        <w:rPr/>
      </w:r>
      <w:r>
        <mc:AlternateContent>
          <mc:Choice Requires="wps">
            <w:drawing>
              <wp:anchor behindDoc="0" distT="0" distB="0" distL="114935" distR="114935" simplePos="0" locked="0" layoutInCell="0" allowOverlap="1" relativeHeight="179">
                <wp:simplePos x="0" y="0"/>
                <wp:positionH relativeFrom="page">
                  <wp:posOffset>6400800</wp:posOffset>
                </wp:positionH>
                <wp:positionV relativeFrom="page">
                  <wp:posOffset>8869680</wp:posOffset>
                </wp:positionV>
                <wp:extent cx="914400" cy="228600"/>
                <wp:effectExtent l="0" t="0" r="0" b="0"/>
                <wp:wrapNone/>
                <wp:docPr id="131" name="Frame21"/>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74"/>
          <w:footerReference w:type="default" r:id="rId75"/>
          <w:type w:val="nextPage"/>
          <w:pgSz w:w="12240" w:h="15840"/>
          <w:pgMar w:left="1656" w:right="547" w:gutter="0" w:header="720" w:top="1944" w:footer="576" w:bottom="1440"/>
          <w:pgNumType w:fmt="decimal"/>
          <w:formProt w:val="false"/>
          <w:textDirection w:val="lrTb"/>
          <w:docGrid w:type="default" w:linePitch="360" w:charSpace="0"/>
        </w:sectPr>
      </w:pPr>
      <w:r>
        <w:br w:type="page"/>
      </w:r>
    </w:p>
    <w:p>
      <w:pPr>
        <w:sectPr>
          <w:headerReference w:type="default" r:id="rId76"/>
          <w:headerReference w:type="first" r:id="rId77"/>
          <w:footerReference w:type="default" r:id="rId78"/>
          <w:footerReference w:type="first" r:id="rId79"/>
          <w:type w:val="nextPage"/>
          <w:pgSz w:w="12240" w:h="15840"/>
          <w:pgMar w:left="1656" w:right="547" w:gutter="0" w:header="720" w:top="1944" w:footer="576" w:bottom="1440"/>
          <w:pgNumType w:fmt="decimal"/>
          <w:formProt w:val="false"/>
          <w:textDirection w:val="lrTb"/>
          <w:docGrid w:type="default" w:linePitch="360" w:charSpace="0"/>
        </w:sectPr>
      </w:pP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spacing w:before="0" w:after="200"/>
              <w:rPr>
                <w:caps/>
              </w:rPr>
            </w:pPr>
            <w:r>
              <w:rPr>
                <w:caps/>
              </w:rPr>
              <w:t>schedule EL-8—RESIDENTIAL SEASONAL CARE PROGRAM service option</w:t>
              <w:br/>
            </w:r>
            <w:r>
              <w:rPr>
                <w:caps/>
                <w:u w:val="none"/>
              </w:rPr>
              <w:t>(</w:t>
            </w:r>
            <w:r>
              <w:rPr>
                <w:u w:val="none"/>
              </w:rPr>
              <w:t>Continued</w:t>
            </w:r>
            <w:r>
              <w:rPr>
                <w:caps/>
                <w:u w:val="none"/>
              </w:rPr>
              <w:t>)</w:t>
            </w:r>
          </w:p>
        </w:tc>
      </w:tr>
      <w:tr>
        <w:trPr/>
        <w:tc>
          <w:tcPr>
            <w:tcW w:w="1728" w:type="dxa"/>
            <w:tcBorders/>
          </w:tcPr>
          <w:p>
            <w:pPr>
              <w:pStyle w:val="RateBody"/>
              <w:widowControl/>
              <w:spacing w:before="0" w:after="200"/>
              <w:rPr/>
            </w:pPr>
            <w:r>
              <w:rPr/>
              <w:t>SPECIAL CONDITIONS:</w:t>
              <w:br/>
              <w:t>(Cont’d.)</w:t>
            </w:r>
          </w:p>
        </w:tc>
        <w:tc>
          <w:tcPr>
            <w:tcW w:w="7272" w:type="dxa"/>
            <w:tcBorders/>
          </w:tcPr>
          <w:p>
            <w:pPr>
              <w:pStyle w:val="Level1"/>
              <w:rPr/>
            </w:pPr>
            <w:r>
              <w:rPr/>
              <w:t>4.</w:t>
              <w:tab/>
              <w:t>BILLING:  (Cont’d.)</w:t>
            </w:r>
          </w:p>
          <w:p>
            <w:pPr>
              <w:pStyle w:val="Level1Sub"/>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EL-8 during the last month by the customer’s total usage.</w:t>
            </w:r>
          </w:p>
          <w:p>
            <w:pPr>
              <w:pStyle w:val="Level1Sub"/>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Level1Sub"/>
              <w:rPr/>
            </w:pPr>
            <w:r>
              <w:rPr>
                <w:b/>
              </w:rPr>
              <w:t>Hourly PX Pricing Option Customers</w:t>
            </w:r>
            <w:r>
              <w:rPr/>
              <w:t xml:space="preserve"> receive supply and delivery services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w:t>
            </w:r>
            <w:r>
              <w:rPr>
                <w:b/>
              </w:rPr>
              <w:t xml:space="preserve"> </w:t>
            </w:r>
            <w:r>
              <w:rPr/>
              <w:t>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Level1Sub"/>
              <w:rPr/>
            </w:pPr>
            <w:r>
              <w:rPr/>
              <w:t>Nothing in this rate schedule prohibits a marketer or broker form negotiating with customers the method by which their customer will pay the CTC charge.</w:t>
            </w:r>
          </w:p>
          <w:p>
            <w:pPr>
              <w:pStyle w:val="Level1"/>
              <w:rPr/>
            </w:pPr>
            <w:r>
              <w:rPr/>
              <w:t>5.</w:t>
              <w:tab/>
              <w:t>RATE REDUCTION BOND CREDIT:  Residential customers will receive a 10 percent credit on their bill based on the total bill as calculated for Bundled Service Customers prior to application of the EPS, by way of reduction to CTC.</w:t>
            </w:r>
          </w:p>
          <w:p>
            <w:pPr>
              <w:pStyle w:val="Level1Sub"/>
              <w:rPr/>
            </w:pPr>
            <w:r>
              <w:rPr/>
              <w:t>Additionally, customers eligible for the credit are obligated to pay a Fixed Transition Amount (FTA), also referred to as a Trust Transfer Amount (TTA), as described in Schedule E-RRB and defined in Preliminary Statement Part AS.</w:t>
            </w:r>
          </w:p>
          <w:p>
            <w:pPr>
              <w:pStyle w:val="Level1"/>
              <w:spacing w:before="0" w:after="200"/>
              <w:ind w:hanging="432" w:start="864" w:end="0"/>
              <w:rPr/>
            </w:pPr>
            <w:r>
              <w:rPr/>
              <w:t>6.</w:t>
              <w:tab/>
              <w:t>Customers qualifying for a waiver of standby charges under Public Utilities (PU Code) Sections 353.1 and 353.3, as described in the applicability section above, must transfer rate to Schedule EL</w:t>
              <w:noBreakHyphen/>
              <w:t>7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type w:val="continuous"/>
          <w:pgSz w:w="12240" w:h="15840"/>
          <w:pgMar w:left="1656" w:right="547" w:gutter="0" w:header="720" w:top="1944" w:footer="576" w:bottom="1440"/>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80" w:type="dxa"/>
        <w:jc w:val="center"/>
        <w:tblInd w:w="0" w:type="dxa"/>
        <w:tblLayout w:type="fixed"/>
        <w:tblCellMar>
          <w:top w:w="0" w:type="dxa"/>
          <w:start w:w="108" w:type="dxa"/>
          <w:bottom w:w="0" w:type="dxa"/>
          <w:end w:w="108" w:type="dxa"/>
        </w:tblCellMar>
      </w:tblPr>
      <w:tblGrid>
        <w:gridCol w:w="66"/>
        <w:gridCol w:w="1554"/>
        <w:gridCol w:w="23"/>
        <w:gridCol w:w="85"/>
        <w:gridCol w:w="781"/>
        <w:gridCol w:w="4"/>
        <w:gridCol w:w="97"/>
        <w:gridCol w:w="12"/>
        <w:gridCol w:w="720"/>
        <w:gridCol w:w="34"/>
        <w:gridCol w:w="35"/>
        <w:gridCol w:w="756"/>
        <w:gridCol w:w="63"/>
        <w:gridCol w:w="35"/>
        <w:gridCol w:w="975"/>
        <w:gridCol w:w="12"/>
        <w:gridCol w:w="78"/>
        <w:gridCol w:w="12"/>
        <w:gridCol w:w="798"/>
        <w:gridCol w:w="12"/>
        <w:gridCol w:w="78"/>
        <w:gridCol w:w="12"/>
        <w:gridCol w:w="978"/>
        <w:gridCol w:w="12"/>
        <w:gridCol w:w="78"/>
        <w:gridCol w:w="12"/>
        <w:gridCol w:w="978"/>
        <w:gridCol w:w="12"/>
        <w:gridCol w:w="78"/>
        <w:gridCol w:w="12"/>
        <w:gridCol w:w="694"/>
        <w:gridCol w:w="32"/>
        <w:gridCol w:w="12"/>
        <w:gridCol w:w="888"/>
        <w:gridCol w:w="32"/>
        <w:gridCol w:w="20"/>
      </w:tblGrid>
      <w:tr>
        <w:trPr/>
        <w:tc>
          <w:tcPr>
            <w:tcW w:w="10028" w:type="dxa"/>
            <w:gridSpan w:val="34"/>
            <w:tcBorders/>
          </w:tcPr>
          <w:p>
            <w:pPr>
              <w:pStyle w:val="RateTitle"/>
              <w:pageBreakBefore/>
              <w:widowControl/>
              <w:spacing w:before="0" w:after="200"/>
              <w:rPr/>
            </w:pPr>
            <w:r>
              <w:rPr/>
              <w:t>SCHEDULE A-1—SMALL GENERAL SERVICE</w:t>
            </w:r>
          </w:p>
        </w:tc>
        <w:tc>
          <w:tcPr>
            <w:tcW w:w="52" w:type="dxa"/>
            <w:tcBorders/>
            <w:tcMar>
              <w:start w:w="0" w:type="dxa"/>
              <w:end w:w="0" w:type="dxa"/>
            </w:tcMar>
          </w:tcPr>
          <w:p>
            <w:pPr>
              <w:pStyle w:val="Normal"/>
              <w:snapToGrid w:val="false"/>
              <w:rPr/>
            </w:pPr>
            <w:r>
              <w:rPr/>
            </w:r>
          </w:p>
        </w:tc>
      </w:tr>
      <w:tr>
        <w:trPr/>
        <w:tc>
          <w:tcPr>
            <w:tcW w:w="1728" w:type="dxa"/>
            <w:gridSpan w:val="4"/>
            <w:tcBorders/>
          </w:tcPr>
          <w:p>
            <w:pPr>
              <w:pStyle w:val="RateBody"/>
              <w:widowControl w:val="false"/>
              <w:spacing w:lineRule="exact" w:line="200" w:before="0" w:after="200"/>
              <w:rPr/>
            </w:pPr>
            <w:r>
              <w:rPr/>
              <w:t>APPLICABILITY:</w:t>
            </w:r>
          </w:p>
        </w:tc>
        <w:tc>
          <w:tcPr>
            <w:tcW w:w="7368" w:type="dxa"/>
            <w:gridSpan w:val="27"/>
            <w:tcBorders/>
          </w:tcPr>
          <w:p>
            <w:pPr>
              <w:pStyle w:val="RateBody"/>
              <w:spacing w:before="0" w:after="120"/>
              <w:rPr/>
            </w:pPr>
            <w:r>
              <w:rPr/>
              <w:t>Schedule A-1 applies to single-phase and polyphase alternating-current service (for a description of these terms, see Section D of Rule 2*).  This schedule is  not available to customers whose billing demand exceeds 499 kW for three consecutive months, or to residential or agricultural service for which a residential or agricultural schedule is applicable.</w:t>
            </w:r>
          </w:p>
          <w:p>
            <w:pPr>
              <w:pStyle w:val="RateBody"/>
              <w:spacing w:before="0" w:after="12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A-1 charges.  Public Utilities Code (PU Code) Sections 353.1 and 353.3 provide specific instances in which the provisions and applicable charges of Schedule S described here shall be waived.  Customers qualifying for this waiver shall be subject to the requirements outlined in the Standby Applicability section of this tariff.</w:t>
            </w:r>
          </w:p>
        </w:tc>
        <w:tc>
          <w:tcPr>
            <w:tcW w:w="932" w:type="dxa"/>
            <w:gridSpan w:val="3"/>
            <w:tcBorders/>
          </w:tcPr>
          <w:p>
            <w:pPr>
              <w:pStyle w:val="EditNotation"/>
              <w:snapToGrid w:val="false"/>
              <w:spacing w:lineRule="exact" w:line="160"/>
              <w:rPr/>
            </w:pPr>
            <w:r>
              <w:rPr/>
            </w:r>
          </w:p>
          <w:p>
            <w:pPr>
              <w:pStyle w:val="EditNotation"/>
              <w:spacing w:lineRule="exact" w:line="160"/>
              <w:rPr/>
            </w:pPr>
            <w:r>
              <w:rPr/>
            </w:r>
          </w:p>
          <w:p>
            <w:pPr>
              <w:pStyle w:val="EditNotation"/>
              <w:spacing w:lineRule="exact" w:line="160"/>
              <w:rPr/>
            </w:pPr>
            <w:r>
              <w:rPr/>
            </w:r>
          </w:p>
          <w:p>
            <w:pPr>
              <w:pStyle w:val="EditNotation"/>
              <w:spacing w:lineRule="exact" w:line="160"/>
              <w:rPr/>
            </w:pPr>
            <w:r>
              <w:rPr/>
            </w:r>
          </w:p>
          <w:p>
            <w:pPr>
              <w:pStyle w:val="EditNotation"/>
              <w:spacing w:lineRule="exact" w:line="160"/>
              <w:rPr/>
            </w:pPr>
            <w:r>
              <w:rPr/>
            </w:r>
          </w:p>
          <w:p>
            <w:pPr>
              <w:pStyle w:val="EditNotation"/>
              <w:spacing w:lineRule="exact" w:line="160"/>
              <w:rPr/>
            </w:pPr>
            <w:r>
              <w:rPr/>
            </w:r>
          </w:p>
          <w:p>
            <w:pPr>
              <w:pStyle w:val="EditNotation"/>
              <w:spacing w:lineRule="exact" w:line="160"/>
              <w:rPr/>
            </w:pPr>
            <w:r>
              <w:rPr/>
            </w:r>
          </w:p>
          <w:p>
            <w:pPr>
              <w:pStyle w:val="EditNotation"/>
              <w:spacing w:lineRule="exact" w:line="160"/>
              <w:rPr/>
            </w:pPr>
            <w:r>
              <w:rPr/>
            </w:r>
          </w:p>
          <w:p>
            <w:pPr>
              <w:pStyle w:val="EditNotation"/>
              <w:spacing w:lineRule="exact" w:line="160"/>
              <w:rPr/>
            </w:pPr>
            <w:r>
              <w:rPr/>
            </w:r>
          </w:p>
          <w:p>
            <w:pPr>
              <w:pStyle w:val="EditNotation"/>
              <w:spacing w:lineRule="exact" w:line="160"/>
              <w:rPr/>
            </w:pPr>
            <w:r>
              <w:rPr/>
            </w:r>
          </w:p>
          <w:p>
            <w:pPr>
              <w:pStyle w:val="EditNotation"/>
              <w:spacing w:lineRule="exact" w:line="160"/>
              <w:rPr/>
            </w:pPr>
            <w:r>
              <w:rPr/>
            </w:r>
          </w:p>
          <w:p>
            <w:pPr>
              <w:pStyle w:val="EditNotation"/>
              <w:spacing w:lineRule="exact" w:line="160"/>
              <w:rPr/>
            </w:pPr>
            <w:r>
              <w:rPr/>
            </w:r>
          </w:p>
          <w:p>
            <w:pPr>
              <w:pStyle w:val="EditNotation"/>
              <w:spacing w:lineRule="exact" w:line="160"/>
              <w:rPr/>
            </w:pPr>
            <w:r>
              <w:rPr/>
              <w:t>(N)</w:t>
            </w:r>
          </w:p>
          <w:p>
            <w:pPr>
              <w:pStyle w:val="EditNotation"/>
              <w:spacing w:lineRule="exact" w:line="160"/>
              <w:rPr/>
            </w:pPr>
            <w:r>
              <w:rPr/>
              <w:t>|</w:t>
            </w:r>
          </w:p>
          <w:p>
            <w:pPr>
              <w:pStyle w:val="EditNotation"/>
              <w:spacing w:lineRule="exact" w:line="160"/>
              <w:rPr/>
            </w:pPr>
            <w:r>
              <w:rPr/>
              <w:t>|</w:t>
            </w:r>
          </w:p>
          <w:p>
            <w:pPr>
              <w:pStyle w:val="EditNotation"/>
              <w:spacing w:lineRule="exact" w:line="160"/>
              <w:rPr/>
            </w:pPr>
            <w:r>
              <w:rPr/>
              <w:t>|</w:t>
            </w:r>
          </w:p>
          <w:p>
            <w:pPr>
              <w:pStyle w:val="EditNotation"/>
              <w:spacing w:lineRule="exact" w:line="160"/>
              <w:rPr/>
            </w:pPr>
            <w:r>
              <w:rPr/>
              <w:t>(N)</w:t>
            </w:r>
          </w:p>
        </w:tc>
        <w:tc>
          <w:tcPr>
            <w:tcW w:w="52" w:type="dxa"/>
            <w:tcBorders/>
            <w:tcMar>
              <w:start w:w="0" w:type="dxa"/>
              <w:end w:w="0" w:type="dxa"/>
            </w:tcMar>
          </w:tcPr>
          <w:p>
            <w:pPr>
              <w:pStyle w:val="Normal"/>
              <w:snapToGrid w:val="false"/>
              <w:rPr/>
            </w:pPr>
            <w:r>
              <w:rPr/>
            </w:r>
          </w:p>
        </w:tc>
      </w:tr>
      <w:tr>
        <w:trPr/>
        <w:tc>
          <w:tcPr>
            <w:tcW w:w="1728" w:type="dxa"/>
            <w:gridSpan w:val="4"/>
            <w:tcBorders/>
          </w:tcPr>
          <w:p>
            <w:pPr>
              <w:pStyle w:val="RateBody"/>
              <w:widowControl w:val="false"/>
              <w:spacing w:lineRule="exact" w:line="200" w:before="0" w:after="200"/>
              <w:rPr/>
            </w:pPr>
            <w:r>
              <w:rPr/>
              <w:t>TERRITORY:</w:t>
            </w:r>
          </w:p>
        </w:tc>
        <w:tc>
          <w:tcPr>
            <w:tcW w:w="7368" w:type="dxa"/>
            <w:gridSpan w:val="27"/>
            <w:tcBorders/>
          </w:tcPr>
          <w:p>
            <w:pPr>
              <w:pStyle w:val="RateBody"/>
              <w:widowControl w:val="false"/>
              <w:spacing w:lineRule="exact" w:line="200" w:before="0" w:after="200"/>
              <w:rPr/>
            </w:pPr>
            <w:r>
              <w:rPr/>
              <w:t>The entire territory served.</w:t>
            </w:r>
          </w:p>
        </w:tc>
        <w:tc>
          <w:tcPr>
            <w:tcW w:w="932" w:type="dxa"/>
            <w:gridSpan w:val="3"/>
            <w:tcBorders/>
          </w:tcPr>
          <w:p>
            <w:pPr>
              <w:pStyle w:val="EditNotation"/>
              <w:snapToGrid w:val="false"/>
              <w:rPr/>
            </w:pPr>
            <w:r>
              <w:rPr/>
            </w:r>
          </w:p>
        </w:tc>
        <w:tc>
          <w:tcPr>
            <w:tcW w:w="52" w:type="dxa"/>
            <w:tcBorders/>
            <w:tcMar>
              <w:start w:w="0" w:type="dxa"/>
              <w:end w:w="0" w:type="dxa"/>
            </w:tcMar>
          </w:tcPr>
          <w:p>
            <w:pPr>
              <w:pStyle w:val="Normal"/>
              <w:snapToGrid w:val="false"/>
              <w:rPr/>
            </w:pPr>
            <w:r>
              <w:rPr/>
            </w:r>
          </w:p>
        </w:tc>
      </w:tr>
      <w:tr>
        <w:trPr/>
        <w:tc>
          <w:tcPr>
            <w:tcW w:w="1728" w:type="dxa"/>
            <w:gridSpan w:val="4"/>
            <w:tcBorders/>
          </w:tcPr>
          <w:p>
            <w:pPr>
              <w:pStyle w:val="Table"/>
              <w:rPr/>
            </w:pPr>
            <w:r>
              <w:rPr/>
              <w:t>RATES:</w:t>
            </w:r>
          </w:p>
        </w:tc>
        <w:tc>
          <w:tcPr>
            <w:tcW w:w="7368" w:type="dxa"/>
            <w:gridSpan w:val="27"/>
            <w:tcBorders/>
          </w:tcPr>
          <w:p>
            <w:pPr>
              <w:pStyle w:val="Table"/>
              <w:snapToGrid w:val="false"/>
              <w:rPr/>
            </w:pPr>
            <w:r>
              <w:rPr/>
            </w:r>
          </w:p>
        </w:tc>
        <w:tc>
          <w:tcPr>
            <w:tcW w:w="932" w:type="dxa"/>
            <w:gridSpan w:val="3"/>
            <w:tcBorders/>
          </w:tcPr>
          <w:p>
            <w:pPr>
              <w:pStyle w:val="Table"/>
              <w:snapToGrid w:val="false"/>
              <w:jc w:val="center"/>
              <w:rPr/>
            </w:pPr>
            <w:r>
              <w:rPr/>
            </w:r>
          </w:p>
        </w:tc>
        <w:tc>
          <w:tcPr>
            <w:tcW w:w="52" w:type="dxa"/>
            <w:tcBorders/>
            <w:tcMar>
              <w:start w:w="0" w:type="dxa"/>
              <w:end w:w="0" w:type="dxa"/>
            </w:tcMar>
          </w:tcPr>
          <w:p>
            <w:pPr>
              <w:pStyle w:val="Normal"/>
              <w:snapToGrid w:val="false"/>
              <w:rPr/>
            </w:pPr>
            <w:r>
              <w:rPr/>
            </w:r>
          </w:p>
        </w:tc>
      </w:tr>
      <w:tr>
        <w:trPr/>
        <w:tc>
          <w:tcPr>
            <w:tcW w:w="66" w:type="dxa"/>
            <w:tcBorders/>
            <w:tcMar>
              <w:start w:w="0" w:type="dxa"/>
              <w:end w:w="0" w:type="dxa"/>
            </w:tcMar>
          </w:tcPr>
          <w:p>
            <w:pPr>
              <w:pStyle w:val="Table"/>
              <w:snapToGrid w:val="false"/>
              <w:jc w:val="center"/>
              <w:rPr>
                <w:sz w:val="14"/>
              </w:rPr>
            </w:pPr>
            <w:r>
              <w:rPr>
                <w:sz w:val="14"/>
              </w:rPr>
            </w:r>
          </w:p>
        </w:tc>
        <w:tc>
          <w:tcPr>
            <w:tcW w:w="1577" w:type="dxa"/>
            <w:gridSpan w:val="2"/>
            <w:tcBorders/>
            <w:tcMar>
              <w:start w:w="0" w:type="dxa"/>
              <w:end w:w="0" w:type="dxa"/>
            </w:tcMar>
          </w:tcPr>
          <w:p>
            <w:pPr>
              <w:pStyle w:val="Table"/>
              <w:snapToGrid w:val="false"/>
              <w:jc w:val="center"/>
              <w:rPr>
                <w:sz w:val="14"/>
              </w:rPr>
            </w:pPr>
            <w:r>
              <w:rPr>
                <w:sz w:val="14"/>
              </w:rPr>
            </w:r>
          </w:p>
        </w:tc>
        <w:tc>
          <w:tcPr>
            <w:tcW w:w="870" w:type="dxa"/>
            <w:gridSpan w:val="3"/>
            <w:tcBorders>
              <w:bottom w:val="single" w:sz="6" w:space="0" w:color="000000"/>
            </w:tcBorders>
            <w:tcMar>
              <w:start w:w="0" w:type="dxa"/>
              <w:end w:w="0" w:type="dxa"/>
            </w:tcMar>
          </w:tcPr>
          <w:p>
            <w:pPr>
              <w:pStyle w:val="Table"/>
              <w:jc w:val="center"/>
              <w:rPr>
                <w:sz w:val="14"/>
              </w:rPr>
            </w:pPr>
            <w:r>
              <w:rPr>
                <w:sz w:val="14"/>
              </w:rPr>
              <w:br/>
              <w:br/>
              <w:t>Transmission</w:t>
            </w:r>
          </w:p>
        </w:tc>
        <w:tc>
          <w:tcPr>
            <w:tcW w:w="109" w:type="dxa"/>
            <w:gridSpan w:val="2"/>
            <w:tcBorders/>
            <w:tcMar>
              <w:start w:w="0" w:type="dxa"/>
              <w:end w:w="0" w:type="dxa"/>
            </w:tcMar>
          </w:tcPr>
          <w:p>
            <w:pPr>
              <w:pStyle w:val="Table"/>
              <w:snapToGrid w:val="false"/>
              <w:jc w:val="center"/>
              <w:rPr>
                <w:sz w:val="14"/>
              </w:rPr>
            </w:pPr>
            <w:r>
              <w:rPr>
                <w:sz w:val="14"/>
              </w:rPr>
            </w:r>
          </w:p>
        </w:tc>
        <w:tc>
          <w:tcPr>
            <w:tcW w:w="720" w:type="dxa"/>
            <w:tcBorders>
              <w:bottom w:val="single" w:sz="6" w:space="0" w:color="000000"/>
            </w:tcBorders>
            <w:tcMar>
              <w:start w:w="0" w:type="dxa"/>
              <w:end w:w="0" w:type="dxa"/>
            </w:tcMar>
          </w:tcPr>
          <w:p>
            <w:pPr>
              <w:pStyle w:val="Table"/>
              <w:jc w:val="center"/>
              <w:rPr>
                <w:sz w:val="14"/>
              </w:rPr>
            </w:pPr>
            <w:r>
              <w:rPr>
                <w:sz w:val="14"/>
              </w:rPr>
              <w:br/>
              <w:br/>
              <w:t>Distribution</w:t>
            </w:r>
          </w:p>
        </w:tc>
        <w:tc>
          <w:tcPr>
            <w:tcW w:w="69" w:type="dxa"/>
            <w:gridSpan w:val="2"/>
            <w:tcBorders/>
            <w:tcMar>
              <w:start w:w="0" w:type="dxa"/>
              <w:end w:w="0" w:type="dxa"/>
            </w:tcMar>
          </w:tcPr>
          <w:p>
            <w:pPr>
              <w:pStyle w:val="Table"/>
              <w:snapToGrid w:val="false"/>
              <w:jc w:val="center"/>
              <w:rPr>
                <w:sz w:val="14"/>
              </w:rPr>
            </w:pPr>
            <w:r>
              <w:rPr>
                <w:sz w:val="14"/>
              </w:rPr>
            </w:r>
          </w:p>
        </w:tc>
        <w:tc>
          <w:tcPr>
            <w:tcW w:w="756" w:type="dxa"/>
            <w:tcBorders>
              <w:bottom w:val="single" w:sz="6" w:space="0" w:color="000000"/>
            </w:tcBorders>
            <w:tcMar>
              <w:start w:w="0" w:type="dxa"/>
              <w:end w:w="0" w:type="dxa"/>
            </w:tcMar>
          </w:tcPr>
          <w:p>
            <w:pPr>
              <w:pStyle w:val="Table"/>
              <w:jc w:val="center"/>
              <w:rPr>
                <w:sz w:val="14"/>
              </w:rPr>
            </w:pPr>
            <w:r>
              <w:rPr>
                <w:sz w:val="14"/>
              </w:rPr>
              <w:t>Public Purpose Programs</w:t>
            </w:r>
          </w:p>
        </w:tc>
        <w:tc>
          <w:tcPr>
            <w:tcW w:w="98" w:type="dxa"/>
            <w:gridSpan w:val="2"/>
            <w:tcBorders/>
            <w:tcMar>
              <w:start w:w="0" w:type="dxa"/>
              <w:end w:w="0" w:type="dxa"/>
            </w:tcMar>
          </w:tcPr>
          <w:p>
            <w:pPr>
              <w:pStyle w:val="Table"/>
              <w:snapToGrid w:val="false"/>
              <w:jc w:val="center"/>
              <w:rPr>
                <w:sz w:val="14"/>
              </w:rPr>
            </w:pPr>
            <w:r>
              <w:rPr>
                <w:sz w:val="14"/>
              </w:rPr>
            </w:r>
          </w:p>
        </w:tc>
        <w:tc>
          <w:tcPr>
            <w:tcW w:w="987" w:type="dxa"/>
            <w:gridSpan w:val="2"/>
            <w:tcBorders>
              <w:bottom w:val="single" w:sz="6" w:space="0" w:color="000000"/>
            </w:tcBorders>
            <w:tcMar>
              <w:start w:w="0" w:type="dxa"/>
              <w:end w:w="0" w:type="dxa"/>
            </w:tcMar>
          </w:tcPr>
          <w:p>
            <w:pPr>
              <w:pStyle w:val="Table"/>
              <w:jc w:val="center"/>
              <w:rPr>
                <w:sz w:val="14"/>
              </w:rPr>
            </w:pPr>
            <w:r>
              <w:rPr>
                <w:sz w:val="14"/>
              </w:rPr>
              <w:br/>
              <w:br/>
              <w:t>Generation</w:t>
            </w:r>
          </w:p>
        </w:tc>
        <w:tc>
          <w:tcPr>
            <w:tcW w:w="90" w:type="dxa"/>
            <w:gridSpan w:val="2"/>
            <w:tcBorders/>
            <w:tcMar>
              <w:start w:w="0" w:type="dxa"/>
              <w:end w:w="0" w:type="dxa"/>
            </w:tcMar>
          </w:tcPr>
          <w:p>
            <w:pPr>
              <w:pStyle w:val="Table"/>
              <w:snapToGrid w:val="false"/>
              <w:jc w:val="center"/>
              <w:rPr>
                <w:sz w:val="14"/>
              </w:rPr>
            </w:pPr>
            <w:r>
              <w:rPr>
                <w:sz w:val="14"/>
              </w:rPr>
            </w:r>
          </w:p>
        </w:tc>
        <w:tc>
          <w:tcPr>
            <w:tcW w:w="810" w:type="dxa"/>
            <w:gridSpan w:val="2"/>
            <w:tcBorders>
              <w:bottom w:val="single" w:sz="6" w:space="0" w:color="000000"/>
            </w:tcBorders>
            <w:tcMar>
              <w:start w:w="0" w:type="dxa"/>
              <w:end w:w="0" w:type="dxa"/>
            </w:tcMar>
          </w:tcPr>
          <w:p>
            <w:pPr>
              <w:pStyle w:val="Table"/>
              <w:jc w:val="center"/>
              <w:rPr>
                <w:sz w:val="14"/>
              </w:rPr>
            </w:pPr>
            <w:r>
              <w:rPr>
                <w:sz w:val="14"/>
              </w:rPr>
              <w:t>Nuclear Decom-missioning</w:t>
            </w:r>
          </w:p>
        </w:tc>
        <w:tc>
          <w:tcPr>
            <w:tcW w:w="90" w:type="dxa"/>
            <w:gridSpan w:val="2"/>
            <w:tcBorders/>
            <w:tcMar>
              <w:start w:w="0" w:type="dxa"/>
              <w:end w:w="0" w:type="dxa"/>
            </w:tcMar>
          </w:tcPr>
          <w:p>
            <w:pPr>
              <w:pStyle w:val="Table"/>
              <w:snapToGrid w:val="false"/>
              <w:jc w:val="center"/>
              <w:rPr>
                <w:sz w:val="14"/>
              </w:rPr>
            </w:pPr>
            <w:r>
              <w:rPr>
                <w:sz w:val="14"/>
              </w:rPr>
            </w:r>
          </w:p>
        </w:tc>
        <w:tc>
          <w:tcPr>
            <w:tcW w:w="990" w:type="dxa"/>
            <w:gridSpan w:val="2"/>
            <w:tcBorders>
              <w:bottom w:val="single" w:sz="6" w:space="0" w:color="000000"/>
            </w:tcBorders>
            <w:tcMar>
              <w:start w:w="0" w:type="dxa"/>
              <w:end w:w="0" w:type="dxa"/>
            </w:tcMar>
          </w:tcPr>
          <w:p>
            <w:pPr>
              <w:pStyle w:val="Table"/>
              <w:jc w:val="center"/>
              <w:rPr>
                <w:sz w:val="14"/>
              </w:rPr>
            </w:pPr>
            <w:r>
              <w:rPr>
                <w:sz w:val="14"/>
              </w:rPr>
              <w:br/>
              <w:br/>
              <w:t>FTA</w:t>
            </w:r>
          </w:p>
        </w:tc>
        <w:tc>
          <w:tcPr>
            <w:tcW w:w="90" w:type="dxa"/>
            <w:gridSpan w:val="2"/>
            <w:tcBorders/>
            <w:tcMar>
              <w:start w:w="0" w:type="dxa"/>
              <w:end w:w="0" w:type="dxa"/>
            </w:tcMar>
          </w:tcPr>
          <w:p>
            <w:pPr>
              <w:pStyle w:val="Table"/>
              <w:snapToGrid w:val="false"/>
              <w:jc w:val="center"/>
              <w:rPr>
                <w:sz w:val="14"/>
              </w:rPr>
            </w:pPr>
            <w:r>
              <w:rPr>
                <w:sz w:val="14"/>
              </w:rPr>
            </w:r>
          </w:p>
        </w:tc>
        <w:tc>
          <w:tcPr>
            <w:tcW w:w="990" w:type="dxa"/>
            <w:gridSpan w:val="2"/>
            <w:tcBorders>
              <w:bottom w:val="single" w:sz="4" w:space="0" w:color="000000"/>
            </w:tcBorders>
            <w:tcMar>
              <w:start w:w="0" w:type="dxa"/>
              <w:end w:w="0" w:type="dxa"/>
            </w:tcMar>
          </w:tcPr>
          <w:p>
            <w:pPr>
              <w:pStyle w:val="Table"/>
              <w:jc w:val="center"/>
              <w:rPr>
                <w:sz w:val="14"/>
              </w:rPr>
            </w:pPr>
            <w:r>
              <w:rPr>
                <w:sz w:val="14"/>
              </w:rPr>
              <w:br/>
              <w:t>Reliability</w:t>
              <w:br/>
              <w:t>Services</w:t>
            </w:r>
          </w:p>
        </w:tc>
        <w:tc>
          <w:tcPr>
            <w:tcW w:w="90" w:type="dxa"/>
            <w:gridSpan w:val="2"/>
            <w:tcBorders/>
            <w:tcMar>
              <w:start w:w="0" w:type="dxa"/>
              <w:end w:w="0" w:type="dxa"/>
            </w:tcMar>
          </w:tcPr>
          <w:p>
            <w:pPr>
              <w:pStyle w:val="Table"/>
              <w:snapToGrid w:val="false"/>
              <w:jc w:val="center"/>
              <w:rPr>
                <w:sz w:val="14"/>
              </w:rPr>
            </w:pPr>
            <w:r>
              <w:rPr>
                <w:sz w:val="14"/>
              </w:rPr>
            </w:r>
          </w:p>
        </w:tc>
        <w:tc>
          <w:tcPr>
            <w:tcW w:w="738" w:type="dxa"/>
            <w:gridSpan w:val="3"/>
            <w:tcBorders>
              <w:bottom w:val="single" w:sz="4" w:space="0" w:color="000000"/>
            </w:tcBorders>
            <w:tcMar>
              <w:start w:w="0" w:type="dxa"/>
              <w:end w:w="0" w:type="dxa"/>
            </w:tcMar>
          </w:tcPr>
          <w:p>
            <w:pPr>
              <w:pStyle w:val="Table"/>
              <w:jc w:val="center"/>
              <w:rPr>
                <w:sz w:val="14"/>
              </w:rPr>
            </w:pPr>
            <w:r>
              <w:rPr>
                <w:sz w:val="14"/>
              </w:rPr>
              <w:br/>
              <w:t>Total</w:t>
              <w:br/>
              <w:t>Rates</w:t>
            </w:r>
          </w:p>
        </w:tc>
        <w:tc>
          <w:tcPr>
            <w:tcW w:w="940" w:type="dxa"/>
            <w:gridSpan w:val="2"/>
            <w:tcBorders/>
            <w:tcMar>
              <w:start w:w="0" w:type="dxa"/>
              <w:end w:w="0" w:type="dxa"/>
            </w:tcMar>
          </w:tcPr>
          <w:p>
            <w:pPr>
              <w:pStyle w:val="Table"/>
              <w:snapToGrid w:val="false"/>
              <w:jc w:val="center"/>
              <w:rPr>
                <w:sz w:val="14"/>
              </w:rPr>
            </w:pPr>
            <w:r>
              <w:rPr>
                <w:sz w:val="14"/>
              </w:rPr>
            </w:r>
          </w:p>
        </w:tc>
      </w:tr>
      <w:tr>
        <w:trPr/>
        <w:tc>
          <w:tcPr>
            <w:tcW w:w="66" w:type="dxa"/>
            <w:tcBorders/>
            <w:tcMar>
              <w:start w:w="0" w:type="dxa"/>
              <w:end w:w="0" w:type="dxa"/>
            </w:tcMar>
          </w:tcPr>
          <w:p>
            <w:pPr>
              <w:pStyle w:val="Normal"/>
              <w:snapToGrid w:val="false"/>
              <w:spacing w:lineRule="exact" w:line="200"/>
              <w:rPr>
                <w:color w:val="000000"/>
                <w:sz w:val="14"/>
              </w:rPr>
            </w:pPr>
            <w:r>
              <w:rPr>
                <w:color w:val="000000"/>
                <w:sz w:val="14"/>
              </w:rPr>
            </w:r>
          </w:p>
        </w:tc>
        <w:tc>
          <w:tcPr>
            <w:tcW w:w="1554" w:type="dxa"/>
            <w:tcBorders/>
            <w:tcMar>
              <w:start w:w="0" w:type="dxa"/>
              <w:end w:w="0" w:type="dxa"/>
            </w:tcMar>
          </w:tcPr>
          <w:p>
            <w:pPr>
              <w:pStyle w:val="Normal"/>
              <w:spacing w:lineRule="exact" w:line="200"/>
              <w:rPr>
                <w:color w:val="000000"/>
                <w:sz w:val="14"/>
              </w:rPr>
            </w:pPr>
            <w:r>
              <w:rPr>
                <w:color w:val="000000"/>
                <w:sz w:val="14"/>
              </w:rPr>
              <w:t>ENERGY CHARGE</w:t>
            </w:r>
          </w:p>
        </w:tc>
        <w:tc>
          <w:tcPr>
            <w:tcW w:w="889"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c>
          <w:tcPr>
            <w:tcW w:w="101"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766"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end"/>
              <w:rPr>
                <w:color w:val="000000"/>
                <w:sz w:val="14"/>
              </w:rPr>
            </w:pPr>
            <w:r>
              <w:rPr>
                <w:color w:val="000000"/>
                <w:sz w:val="14"/>
              </w:rPr>
            </w:r>
          </w:p>
        </w:tc>
        <w:tc>
          <w:tcPr>
            <w:tcW w:w="819"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end"/>
              <w:rPr>
                <w:color w:val="000000"/>
                <w:sz w:val="14"/>
              </w:rPr>
            </w:pPr>
            <w:r>
              <w:rPr>
                <w:color w:val="000000"/>
                <w:sz w:val="14"/>
              </w:rPr>
            </w:r>
          </w:p>
        </w:tc>
        <w:tc>
          <w:tcPr>
            <w:tcW w:w="975" w:type="dxa"/>
            <w:tcBorders/>
            <w:tcMar>
              <w:start w:w="0" w:type="dxa"/>
              <w:end w:w="0" w:type="dxa"/>
            </w:tcMar>
          </w:tcPr>
          <w:p>
            <w:pPr>
              <w:pStyle w:val="Normal"/>
              <w:snapToGrid w:val="false"/>
              <w:spacing w:lineRule="exact" w:line="200"/>
              <w:jc w:val="end"/>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81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738"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c>
          <w:tcPr>
            <w:tcW w:w="932"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rPr>
                <w:color w:val="000000"/>
                <w:sz w:val="14"/>
              </w:rPr>
            </w:pPr>
            <w:r>
              <w:rPr>
                <w:color w:val="000000"/>
                <w:sz w:val="14"/>
              </w:rPr>
            </w:r>
          </w:p>
        </w:tc>
        <w:tc>
          <w:tcPr>
            <w:tcW w:w="1554" w:type="dxa"/>
            <w:tcBorders/>
            <w:tcMar>
              <w:start w:w="0" w:type="dxa"/>
              <w:end w:w="0" w:type="dxa"/>
            </w:tcMar>
          </w:tcPr>
          <w:p>
            <w:pPr>
              <w:pStyle w:val="Normal"/>
              <w:spacing w:lineRule="exact" w:line="200"/>
              <w:rPr>
                <w:color w:val="000000"/>
                <w:sz w:val="14"/>
              </w:rPr>
            </w:pPr>
            <w:r>
              <w:rPr>
                <w:color w:val="000000"/>
                <w:sz w:val="14"/>
              </w:rPr>
              <w:t>Summer, per kWh</w:t>
              <w:br/>
              <w:t>per month</w:t>
            </w:r>
          </w:p>
        </w:tc>
        <w:tc>
          <w:tcPr>
            <w:tcW w:w="889" w:type="dxa"/>
            <w:gridSpan w:val="3"/>
            <w:tcBorders/>
            <w:tcMar>
              <w:start w:w="0" w:type="dxa"/>
              <w:end w:w="0" w:type="dxa"/>
            </w:tcMar>
          </w:tcPr>
          <w:p>
            <w:pPr>
              <w:pStyle w:val="Normal"/>
              <w:spacing w:lineRule="exact" w:line="200"/>
              <w:jc w:val="center"/>
              <w:rPr>
                <w:color w:val="000000"/>
                <w:sz w:val="14"/>
              </w:rPr>
            </w:pPr>
            <w:r>
              <w:rPr>
                <w:color w:val="000000"/>
                <w:sz w:val="14"/>
              </w:rPr>
              <w:br/>
              <w:t>$0.00833</w:t>
            </w:r>
          </w:p>
        </w:tc>
        <w:tc>
          <w:tcPr>
            <w:tcW w:w="101"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66" w:type="dxa"/>
            <w:gridSpan w:val="3"/>
            <w:tcBorders/>
            <w:tcMar>
              <w:start w:w="0" w:type="dxa"/>
              <w:end w:w="0" w:type="dxa"/>
            </w:tcMar>
          </w:tcPr>
          <w:p>
            <w:pPr>
              <w:pStyle w:val="Normal"/>
              <w:spacing w:lineRule="exact" w:line="200"/>
              <w:jc w:val="center"/>
              <w:rPr>
                <w:color w:val="000000"/>
                <w:sz w:val="14"/>
              </w:rPr>
            </w:pPr>
            <w:r>
              <w:rPr>
                <w:color w:val="000000"/>
                <w:sz w:val="14"/>
              </w:rPr>
              <w:br/>
              <w:t>$0.04174</w:t>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9" w:type="dxa"/>
            <w:gridSpan w:val="2"/>
            <w:tcBorders/>
            <w:tcMar>
              <w:start w:w="0" w:type="dxa"/>
              <w:end w:w="0" w:type="dxa"/>
            </w:tcMar>
          </w:tcPr>
          <w:p>
            <w:pPr>
              <w:pStyle w:val="Normal"/>
              <w:spacing w:lineRule="exact" w:line="200"/>
              <w:jc w:val="center"/>
              <w:rPr>
                <w:color w:val="000000"/>
                <w:sz w:val="14"/>
              </w:rPr>
            </w:pPr>
            <w:r>
              <w:rPr>
                <w:color w:val="000000"/>
                <w:sz w:val="14"/>
              </w:rPr>
              <w:br/>
              <w:t>$0.00382</w:t>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75" w:type="dxa"/>
            <w:tcBorders/>
            <w:tcMar>
              <w:start w:w="0" w:type="dxa"/>
              <w:end w:w="0" w:type="dxa"/>
            </w:tcMar>
          </w:tcPr>
          <w:p>
            <w:pPr>
              <w:pStyle w:val="Normal"/>
              <w:spacing w:lineRule="exact" w:line="200"/>
              <w:jc w:val="center"/>
              <w:rPr>
                <w:color w:val="000000"/>
                <w:sz w:val="14"/>
              </w:rPr>
            </w:pPr>
            <w:r>
              <w:rPr>
                <w:color w:val="000000"/>
                <w:sz w:val="14"/>
              </w:rPr>
              <w:br/>
              <w:t>$0.08099(I)</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0" w:type="dxa"/>
            <w:gridSpan w:val="2"/>
            <w:tcBorders/>
            <w:tcMar>
              <w:start w:w="0" w:type="dxa"/>
              <w:end w:w="0" w:type="dxa"/>
            </w:tcMar>
          </w:tcPr>
          <w:p>
            <w:pPr>
              <w:pStyle w:val="Normal"/>
              <w:spacing w:lineRule="exact" w:line="200"/>
              <w:jc w:val="center"/>
              <w:rPr>
                <w:color w:val="000000"/>
                <w:sz w:val="14"/>
              </w:rPr>
            </w:pPr>
            <w:r>
              <w:rPr>
                <w:color w:val="000000"/>
                <w:sz w:val="14"/>
              </w:rPr>
              <w:br/>
              <w:t>$0.00056</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pacing w:lineRule="exact" w:line="200"/>
              <w:jc w:val="center"/>
              <w:rPr>
                <w:color w:val="000000"/>
                <w:sz w:val="14"/>
              </w:rPr>
            </w:pPr>
            <w:r>
              <w:rPr>
                <w:color w:val="000000"/>
                <w:sz w:val="14"/>
              </w:rPr>
              <w:br/>
              <w:t>$0.01056</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pacing w:lineRule="exact" w:line="200"/>
              <w:jc w:val="center"/>
              <w:rPr>
                <w:color w:val="000000"/>
                <w:sz w:val="14"/>
              </w:rPr>
            </w:pPr>
            <w:r>
              <w:rPr>
                <w:color w:val="000000"/>
                <w:sz w:val="14"/>
              </w:rPr>
              <w:br/>
              <w:t>$0.00270</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38" w:type="dxa"/>
            <w:gridSpan w:val="3"/>
            <w:tcBorders/>
            <w:tcMar>
              <w:start w:w="0" w:type="dxa"/>
              <w:end w:w="0" w:type="dxa"/>
            </w:tcMar>
          </w:tcPr>
          <w:p>
            <w:pPr>
              <w:pStyle w:val="Normal"/>
              <w:spacing w:lineRule="exact" w:line="200"/>
              <w:jc w:val="center"/>
              <w:rPr>
                <w:color w:val="000000"/>
                <w:sz w:val="14"/>
              </w:rPr>
            </w:pPr>
            <w:r>
              <w:rPr>
                <w:color w:val="000000"/>
                <w:sz w:val="14"/>
              </w:rPr>
              <w:br/>
              <w:t xml:space="preserve">$0.14870 </w:t>
            </w:r>
          </w:p>
        </w:tc>
        <w:tc>
          <w:tcPr>
            <w:tcW w:w="932"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rPr>
                <w:color w:val="000000"/>
                <w:sz w:val="14"/>
              </w:rPr>
            </w:pPr>
            <w:r>
              <w:rPr>
                <w:color w:val="000000"/>
                <w:sz w:val="14"/>
              </w:rPr>
            </w:r>
          </w:p>
        </w:tc>
        <w:tc>
          <w:tcPr>
            <w:tcW w:w="1554" w:type="dxa"/>
            <w:tcBorders/>
            <w:tcMar>
              <w:start w:w="0" w:type="dxa"/>
              <w:end w:w="0" w:type="dxa"/>
            </w:tcMar>
          </w:tcPr>
          <w:p>
            <w:pPr>
              <w:pStyle w:val="Normal"/>
              <w:spacing w:lineRule="exact" w:line="200"/>
              <w:rPr>
                <w:color w:val="000000"/>
                <w:sz w:val="14"/>
              </w:rPr>
            </w:pPr>
            <w:r>
              <w:rPr>
                <w:color w:val="000000"/>
                <w:sz w:val="14"/>
              </w:rPr>
              <w:t>Winter, per kWh</w:t>
              <w:br/>
              <w:t>per month</w:t>
            </w:r>
          </w:p>
        </w:tc>
        <w:tc>
          <w:tcPr>
            <w:tcW w:w="889" w:type="dxa"/>
            <w:gridSpan w:val="3"/>
            <w:tcBorders/>
            <w:tcMar>
              <w:start w:w="0" w:type="dxa"/>
              <w:end w:w="0" w:type="dxa"/>
            </w:tcMar>
          </w:tcPr>
          <w:p>
            <w:pPr>
              <w:pStyle w:val="Normal"/>
              <w:spacing w:lineRule="exact" w:line="200"/>
              <w:jc w:val="center"/>
              <w:rPr>
                <w:color w:val="000000"/>
                <w:sz w:val="14"/>
              </w:rPr>
            </w:pPr>
            <w:r>
              <w:rPr>
                <w:color w:val="000000"/>
                <w:sz w:val="14"/>
              </w:rPr>
              <w:br/>
              <w:t>$0.00571</w:t>
            </w:r>
          </w:p>
        </w:tc>
        <w:tc>
          <w:tcPr>
            <w:tcW w:w="101"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66" w:type="dxa"/>
            <w:gridSpan w:val="3"/>
            <w:tcBorders/>
            <w:tcMar>
              <w:start w:w="0" w:type="dxa"/>
              <w:end w:w="0" w:type="dxa"/>
            </w:tcMar>
          </w:tcPr>
          <w:p>
            <w:pPr>
              <w:pStyle w:val="Normal"/>
              <w:spacing w:lineRule="exact" w:line="200"/>
              <w:jc w:val="center"/>
              <w:rPr>
                <w:color w:val="000000"/>
                <w:sz w:val="14"/>
              </w:rPr>
            </w:pPr>
            <w:r>
              <w:rPr>
                <w:color w:val="000000"/>
                <w:sz w:val="14"/>
              </w:rPr>
              <w:br/>
              <w:t>$0.02861</w:t>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9" w:type="dxa"/>
            <w:gridSpan w:val="2"/>
            <w:tcBorders/>
            <w:tcMar>
              <w:start w:w="0" w:type="dxa"/>
              <w:end w:w="0" w:type="dxa"/>
            </w:tcMar>
          </w:tcPr>
          <w:p>
            <w:pPr>
              <w:pStyle w:val="Normal"/>
              <w:spacing w:lineRule="exact" w:line="200"/>
              <w:jc w:val="center"/>
              <w:rPr>
                <w:color w:val="000000"/>
                <w:sz w:val="14"/>
              </w:rPr>
            </w:pPr>
            <w:r>
              <w:rPr>
                <w:color w:val="000000"/>
                <w:sz w:val="14"/>
              </w:rPr>
              <w:br/>
              <w:t>$0.00382</w:t>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75" w:type="dxa"/>
            <w:tcBorders/>
            <w:tcMar>
              <w:start w:w="0" w:type="dxa"/>
              <w:end w:w="0" w:type="dxa"/>
            </w:tcMar>
          </w:tcPr>
          <w:p>
            <w:pPr>
              <w:pStyle w:val="Normal"/>
              <w:spacing w:lineRule="exact" w:line="200"/>
              <w:jc w:val="center"/>
              <w:rPr>
                <w:color w:val="000000"/>
                <w:sz w:val="14"/>
              </w:rPr>
            </w:pPr>
            <w:r>
              <w:rPr>
                <w:color w:val="000000"/>
                <w:sz w:val="14"/>
              </w:rPr>
              <w:br/>
              <w:t>$0.04997(I)</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0" w:type="dxa"/>
            <w:gridSpan w:val="2"/>
            <w:tcBorders/>
            <w:tcMar>
              <w:start w:w="0" w:type="dxa"/>
              <w:end w:w="0" w:type="dxa"/>
            </w:tcMar>
          </w:tcPr>
          <w:p>
            <w:pPr>
              <w:pStyle w:val="Normal"/>
              <w:spacing w:lineRule="exact" w:line="200"/>
              <w:jc w:val="center"/>
              <w:rPr>
                <w:color w:val="000000"/>
                <w:sz w:val="14"/>
              </w:rPr>
            </w:pPr>
            <w:r>
              <w:rPr>
                <w:color w:val="000000"/>
                <w:sz w:val="14"/>
              </w:rPr>
              <w:br/>
              <w:t>$0.00056</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pacing w:lineRule="exact" w:line="200"/>
              <w:jc w:val="center"/>
              <w:rPr>
                <w:color w:val="000000"/>
                <w:sz w:val="14"/>
              </w:rPr>
            </w:pPr>
            <w:r>
              <w:rPr>
                <w:color w:val="000000"/>
                <w:sz w:val="14"/>
              </w:rPr>
              <w:br/>
              <w:t>$0.01056</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pacing w:lineRule="exact" w:line="200"/>
              <w:jc w:val="center"/>
              <w:rPr>
                <w:color w:val="000000"/>
                <w:sz w:val="14"/>
              </w:rPr>
            </w:pPr>
            <w:r>
              <w:rPr>
                <w:color w:val="000000"/>
                <w:sz w:val="14"/>
              </w:rPr>
              <w:br/>
              <w:t>$0.00270</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38" w:type="dxa"/>
            <w:gridSpan w:val="3"/>
            <w:tcBorders/>
            <w:tcMar>
              <w:start w:w="0" w:type="dxa"/>
              <w:end w:w="0" w:type="dxa"/>
            </w:tcMar>
          </w:tcPr>
          <w:p>
            <w:pPr>
              <w:pStyle w:val="Normal"/>
              <w:spacing w:lineRule="exact" w:line="200"/>
              <w:jc w:val="center"/>
              <w:rPr>
                <w:color w:val="000000"/>
                <w:sz w:val="14"/>
              </w:rPr>
            </w:pPr>
            <w:r>
              <w:rPr>
                <w:color w:val="000000"/>
                <w:sz w:val="14"/>
              </w:rPr>
              <w:br/>
              <w:t xml:space="preserve">$0.10193 </w:t>
            </w:r>
          </w:p>
        </w:tc>
        <w:tc>
          <w:tcPr>
            <w:tcW w:w="932"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jc w:val="end"/>
              <w:rPr>
                <w:color w:val="000000"/>
                <w:sz w:val="14"/>
              </w:rPr>
            </w:pPr>
            <w:r>
              <w:rPr>
                <w:color w:val="000000"/>
                <w:sz w:val="14"/>
              </w:rPr>
            </w:r>
          </w:p>
        </w:tc>
        <w:tc>
          <w:tcPr>
            <w:tcW w:w="1554" w:type="dxa"/>
            <w:tcBorders/>
            <w:tcMar>
              <w:start w:w="0" w:type="dxa"/>
              <w:end w:w="0" w:type="dxa"/>
            </w:tcMar>
          </w:tcPr>
          <w:p>
            <w:pPr>
              <w:pStyle w:val="Normal"/>
              <w:snapToGrid w:val="false"/>
              <w:spacing w:lineRule="exact" w:line="200"/>
              <w:jc w:val="end"/>
              <w:rPr>
                <w:color w:val="000000"/>
                <w:sz w:val="14"/>
              </w:rPr>
            </w:pPr>
            <w:r>
              <w:rPr>
                <w:color w:val="000000"/>
                <w:sz w:val="14"/>
              </w:rPr>
            </w:r>
          </w:p>
        </w:tc>
        <w:tc>
          <w:tcPr>
            <w:tcW w:w="889"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101"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66"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9"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7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rPr>
                <w:color w:val="000000"/>
                <w:sz w:val="14"/>
              </w:rPr>
            </w:pPr>
            <w:r>
              <w:rPr>
                <w:color w:val="000000"/>
                <w:sz w:val="14"/>
              </w:rPr>
            </w:r>
          </w:p>
        </w:tc>
        <w:tc>
          <w:tcPr>
            <w:tcW w:w="738"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c>
          <w:tcPr>
            <w:tcW w:w="932"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rPr>
                <w:color w:val="000000"/>
                <w:sz w:val="14"/>
              </w:rPr>
            </w:pPr>
            <w:r>
              <w:rPr>
                <w:color w:val="000000"/>
                <w:sz w:val="14"/>
              </w:rPr>
            </w:r>
          </w:p>
        </w:tc>
        <w:tc>
          <w:tcPr>
            <w:tcW w:w="1554" w:type="dxa"/>
            <w:tcBorders/>
            <w:tcMar>
              <w:start w:w="0" w:type="dxa"/>
              <w:end w:w="0" w:type="dxa"/>
            </w:tcMar>
          </w:tcPr>
          <w:p>
            <w:pPr>
              <w:pStyle w:val="Normal"/>
              <w:spacing w:lineRule="exact" w:line="200"/>
              <w:rPr>
                <w:color w:val="000000"/>
                <w:sz w:val="14"/>
              </w:rPr>
            </w:pPr>
            <w:r>
              <w:rPr>
                <w:color w:val="000000"/>
                <w:sz w:val="14"/>
              </w:rPr>
              <w:t>CUSTOMER CHARGE, per month</w:t>
            </w:r>
          </w:p>
        </w:tc>
        <w:tc>
          <w:tcPr>
            <w:tcW w:w="889"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101"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66"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9"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7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738"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c>
          <w:tcPr>
            <w:tcW w:w="932"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rPr>
                <w:color w:val="000000"/>
                <w:sz w:val="14"/>
              </w:rPr>
            </w:pPr>
            <w:r>
              <w:rPr>
                <w:color w:val="000000"/>
                <w:sz w:val="14"/>
              </w:rPr>
            </w:r>
          </w:p>
        </w:tc>
        <w:tc>
          <w:tcPr>
            <w:tcW w:w="1554" w:type="dxa"/>
            <w:tcBorders/>
            <w:tcMar>
              <w:start w:w="0" w:type="dxa"/>
              <w:end w:w="0" w:type="dxa"/>
            </w:tcMar>
          </w:tcPr>
          <w:p>
            <w:pPr>
              <w:pStyle w:val="Normal"/>
              <w:spacing w:lineRule="exact" w:line="200"/>
              <w:rPr>
                <w:color w:val="000000"/>
                <w:sz w:val="14"/>
              </w:rPr>
            </w:pPr>
            <w:r>
              <w:rPr>
                <w:color w:val="000000"/>
                <w:sz w:val="14"/>
              </w:rPr>
              <w:t>Single-phase Service, per meter</w:t>
            </w:r>
          </w:p>
        </w:tc>
        <w:tc>
          <w:tcPr>
            <w:tcW w:w="889"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p>
            <w:pPr>
              <w:pStyle w:val="Normal"/>
              <w:spacing w:lineRule="exact" w:line="200"/>
              <w:jc w:val="center"/>
              <w:rPr>
                <w:color w:val="000000"/>
                <w:sz w:val="14"/>
              </w:rPr>
            </w:pPr>
            <w:r>
              <w:rPr>
                <w:color w:val="000000"/>
                <w:sz w:val="14"/>
              </w:rPr>
              <w:t>–</w:t>
            </w:r>
          </w:p>
        </w:tc>
        <w:tc>
          <w:tcPr>
            <w:tcW w:w="101"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66" w:type="dxa"/>
            <w:gridSpan w:val="3"/>
            <w:tcBorders/>
            <w:tcMar>
              <w:start w:w="0" w:type="dxa"/>
              <w:end w:w="0" w:type="dxa"/>
            </w:tcMar>
          </w:tcPr>
          <w:p>
            <w:pPr>
              <w:pStyle w:val="Normal"/>
              <w:spacing w:lineRule="exact" w:line="200"/>
              <w:jc w:val="center"/>
              <w:rPr>
                <w:color w:val="000000"/>
                <w:sz w:val="14"/>
              </w:rPr>
            </w:pPr>
            <w:r>
              <w:rPr>
                <w:color w:val="000000"/>
                <w:sz w:val="14"/>
              </w:rPr>
              <w:br/>
              <w:t xml:space="preserve">$8.10 </w:t>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9" w:type="dxa"/>
            <w:gridSpan w:val="2"/>
            <w:tcBorders/>
            <w:tcMar>
              <w:start w:w="0" w:type="dxa"/>
              <w:end w:w="0" w:type="dxa"/>
            </w:tcMar>
          </w:tcPr>
          <w:p>
            <w:pPr>
              <w:pStyle w:val="Normal"/>
              <w:spacing w:lineRule="exact" w:line="200"/>
              <w:jc w:val="center"/>
              <w:rPr>
                <w:color w:val="000000"/>
                <w:sz w:val="14"/>
              </w:rPr>
            </w:pPr>
            <w:r>
              <w:rPr>
                <w:color w:val="000000"/>
                <w:sz w:val="14"/>
              </w:rPr>
              <w:br/>
              <w:t>–</w:t>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75" w:type="dxa"/>
            <w:tcBorders/>
            <w:tcMar>
              <w:start w:w="0" w:type="dxa"/>
              <w:end w:w="0" w:type="dxa"/>
            </w:tcMar>
          </w:tcPr>
          <w:p>
            <w:pPr>
              <w:pStyle w:val="Normal"/>
              <w:spacing w:lineRule="exact" w:line="200"/>
              <w:jc w:val="center"/>
              <w:rPr>
                <w:color w:val="000000"/>
                <w:sz w:val="14"/>
              </w:rPr>
            </w:pPr>
            <w:r>
              <w:rPr>
                <w:color w:val="000000"/>
                <w:sz w:val="14"/>
              </w:rPr>
              <w:br/>
              <w:t>–</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0" w:type="dxa"/>
            <w:gridSpan w:val="2"/>
            <w:tcBorders/>
            <w:tcMar>
              <w:start w:w="0" w:type="dxa"/>
              <w:end w:w="0" w:type="dxa"/>
            </w:tcMar>
          </w:tcPr>
          <w:p>
            <w:pPr>
              <w:pStyle w:val="Normal"/>
              <w:spacing w:lineRule="exact" w:line="200"/>
              <w:jc w:val="center"/>
              <w:rPr>
                <w:color w:val="000000"/>
                <w:sz w:val="14"/>
              </w:rPr>
            </w:pPr>
            <w:r>
              <w:rPr>
                <w:color w:val="000000"/>
                <w:sz w:val="14"/>
              </w:rPr>
              <w:br/>
              <w:t>–</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p>
            <w:pPr>
              <w:pStyle w:val="Normal"/>
              <w:spacing w:lineRule="exact" w:line="200"/>
              <w:jc w:val="center"/>
              <w:rPr>
                <w:color w:val="000000"/>
                <w:sz w:val="14"/>
              </w:rPr>
            </w:pPr>
            <w:r>
              <w:rPr>
                <w:color w:val="000000"/>
                <w:sz w:val="14"/>
              </w:rPr>
              <w:t>–</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p>
            <w:pPr>
              <w:pStyle w:val="Normal"/>
              <w:spacing w:lineRule="exact" w:line="200"/>
              <w:jc w:val="center"/>
              <w:rPr>
                <w:color w:val="000000"/>
                <w:sz w:val="14"/>
              </w:rPr>
            </w:pPr>
            <w:r>
              <w:rPr>
                <w:color w:val="000000"/>
                <w:sz w:val="14"/>
              </w:rPr>
              <w:t>–</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38" w:type="dxa"/>
            <w:gridSpan w:val="3"/>
            <w:tcBorders/>
            <w:tcMar>
              <w:start w:w="0" w:type="dxa"/>
              <w:end w:w="0" w:type="dxa"/>
            </w:tcMar>
          </w:tcPr>
          <w:p>
            <w:pPr>
              <w:pStyle w:val="Normal"/>
              <w:spacing w:lineRule="exact" w:line="200"/>
              <w:jc w:val="center"/>
              <w:rPr>
                <w:color w:val="000000"/>
                <w:sz w:val="14"/>
              </w:rPr>
            </w:pPr>
            <w:r>
              <w:rPr>
                <w:color w:val="000000"/>
                <w:sz w:val="14"/>
              </w:rPr>
              <w:br/>
              <w:t>$8.10</w:t>
            </w:r>
          </w:p>
        </w:tc>
        <w:tc>
          <w:tcPr>
            <w:tcW w:w="932"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rPr>
                <w:color w:val="000000"/>
                <w:sz w:val="14"/>
              </w:rPr>
            </w:pPr>
            <w:r>
              <w:rPr>
                <w:color w:val="000000"/>
                <w:sz w:val="14"/>
              </w:rPr>
            </w:r>
          </w:p>
        </w:tc>
        <w:tc>
          <w:tcPr>
            <w:tcW w:w="1554" w:type="dxa"/>
            <w:tcBorders/>
            <w:tcMar>
              <w:start w:w="0" w:type="dxa"/>
              <w:end w:w="0" w:type="dxa"/>
            </w:tcMar>
          </w:tcPr>
          <w:p>
            <w:pPr>
              <w:pStyle w:val="Normal"/>
              <w:spacing w:lineRule="exact" w:line="200"/>
              <w:rPr>
                <w:color w:val="000000"/>
                <w:sz w:val="14"/>
              </w:rPr>
            </w:pPr>
            <w:r>
              <w:rPr>
                <w:color w:val="000000"/>
                <w:sz w:val="14"/>
              </w:rPr>
              <w:t>Polyphase Service, per meter</w:t>
            </w:r>
          </w:p>
        </w:tc>
        <w:tc>
          <w:tcPr>
            <w:tcW w:w="889" w:type="dxa"/>
            <w:gridSpan w:val="3"/>
            <w:tcBorders/>
            <w:tcMar>
              <w:start w:w="0" w:type="dxa"/>
              <w:end w:w="0" w:type="dxa"/>
            </w:tcMar>
          </w:tcPr>
          <w:p>
            <w:pPr>
              <w:pStyle w:val="Normal"/>
              <w:spacing w:lineRule="exact" w:line="200"/>
              <w:jc w:val="center"/>
              <w:rPr>
                <w:color w:val="000000"/>
                <w:sz w:val="14"/>
              </w:rPr>
            </w:pPr>
            <w:r>
              <w:rPr>
                <w:color w:val="000000"/>
                <w:sz w:val="14"/>
              </w:rPr>
              <w:br/>
              <w:t>–</w:t>
            </w:r>
          </w:p>
        </w:tc>
        <w:tc>
          <w:tcPr>
            <w:tcW w:w="101"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66" w:type="dxa"/>
            <w:gridSpan w:val="3"/>
            <w:tcBorders/>
            <w:tcMar>
              <w:start w:w="0" w:type="dxa"/>
              <w:end w:w="0" w:type="dxa"/>
            </w:tcMar>
          </w:tcPr>
          <w:p>
            <w:pPr>
              <w:pStyle w:val="Normal"/>
              <w:spacing w:lineRule="exact" w:line="200"/>
              <w:jc w:val="center"/>
              <w:rPr>
                <w:color w:val="000000"/>
                <w:sz w:val="14"/>
              </w:rPr>
            </w:pPr>
            <w:r>
              <w:rPr>
                <w:color w:val="000000"/>
                <w:sz w:val="14"/>
              </w:rPr>
              <w:br/>
              <w:t xml:space="preserve">$12.00 </w:t>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9" w:type="dxa"/>
            <w:gridSpan w:val="2"/>
            <w:tcBorders/>
            <w:tcMar>
              <w:start w:w="0" w:type="dxa"/>
              <w:end w:w="0" w:type="dxa"/>
            </w:tcMar>
          </w:tcPr>
          <w:p>
            <w:pPr>
              <w:pStyle w:val="Normal"/>
              <w:spacing w:lineRule="exact" w:line="200"/>
              <w:jc w:val="center"/>
              <w:rPr>
                <w:color w:val="000000"/>
                <w:sz w:val="14"/>
              </w:rPr>
            </w:pPr>
            <w:r>
              <w:rPr>
                <w:color w:val="000000"/>
                <w:sz w:val="14"/>
              </w:rPr>
              <w:br/>
              <w:t>–</w:t>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75" w:type="dxa"/>
            <w:tcBorders/>
            <w:tcMar>
              <w:start w:w="0" w:type="dxa"/>
              <w:end w:w="0" w:type="dxa"/>
            </w:tcMar>
          </w:tcPr>
          <w:p>
            <w:pPr>
              <w:pStyle w:val="Normal"/>
              <w:spacing w:lineRule="exact" w:line="200"/>
              <w:jc w:val="center"/>
              <w:rPr>
                <w:color w:val="000000"/>
                <w:sz w:val="14"/>
              </w:rPr>
            </w:pPr>
            <w:r>
              <w:rPr>
                <w:color w:val="000000"/>
                <w:sz w:val="14"/>
              </w:rPr>
              <w:br/>
              <w:t>–</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0" w:type="dxa"/>
            <w:gridSpan w:val="2"/>
            <w:tcBorders/>
            <w:tcMar>
              <w:start w:w="0" w:type="dxa"/>
              <w:end w:w="0" w:type="dxa"/>
            </w:tcMar>
          </w:tcPr>
          <w:p>
            <w:pPr>
              <w:pStyle w:val="Normal"/>
              <w:spacing w:lineRule="exact" w:line="200"/>
              <w:jc w:val="center"/>
              <w:rPr>
                <w:color w:val="000000"/>
                <w:sz w:val="14"/>
              </w:rPr>
            </w:pPr>
            <w:r>
              <w:rPr>
                <w:color w:val="000000"/>
                <w:sz w:val="14"/>
              </w:rPr>
              <w:br/>
              <w:t>–</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pacing w:lineRule="exact" w:line="200"/>
              <w:jc w:val="center"/>
              <w:rPr>
                <w:color w:val="000000"/>
                <w:sz w:val="14"/>
              </w:rPr>
            </w:pPr>
            <w:r>
              <w:rPr>
                <w:color w:val="000000"/>
                <w:sz w:val="14"/>
              </w:rPr>
              <w:br/>
              <w:t>–</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pacing w:lineRule="exact" w:line="200"/>
              <w:jc w:val="center"/>
              <w:rPr>
                <w:color w:val="000000"/>
                <w:sz w:val="14"/>
              </w:rPr>
            </w:pPr>
            <w:r>
              <w:rPr>
                <w:color w:val="000000"/>
                <w:sz w:val="14"/>
              </w:rPr>
              <w:br/>
              <w:t>–</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38" w:type="dxa"/>
            <w:gridSpan w:val="3"/>
            <w:tcBorders/>
            <w:tcMar>
              <w:start w:w="0" w:type="dxa"/>
              <w:end w:w="0" w:type="dxa"/>
            </w:tcMar>
          </w:tcPr>
          <w:p>
            <w:pPr>
              <w:pStyle w:val="Normal"/>
              <w:spacing w:lineRule="exact" w:line="200"/>
              <w:jc w:val="center"/>
              <w:rPr>
                <w:color w:val="000000"/>
                <w:sz w:val="14"/>
              </w:rPr>
            </w:pPr>
            <w:r>
              <w:rPr>
                <w:color w:val="000000"/>
                <w:sz w:val="14"/>
              </w:rPr>
              <w:br/>
              <w:t>$12.00</w:t>
            </w:r>
          </w:p>
        </w:tc>
        <w:tc>
          <w:tcPr>
            <w:tcW w:w="932"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jc w:val="end"/>
              <w:rPr>
                <w:color w:val="000000"/>
                <w:sz w:val="14"/>
              </w:rPr>
            </w:pPr>
            <w:r>
              <w:rPr>
                <w:color w:val="000000"/>
                <w:sz w:val="14"/>
              </w:rPr>
            </w:r>
          </w:p>
        </w:tc>
        <w:tc>
          <w:tcPr>
            <w:tcW w:w="1554" w:type="dxa"/>
            <w:tcBorders/>
            <w:tcMar>
              <w:start w:w="0" w:type="dxa"/>
              <w:end w:w="0" w:type="dxa"/>
            </w:tcMar>
          </w:tcPr>
          <w:p>
            <w:pPr>
              <w:pStyle w:val="Normal"/>
              <w:snapToGrid w:val="false"/>
              <w:spacing w:lineRule="exact" w:line="200"/>
              <w:jc w:val="end"/>
              <w:rPr>
                <w:color w:val="000000"/>
                <w:sz w:val="14"/>
              </w:rPr>
            </w:pPr>
            <w:r>
              <w:rPr>
                <w:color w:val="000000"/>
                <w:sz w:val="14"/>
              </w:rPr>
            </w:r>
          </w:p>
        </w:tc>
        <w:tc>
          <w:tcPr>
            <w:tcW w:w="889"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101"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66"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9"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7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738"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c>
          <w:tcPr>
            <w:tcW w:w="932"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rPr>
                <w:color w:val="000000"/>
                <w:sz w:val="14"/>
              </w:rPr>
            </w:pPr>
            <w:r>
              <w:rPr>
                <w:color w:val="000000"/>
                <w:sz w:val="14"/>
              </w:rPr>
            </w:r>
          </w:p>
        </w:tc>
        <w:tc>
          <w:tcPr>
            <w:tcW w:w="1554" w:type="dxa"/>
            <w:tcBorders/>
            <w:tcMar>
              <w:start w:w="0" w:type="dxa"/>
              <w:end w:w="0" w:type="dxa"/>
            </w:tcMar>
          </w:tcPr>
          <w:p>
            <w:pPr>
              <w:pStyle w:val="Normal"/>
              <w:spacing w:lineRule="exact" w:line="200"/>
              <w:rPr>
                <w:color w:val="000000"/>
                <w:sz w:val="12"/>
              </w:rPr>
            </w:pPr>
            <w:r>
              <w:rPr>
                <w:color w:val="000000"/>
                <w:sz w:val="12"/>
              </w:rPr>
              <w:t>TRANSMISSION REVENUE</w:t>
            </w:r>
          </w:p>
        </w:tc>
        <w:tc>
          <w:tcPr>
            <w:tcW w:w="889"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101"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66"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9"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7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738"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c>
          <w:tcPr>
            <w:tcW w:w="932"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rPr>
                <w:color w:val="000000"/>
                <w:sz w:val="14"/>
              </w:rPr>
            </w:pPr>
            <w:r>
              <w:rPr>
                <w:color w:val="000000"/>
                <w:sz w:val="14"/>
              </w:rPr>
            </w:r>
          </w:p>
        </w:tc>
        <w:tc>
          <w:tcPr>
            <w:tcW w:w="1554" w:type="dxa"/>
            <w:tcBorders/>
            <w:tcMar>
              <w:start w:w="0" w:type="dxa"/>
              <w:end w:w="0" w:type="dxa"/>
            </w:tcMar>
          </w:tcPr>
          <w:p>
            <w:pPr>
              <w:pStyle w:val="Normal"/>
              <w:spacing w:lineRule="exact" w:line="200"/>
              <w:rPr>
                <w:color w:val="000000"/>
                <w:sz w:val="12"/>
              </w:rPr>
            </w:pPr>
            <w:r>
              <w:rPr>
                <w:color w:val="000000"/>
                <w:sz w:val="12"/>
              </w:rPr>
              <w:t>BALANCING ACCOUNT</w:t>
            </w:r>
          </w:p>
        </w:tc>
        <w:tc>
          <w:tcPr>
            <w:tcW w:w="889"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101"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66"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9"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7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738"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c>
          <w:tcPr>
            <w:tcW w:w="932"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rPr>
                <w:color w:val="000000"/>
                <w:sz w:val="14"/>
              </w:rPr>
            </w:pPr>
            <w:r>
              <w:rPr>
                <w:color w:val="000000"/>
                <w:sz w:val="14"/>
              </w:rPr>
            </w:r>
          </w:p>
        </w:tc>
        <w:tc>
          <w:tcPr>
            <w:tcW w:w="1554" w:type="dxa"/>
            <w:tcBorders/>
            <w:tcMar>
              <w:start w:w="0" w:type="dxa"/>
              <w:end w:w="0" w:type="dxa"/>
            </w:tcMar>
          </w:tcPr>
          <w:p>
            <w:pPr>
              <w:pStyle w:val="Normal"/>
              <w:spacing w:lineRule="exact" w:line="200"/>
              <w:rPr>
                <w:color w:val="000000"/>
                <w:sz w:val="12"/>
              </w:rPr>
            </w:pPr>
            <w:r>
              <w:rPr>
                <w:color w:val="000000"/>
                <w:sz w:val="12"/>
              </w:rPr>
              <w:t>ADJUSTMENT RATE</w:t>
            </w:r>
          </w:p>
        </w:tc>
        <w:tc>
          <w:tcPr>
            <w:tcW w:w="889"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101"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66"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9"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7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738"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c>
          <w:tcPr>
            <w:tcW w:w="932"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rPr>
                <w:color w:val="000000"/>
                <w:sz w:val="14"/>
              </w:rPr>
            </w:pPr>
            <w:r>
              <w:rPr>
                <w:color w:val="000000"/>
                <w:sz w:val="14"/>
              </w:rPr>
            </w:r>
          </w:p>
        </w:tc>
        <w:tc>
          <w:tcPr>
            <w:tcW w:w="1554" w:type="dxa"/>
            <w:tcBorders/>
            <w:tcMar>
              <w:start w:w="0" w:type="dxa"/>
              <w:end w:w="0" w:type="dxa"/>
            </w:tcMar>
          </w:tcPr>
          <w:p>
            <w:pPr>
              <w:pStyle w:val="Normal"/>
              <w:spacing w:lineRule="exact" w:line="200"/>
              <w:rPr>
                <w:color w:val="000000"/>
                <w:sz w:val="14"/>
              </w:rPr>
            </w:pPr>
            <w:r>
              <w:rPr>
                <w:rFonts w:eastAsia="Arial"/>
                <w:color w:val="000000"/>
                <w:sz w:val="14"/>
              </w:rPr>
              <w:t xml:space="preserve">   </w:t>
            </w:r>
            <w:r>
              <w:rPr>
                <w:color w:val="000000"/>
                <w:sz w:val="14"/>
              </w:rPr>
              <w:t>per kWh per Month</w:t>
            </w:r>
          </w:p>
        </w:tc>
        <w:tc>
          <w:tcPr>
            <w:tcW w:w="889" w:type="dxa"/>
            <w:gridSpan w:val="3"/>
            <w:tcBorders/>
            <w:tcMar>
              <w:start w:w="0" w:type="dxa"/>
              <w:end w:w="0" w:type="dxa"/>
            </w:tcMar>
          </w:tcPr>
          <w:p>
            <w:pPr>
              <w:pStyle w:val="Normal"/>
              <w:spacing w:lineRule="exact" w:line="200"/>
              <w:jc w:val="center"/>
              <w:rPr>
                <w:color w:val="000000"/>
                <w:sz w:val="14"/>
              </w:rPr>
            </w:pPr>
            <w:r>
              <w:rPr>
                <w:color w:val="000000"/>
                <w:sz w:val="14"/>
              </w:rPr>
              <w:t>($0.00157)</w:t>
            </w:r>
          </w:p>
        </w:tc>
        <w:tc>
          <w:tcPr>
            <w:tcW w:w="101"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66" w:type="dxa"/>
            <w:gridSpan w:val="3"/>
            <w:tcBorders/>
            <w:tcMar>
              <w:start w:w="0" w:type="dxa"/>
              <w:end w:w="0" w:type="dxa"/>
            </w:tcMar>
          </w:tcPr>
          <w:p>
            <w:pPr>
              <w:pStyle w:val="Normal"/>
              <w:spacing w:lineRule="exact" w:line="200"/>
              <w:jc w:val="center"/>
              <w:rPr>
                <w:color w:val="000000"/>
                <w:sz w:val="14"/>
              </w:rPr>
            </w:pPr>
            <w:r>
              <w:rPr>
                <w:color w:val="000000"/>
                <w:sz w:val="14"/>
              </w:rPr>
              <w:t>–</w:t>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9" w:type="dxa"/>
            <w:gridSpan w:val="2"/>
            <w:tcBorders/>
            <w:tcMar>
              <w:start w:w="0" w:type="dxa"/>
              <w:end w:w="0" w:type="dxa"/>
            </w:tcMar>
          </w:tcPr>
          <w:p>
            <w:pPr>
              <w:pStyle w:val="Normal"/>
              <w:spacing w:lineRule="exact" w:line="200"/>
              <w:jc w:val="center"/>
              <w:rPr>
                <w:color w:val="000000"/>
                <w:sz w:val="14"/>
              </w:rPr>
            </w:pPr>
            <w:r>
              <w:rPr>
                <w:color w:val="000000"/>
                <w:sz w:val="14"/>
              </w:rPr>
              <w:t>–</w:t>
            </w:r>
          </w:p>
        </w:tc>
        <w:tc>
          <w:tcPr>
            <w:tcW w:w="35" w:type="dxa"/>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75" w:type="dxa"/>
            <w:tcBorders/>
            <w:tcMar>
              <w:start w:w="0" w:type="dxa"/>
              <w:end w:w="0" w:type="dxa"/>
            </w:tcMar>
          </w:tcPr>
          <w:p>
            <w:pPr>
              <w:pStyle w:val="Normal"/>
              <w:spacing w:lineRule="exact" w:line="200"/>
              <w:jc w:val="center"/>
              <w:rPr>
                <w:color w:val="000000"/>
                <w:sz w:val="14"/>
              </w:rPr>
            </w:pPr>
            <w:r>
              <w:rPr>
                <w:color w:val="000000"/>
                <w:sz w:val="14"/>
              </w:rPr>
              <w:t>$0.00157</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810" w:type="dxa"/>
            <w:gridSpan w:val="2"/>
            <w:tcBorders/>
            <w:tcMar>
              <w:start w:w="0" w:type="dxa"/>
              <w:end w:w="0" w:type="dxa"/>
            </w:tcMar>
          </w:tcPr>
          <w:p>
            <w:pPr>
              <w:pStyle w:val="Normal"/>
              <w:spacing w:lineRule="exact" w:line="200"/>
              <w:jc w:val="center"/>
              <w:rPr>
                <w:color w:val="000000"/>
                <w:sz w:val="14"/>
              </w:rPr>
            </w:pPr>
            <w:r>
              <w:rPr>
                <w:color w:val="000000"/>
                <w:sz w:val="14"/>
              </w:rPr>
              <w:t>–</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pacing w:lineRule="exact" w:line="200"/>
              <w:jc w:val="center"/>
              <w:rPr>
                <w:color w:val="000000"/>
                <w:sz w:val="14"/>
              </w:rPr>
            </w:pPr>
            <w:r>
              <w:rPr>
                <w:color w:val="000000"/>
                <w:sz w:val="14"/>
              </w:rPr>
              <w:t>–</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90" w:type="dxa"/>
            <w:gridSpan w:val="2"/>
            <w:tcBorders/>
            <w:tcMar>
              <w:start w:w="0" w:type="dxa"/>
              <w:end w:w="0" w:type="dxa"/>
            </w:tcMar>
          </w:tcPr>
          <w:p>
            <w:pPr>
              <w:pStyle w:val="Normal"/>
              <w:spacing w:lineRule="exact" w:line="200"/>
              <w:jc w:val="center"/>
              <w:rPr>
                <w:color w:val="000000"/>
                <w:sz w:val="14"/>
              </w:rPr>
            </w:pPr>
            <w:r>
              <w:rPr>
                <w:color w:val="000000"/>
                <w:sz w:val="14"/>
              </w:rPr>
              <w:t>–</w:t>
            </w:r>
          </w:p>
        </w:tc>
        <w:tc>
          <w:tcPr>
            <w:tcW w:w="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738" w:type="dxa"/>
            <w:gridSpan w:val="3"/>
            <w:tcBorders/>
            <w:tcMar>
              <w:start w:w="0" w:type="dxa"/>
              <w:end w:w="0" w:type="dxa"/>
            </w:tcMar>
          </w:tcPr>
          <w:p>
            <w:pPr>
              <w:pStyle w:val="Normal"/>
              <w:spacing w:lineRule="exact" w:line="200"/>
              <w:jc w:val="center"/>
              <w:rPr>
                <w:color w:val="000000"/>
                <w:sz w:val="14"/>
              </w:rPr>
            </w:pPr>
            <w:r>
              <w:rPr>
                <w:color w:val="000000"/>
                <w:sz w:val="14"/>
              </w:rPr>
              <w:t>$0.00000</w:t>
            </w:r>
          </w:p>
        </w:tc>
        <w:tc>
          <w:tcPr>
            <w:tcW w:w="932" w:type="dxa"/>
            <w:gridSpan w:val="3"/>
            <w:tcBorders/>
            <w:tcMar>
              <w:start w:w="0" w:type="dxa"/>
              <w:end w:w="0" w:type="dxa"/>
            </w:tcMar>
          </w:tcPr>
          <w:p>
            <w:pPr>
              <w:pStyle w:val="Normal"/>
              <w:snapToGrid w:val="false"/>
              <w:spacing w:lineRule="exact" w:line="200"/>
              <w:jc w:val="center"/>
              <w:rPr>
                <w:color w:val="000000"/>
                <w:sz w:val="14"/>
              </w:rPr>
            </w:pPr>
            <w:r>
              <w:rPr>
                <w:color w:val="000000"/>
                <w:sz w:val="14"/>
              </w:rPr>
            </w:r>
          </w:p>
        </w:tc>
      </w:tr>
      <w:tr>
        <w:trPr/>
        <w:tc>
          <w:tcPr>
            <w:tcW w:w="66" w:type="dxa"/>
            <w:tcBorders/>
            <w:tcMar>
              <w:start w:w="0" w:type="dxa"/>
              <w:end w:w="0" w:type="dxa"/>
            </w:tcMar>
          </w:tcPr>
          <w:p>
            <w:pPr>
              <w:pStyle w:val="Normal"/>
              <w:snapToGrid w:val="false"/>
              <w:spacing w:lineRule="exact" w:line="200"/>
              <w:rPr>
                <w:color w:val="000000"/>
                <w:sz w:val="14"/>
              </w:rPr>
            </w:pPr>
            <w:r>
              <w:rPr>
                <w:color w:val="000000"/>
                <w:sz w:val="14"/>
              </w:rPr>
            </w:r>
          </w:p>
        </w:tc>
        <w:tc>
          <w:tcPr>
            <w:tcW w:w="1554" w:type="dxa"/>
            <w:tcBorders/>
            <w:tcMar>
              <w:start w:w="0" w:type="dxa"/>
              <w:end w:w="0" w:type="dxa"/>
            </w:tcMar>
          </w:tcPr>
          <w:p>
            <w:pPr>
              <w:pStyle w:val="Normal"/>
              <w:snapToGrid w:val="false"/>
              <w:spacing w:lineRule="exact" w:line="200"/>
              <w:rPr>
                <w:color w:val="000000"/>
                <w:sz w:val="14"/>
              </w:rPr>
            </w:pPr>
            <w:r>
              <w:rPr>
                <w:color w:val="000000"/>
                <w:sz w:val="14"/>
              </w:rPr>
            </w:r>
          </w:p>
        </w:tc>
        <w:tc>
          <w:tcPr>
            <w:tcW w:w="889"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c>
          <w:tcPr>
            <w:tcW w:w="101"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766" w:type="dxa"/>
            <w:gridSpan w:val="3"/>
            <w:tcBorders/>
            <w:tcMar>
              <w:start w:w="0" w:type="dxa"/>
              <w:end w:w="0" w:type="dxa"/>
            </w:tcMar>
          </w:tcPr>
          <w:p>
            <w:pPr>
              <w:pStyle w:val="Normal"/>
              <w:snapToGrid w:val="false"/>
              <w:spacing w:lineRule="exact" w:line="200"/>
              <w:ind w:end="90"/>
              <w:jc w:val="end"/>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end"/>
              <w:rPr>
                <w:color w:val="000000"/>
                <w:sz w:val="14"/>
              </w:rPr>
            </w:pPr>
            <w:r>
              <w:rPr>
                <w:color w:val="000000"/>
                <w:sz w:val="14"/>
              </w:rPr>
            </w:r>
          </w:p>
        </w:tc>
        <w:tc>
          <w:tcPr>
            <w:tcW w:w="819"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35" w:type="dxa"/>
            <w:tcBorders/>
            <w:tcMar>
              <w:start w:w="0" w:type="dxa"/>
              <w:end w:w="0" w:type="dxa"/>
            </w:tcMar>
          </w:tcPr>
          <w:p>
            <w:pPr>
              <w:pStyle w:val="Normal"/>
              <w:snapToGrid w:val="false"/>
              <w:spacing w:lineRule="exact" w:line="200"/>
              <w:jc w:val="end"/>
              <w:rPr>
                <w:color w:val="000000"/>
                <w:sz w:val="14"/>
              </w:rPr>
            </w:pPr>
            <w:r>
              <w:rPr>
                <w:color w:val="000000"/>
                <w:sz w:val="14"/>
              </w:rPr>
            </w:r>
          </w:p>
        </w:tc>
        <w:tc>
          <w:tcPr>
            <w:tcW w:w="975" w:type="dxa"/>
            <w:tcBorders/>
            <w:tcMar>
              <w:start w:w="0" w:type="dxa"/>
              <w:end w:w="0" w:type="dxa"/>
            </w:tcMar>
          </w:tcPr>
          <w:p>
            <w:pPr>
              <w:pStyle w:val="Normal"/>
              <w:snapToGrid w:val="false"/>
              <w:spacing w:lineRule="exact" w:line="200"/>
              <w:jc w:val="end"/>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81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jc w:val="center"/>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990" w:type="dxa"/>
            <w:gridSpan w:val="2"/>
            <w:tcBorders/>
            <w:tcMar>
              <w:start w:w="0" w:type="dxa"/>
              <w:end w:w="0" w:type="dxa"/>
            </w:tcMar>
          </w:tcPr>
          <w:p>
            <w:pPr>
              <w:pStyle w:val="Normal"/>
              <w:snapToGrid w:val="false"/>
              <w:spacing w:lineRule="exact" w:line="200"/>
              <w:ind w:end="90"/>
              <w:jc w:val="end"/>
              <w:rPr>
                <w:color w:val="000000"/>
                <w:sz w:val="14"/>
              </w:rPr>
            </w:pPr>
            <w:r>
              <w:rPr>
                <w:color w:val="000000"/>
                <w:sz w:val="14"/>
              </w:rPr>
            </w:r>
          </w:p>
        </w:tc>
        <w:tc>
          <w:tcPr>
            <w:tcW w:w="90" w:type="dxa"/>
            <w:gridSpan w:val="2"/>
            <w:tcBorders/>
            <w:tcMar>
              <w:start w:w="0" w:type="dxa"/>
              <w:end w:w="0" w:type="dxa"/>
            </w:tcMar>
          </w:tcPr>
          <w:p>
            <w:pPr>
              <w:pStyle w:val="Normal"/>
              <w:snapToGrid w:val="false"/>
              <w:spacing w:lineRule="exact" w:line="200"/>
              <w:jc w:val="end"/>
              <w:rPr>
                <w:color w:val="000000"/>
                <w:sz w:val="14"/>
              </w:rPr>
            </w:pPr>
            <w:r>
              <w:rPr>
                <w:color w:val="000000"/>
                <w:sz w:val="14"/>
              </w:rPr>
            </w:r>
          </w:p>
        </w:tc>
        <w:tc>
          <w:tcPr>
            <w:tcW w:w="738"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c>
          <w:tcPr>
            <w:tcW w:w="932" w:type="dxa"/>
            <w:gridSpan w:val="3"/>
            <w:tcBorders/>
            <w:tcMar>
              <w:start w:w="0" w:type="dxa"/>
              <w:end w:w="0" w:type="dxa"/>
            </w:tcMar>
          </w:tcPr>
          <w:p>
            <w:pPr>
              <w:pStyle w:val="Normal"/>
              <w:snapToGrid w:val="false"/>
              <w:spacing w:lineRule="exact" w:line="200"/>
              <w:jc w:val="end"/>
              <w:rPr>
                <w:color w:val="000000"/>
                <w:sz w:val="14"/>
              </w:rPr>
            </w:pPr>
            <w:r>
              <w:rPr>
                <w:color w:val="000000"/>
                <w:sz w:val="14"/>
              </w:rPr>
            </w:r>
          </w:p>
        </w:tc>
      </w:tr>
      <w:tr>
        <w:trPr/>
        <w:tc>
          <w:tcPr>
            <w:tcW w:w="1728" w:type="dxa"/>
            <w:gridSpan w:val="4"/>
            <w:tcBorders/>
          </w:tcPr>
          <w:p>
            <w:pPr>
              <w:pStyle w:val="RateBody"/>
              <w:snapToGrid w:val="false"/>
              <w:spacing w:before="0" w:after="200"/>
              <w:rPr>
                <w:color w:val="000000"/>
                <w:sz w:val="14"/>
              </w:rPr>
            </w:pPr>
            <w:r>
              <w:rPr>
                <w:color w:val="000000"/>
                <w:sz w:val="14"/>
              </w:rPr>
            </w:r>
          </w:p>
        </w:tc>
        <w:tc>
          <w:tcPr>
            <w:tcW w:w="7368" w:type="dxa"/>
            <w:gridSpan w:val="27"/>
            <w:tcBorders/>
          </w:tcPr>
          <w:p>
            <w:pPr>
              <w:pStyle w:val="RateBody"/>
              <w:spacing w:before="0" w:after="120"/>
              <w:rPr/>
            </w:pPr>
            <w:r>
              <w:rPr/>
              <w:t>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w:t>
            </w:r>
          </w:p>
        </w:tc>
        <w:tc>
          <w:tcPr>
            <w:tcW w:w="932" w:type="dxa"/>
            <w:gridSpan w:val="3"/>
            <w:tcBorders/>
          </w:tcPr>
          <w:p>
            <w:pPr>
              <w:pStyle w:val="EditNotation"/>
              <w:snapToGrid w:val="false"/>
              <w:rPr/>
            </w:pPr>
            <w:r>
              <w:rPr/>
            </w:r>
          </w:p>
        </w:tc>
        <w:tc>
          <w:tcPr>
            <w:tcW w:w="52" w:type="dxa"/>
            <w:tcBorders/>
            <w:tcMar>
              <w:start w:w="0" w:type="dxa"/>
              <w:end w:w="0" w:type="dxa"/>
            </w:tcMar>
          </w:tcPr>
          <w:p>
            <w:pPr>
              <w:pStyle w:val="Normal"/>
              <w:snapToGrid w:val="false"/>
              <w:rPr/>
            </w:pPr>
            <w:r>
              <w:rPr/>
            </w:r>
          </w:p>
        </w:tc>
      </w:tr>
      <w:tr>
        <w:trPr/>
        <w:tc>
          <w:tcPr>
            <w:tcW w:w="1728" w:type="dxa"/>
            <w:gridSpan w:val="4"/>
            <w:tcBorders/>
          </w:tcPr>
          <w:p>
            <w:pPr>
              <w:pStyle w:val="RateBody"/>
              <w:widowControl w:val="false"/>
              <w:spacing w:lineRule="exact" w:line="200" w:before="0" w:after="200"/>
              <w:rPr/>
            </w:pPr>
            <w:r>
              <w:rPr/>
              <w:t>CONTRACT:</w:t>
            </w:r>
          </w:p>
        </w:tc>
        <w:tc>
          <w:tcPr>
            <w:tcW w:w="7368" w:type="dxa"/>
            <w:gridSpan w:val="27"/>
            <w:tcBorders/>
          </w:tcPr>
          <w:p>
            <w:pPr>
              <w:pStyle w:val="RateBody"/>
              <w:spacing w:before="0" w:after="120"/>
              <w:rPr/>
            </w:pPr>
            <w:r>
              <w:rPr/>
              <w:t>For customers who use service for only part of the year, this schedule is available only on annual contract.</w:t>
            </w:r>
          </w:p>
        </w:tc>
        <w:tc>
          <w:tcPr>
            <w:tcW w:w="932" w:type="dxa"/>
            <w:gridSpan w:val="3"/>
            <w:tcBorders/>
          </w:tcPr>
          <w:p>
            <w:pPr>
              <w:pStyle w:val="EditNotation"/>
              <w:snapToGrid w:val="false"/>
              <w:rPr/>
            </w:pPr>
            <w:r>
              <w:rPr/>
            </w:r>
          </w:p>
        </w:tc>
        <w:tc>
          <w:tcPr>
            <w:tcW w:w="52" w:type="dxa"/>
            <w:tcBorders/>
            <w:tcMar>
              <w:start w:w="0" w:type="dxa"/>
              <w:end w:w="0" w:type="dxa"/>
            </w:tcMar>
          </w:tcPr>
          <w:p>
            <w:pPr>
              <w:pStyle w:val="Normal"/>
              <w:snapToGrid w:val="false"/>
              <w:rPr/>
            </w:pPr>
            <w:r>
              <w:rPr/>
            </w:r>
          </w:p>
        </w:tc>
      </w:tr>
      <w:tr>
        <w:trPr/>
        <w:tc>
          <w:tcPr>
            <w:tcW w:w="1728" w:type="dxa"/>
            <w:gridSpan w:val="4"/>
            <w:tcBorders/>
          </w:tcPr>
          <w:p>
            <w:pPr>
              <w:pStyle w:val="RateBody"/>
              <w:widowControl w:val="false"/>
              <w:spacing w:lineRule="exact" w:line="200" w:before="0" w:after="200"/>
              <w:rPr/>
            </w:pPr>
            <w:r>
              <w:rPr/>
              <w:t>SEASONS:</w:t>
            </w:r>
          </w:p>
        </w:tc>
        <w:tc>
          <w:tcPr>
            <w:tcW w:w="7368" w:type="dxa"/>
            <w:gridSpan w:val="27"/>
            <w:tcBorders/>
          </w:tcPr>
          <w:p>
            <w:pPr>
              <w:pStyle w:val="RateBody"/>
              <w:spacing w:before="0" w:after="120"/>
              <w:rPr/>
            </w:pPr>
            <w:r>
              <w:rPr/>
              <w:t>The summer rate is applicable May 1 through October 31, and the winter rate is applicable November 1 through April 30.  When billing includes use in both the summer and winter periods, charges will be prorated based upon the number of days in each period.</w:t>
            </w:r>
          </w:p>
        </w:tc>
        <w:tc>
          <w:tcPr>
            <w:tcW w:w="932" w:type="dxa"/>
            <w:gridSpan w:val="3"/>
            <w:tcBorders/>
          </w:tcPr>
          <w:p>
            <w:pPr>
              <w:pStyle w:val="EditNotation"/>
              <w:snapToGrid w:val="false"/>
              <w:rPr/>
            </w:pPr>
            <w:r>
              <w:rPr/>
            </w:r>
          </w:p>
        </w:tc>
        <w:tc>
          <w:tcPr>
            <w:tcW w:w="52" w:type="dxa"/>
            <w:tcBorders/>
            <w:tcMar>
              <w:start w:w="0" w:type="dxa"/>
              <w:end w:w="0" w:type="dxa"/>
            </w:tcMar>
          </w:tcPr>
          <w:p>
            <w:pPr>
              <w:pStyle w:val="Normal"/>
              <w:snapToGrid w:val="false"/>
              <w:rPr/>
            </w:pPr>
            <w:r>
              <w:rPr/>
            </w:r>
          </w:p>
        </w:tc>
      </w:tr>
      <w:tr>
        <w:trPr/>
        <w:tc>
          <w:tcPr>
            <w:tcW w:w="1728" w:type="dxa"/>
            <w:gridSpan w:val="4"/>
            <w:tcBorders/>
          </w:tcPr>
          <w:p>
            <w:pPr>
              <w:pStyle w:val="RateBody"/>
              <w:spacing w:before="0" w:after="200"/>
              <w:ind w:firstLine="18" w:start="-18" w:end="0"/>
              <w:rPr/>
            </w:pPr>
            <w:r>
              <w:rPr/>
              <w:t>BILLING:</w:t>
            </w:r>
          </w:p>
        </w:tc>
        <w:tc>
          <w:tcPr>
            <w:tcW w:w="7368" w:type="dxa"/>
            <w:gridSpan w:val="27"/>
            <w:tcBorders/>
          </w:tcPr>
          <w:p>
            <w:pPr>
              <w:pStyle w:val="RateBody"/>
              <w:spacing w:before="0" w:after="120"/>
              <w:rPr/>
            </w:pPr>
            <w:r>
              <w:rPr/>
              <w:t>A customer’s bill is first calculated according to the total rates and conditions above.  The following adjustments are made depending on the option applicable to the customer.</w:t>
            </w:r>
          </w:p>
        </w:tc>
        <w:tc>
          <w:tcPr>
            <w:tcW w:w="932" w:type="dxa"/>
            <w:gridSpan w:val="3"/>
            <w:tcBorders/>
          </w:tcPr>
          <w:p>
            <w:pPr>
              <w:pStyle w:val="EditNotation"/>
              <w:snapToGrid w:val="false"/>
              <w:rPr/>
            </w:pPr>
            <w:r>
              <w:rPr/>
            </w:r>
          </w:p>
        </w:tc>
        <w:tc>
          <w:tcPr>
            <w:tcW w:w="52" w:type="dxa"/>
            <w:tcBorders/>
            <w:tcMar>
              <w:start w:w="0" w:type="dxa"/>
              <w:end w:w="0" w:type="dxa"/>
            </w:tcMar>
          </w:tcPr>
          <w:p>
            <w:pPr>
              <w:pStyle w:val="Normal"/>
              <w:snapToGrid w:val="false"/>
              <w:rPr/>
            </w:pPr>
            <w:r>
              <w:rPr/>
            </w:r>
          </w:p>
        </w:tc>
      </w:tr>
      <w:tr>
        <w:trPr/>
        <w:tc>
          <w:tcPr>
            <w:tcW w:w="10028" w:type="dxa"/>
            <w:gridSpan w:val="34"/>
            <w:tcBorders/>
          </w:tcPr>
          <w:p>
            <w:pPr>
              <w:pStyle w:val="FootnoteText"/>
              <w:rPr/>
            </w:pPr>
            <w:r>
              <w:rPr/>
              <w:t>_______________</w:t>
            </w:r>
          </w:p>
          <w:p>
            <w:pPr>
              <w:pStyle w:val="FootnoteText"/>
              <w:spacing w:lineRule="exact" w:line="200" w:before="0" w:after="200"/>
              <w:ind w:hanging="432" w:start="432" w:end="0"/>
              <w:rPr/>
            </w:pPr>
            <w:r>
              <w:rPr/>
              <w:t>*</w:t>
              <w:tab/>
              <w:t xml:space="preserve">The Rules referred to in this schedule are part of PG&amp;E’s electric tariffs.  Copies are available at PG&amp;E’s local offices. </w:t>
            </w:r>
          </w:p>
        </w:tc>
        <w:tc>
          <w:tcPr>
            <w:tcW w:w="52" w:type="dxa"/>
            <w:tcBorders/>
            <w:tcMar>
              <w:start w:w="0" w:type="dxa"/>
              <w:end w:w="0" w:type="dxa"/>
            </w:tcMar>
          </w:tcPr>
          <w:p>
            <w:pPr>
              <w:pStyle w:val="Normal"/>
              <w:snapToGrid w:val="false"/>
              <w:rPr/>
            </w:pPr>
            <w:r>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180">
                <wp:simplePos x="0" y="0"/>
                <wp:positionH relativeFrom="page">
                  <wp:posOffset>6400800</wp:posOffset>
                </wp:positionH>
                <wp:positionV relativeFrom="page">
                  <wp:posOffset>8869680</wp:posOffset>
                </wp:positionV>
                <wp:extent cx="914400" cy="228600"/>
                <wp:effectExtent l="0" t="0" r="0" b="0"/>
                <wp:wrapNone/>
                <wp:docPr id="138" name="Frame22"/>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80"/>
          <w:footerReference w:type="default" r:id="rId81"/>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spacing w:before="0" w:after="200"/>
              <w:rPr/>
            </w:pPr>
            <w:r>
              <w:rPr/>
              <w:t>SCHEDULE A-1—SMALL GENERAL SERVICE</w:t>
              <w:br/>
            </w:r>
            <w:r>
              <w:rPr>
                <w:u w:val="none"/>
              </w:rPr>
              <w:t>(Continued)</w:t>
            </w:r>
          </w:p>
        </w:tc>
      </w:tr>
      <w:tr>
        <w:trPr/>
        <w:tc>
          <w:tcPr>
            <w:tcW w:w="1728" w:type="dxa"/>
            <w:tcBorders/>
          </w:tcPr>
          <w:p>
            <w:pPr>
              <w:pStyle w:val="RateBody"/>
              <w:widowControl/>
              <w:rPr/>
            </w:pPr>
            <w:r>
              <w:rPr/>
              <w:t>BILLING:</w:t>
              <w:br/>
              <w:t>(Cont’d.)</w:t>
            </w:r>
          </w:p>
          <w:p>
            <w:pPr>
              <w:pStyle w:val="RateBody"/>
              <w:widowControl/>
              <w:spacing w:before="0" w:after="200"/>
              <w:rPr/>
            </w:pPr>
            <w:r>
              <w:rPr/>
            </w:r>
          </w:p>
        </w:tc>
        <w:tc>
          <w:tcPr>
            <w:tcW w:w="7272" w:type="dxa"/>
            <w:tcBorders/>
          </w:tcPr>
          <w:p>
            <w:pPr>
              <w:pStyle w:val="RateBody"/>
              <w:widowControl/>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A-1 during the last month by the customer’s total usage.</w:t>
            </w:r>
          </w:p>
          <w:p>
            <w:pPr>
              <w:pStyle w:val="RateBody"/>
              <w:widowControl/>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RateBody"/>
              <w:widowControl/>
              <w:rPr/>
            </w:pPr>
            <w:r>
              <w:rPr>
                <w:b/>
              </w:rPr>
              <w:t>Hourly PX Pricing Option Customers</w:t>
            </w:r>
            <w:r>
              <w:rPr/>
              <w:t xml:space="preserve"> receive supply and delivery services solely from PG&amp;E.  A customer taking Hourly PX Pricing Option service must have an interval meter installed at its premise to record hourly usage, since Power Exchange costs change hourly.  The bill for a Hourly PX Pricing Option 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RateBody"/>
              <w:widowControl/>
              <w:spacing w:before="0" w:after="200"/>
              <w:rPr/>
            </w:pPr>
            <w:r>
              <w:rPr/>
              <w:t>Nothing in this rate schedule prohibits a marketer or broker from negotiating with customers the method by which their customer will pay the CTC charge.</w:t>
            </w:r>
          </w:p>
        </w:tc>
        <w:tc>
          <w:tcPr>
            <w:tcW w:w="1008" w:type="dxa"/>
            <w:tcBorders/>
          </w:tcPr>
          <w:p>
            <w:pPr>
              <w:pStyle w:val="EditNotation"/>
              <w:snapToGrid w:val="false"/>
              <w:rPr/>
            </w:pPr>
            <w:r>
              <w:rPr/>
            </w:r>
          </w:p>
        </w:tc>
      </w:tr>
      <w:tr>
        <w:trPr/>
        <w:tc>
          <w:tcPr>
            <w:tcW w:w="1728" w:type="dxa"/>
            <w:tcBorders/>
          </w:tcPr>
          <w:p>
            <w:pPr>
              <w:pStyle w:val="RateBody"/>
              <w:widowControl/>
              <w:spacing w:before="0" w:after="200"/>
              <w:rPr/>
            </w:pPr>
            <w:r>
              <w:rPr/>
              <w:t>RATE REDUCTION BOND CREDIT:</w:t>
            </w:r>
          </w:p>
        </w:tc>
        <w:tc>
          <w:tcPr>
            <w:tcW w:w="7272" w:type="dxa"/>
            <w:tcBorders/>
          </w:tcPr>
          <w:p>
            <w:pPr>
              <w:pStyle w:val="RateBody"/>
              <w:widowControl/>
              <w:rPr/>
            </w:pPr>
            <w:r>
              <w:rPr/>
              <w:t>Small commercial customers served on this schedule receive a 10 percent credit on their bill based on the total bill as calculated for Bundled Service Customers prior to application of the EPS, by way of reduction to CTC.</w:t>
            </w:r>
          </w:p>
          <w:p>
            <w:pPr>
              <w:pStyle w:val="RateBody"/>
              <w:widowControl/>
              <w:spacing w:before="0" w:after="200"/>
              <w:rPr/>
            </w:pPr>
            <w:r>
              <w:rPr/>
              <w:t>Additionally, customers eligible for the credit are obligated to pay a Fixed Transition Amount (FTA), also referred to as a Trust Transfer Amount (TTA), as described in Schedule E-RRB and defined in Preliminary Statement Part AS.</w:t>
            </w:r>
          </w:p>
        </w:tc>
        <w:tc>
          <w:tcPr>
            <w:tcW w:w="1008" w:type="dxa"/>
            <w:tcBorders/>
          </w:tcPr>
          <w:p>
            <w:pPr>
              <w:pStyle w:val="EditNotation"/>
              <w:snapToGrid w:val="false"/>
              <w:rPr/>
            </w:pPr>
            <w:r>
              <w:rPr/>
            </w:r>
          </w:p>
        </w:tc>
      </w:tr>
      <w:tr>
        <w:trPr/>
        <w:tc>
          <w:tcPr>
            <w:tcW w:w="1728" w:type="dxa"/>
            <w:tcBorders/>
          </w:tcPr>
          <w:p>
            <w:pPr>
              <w:pStyle w:val="RateBody"/>
              <w:widowControl/>
              <w:spacing w:before="0" w:after="200"/>
              <w:rPr/>
            </w:pPr>
            <w:r>
              <w:rPr/>
              <w:t>CARE DISCOUNT:</w:t>
            </w:r>
          </w:p>
        </w:tc>
        <w:tc>
          <w:tcPr>
            <w:tcW w:w="7272" w:type="dxa"/>
            <w:tcBorders/>
          </w:tcPr>
          <w:p>
            <w:pPr>
              <w:pStyle w:val="RateBody"/>
              <w:widowControl/>
              <w:spacing w:before="0" w:after="200"/>
              <w:rPr/>
            </w:pPr>
            <w:r>
              <w:rPr/>
              <w:t>Nonprofit Group-Living Facilities which meet the eligibility criteria in Rule 19.2 or 19.3 are eligible for a California Alternate Rates for Energy discount under Schedule E</w:t>
              <w:noBreakHyphen/>
              <w:t>CARE.  Customers will continue to receive the CARE discount through PG&amp;E regardless of energy service provider.  Customers will be billed as described in the BILLING section; and the CARE discount will be determined before any credit for Direct Access service.</w:t>
            </w:r>
          </w:p>
        </w:tc>
        <w:tc>
          <w:tcPr>
            <w:tcW w:w="1008" w:type="dxa"/>
            <w:tcBorders/>
          </w:tcPr>
          <w:p>
            <w:pPr>
              <w:pStyle w:val="EditNotation"/>
              <w:snapToGrid w:val="false"/>
              <w:rPr/>
            </w:pPr>
            <w:r>
              <w:rPr/>
            </w:r>
          </w:p>
        </w:tc>
      </w:tr>
      <w:tr>
        <w:trPr/>
        <w:tc>
          <w:tcPr>
            <w:tcW w:w="1728" w:type="dxa"/>
            <w:tcBorders/>
          </w:tcPr>
          <w:p>
            <w:pPr>
              <w:pStyle w:val="RateBody"/>
              <w:widowControl/>
              <w:spacing w:before="0" w:after="200"/>
              <w:rPr/>
            </w:pPr>
            <w:r>
              <w:rPr/>
              <w:t>STANDBY APPLICABILITY:</w:t>
            </w:r>
          </w:p>
        </w:tc>
        <w:tc>
          <w:tcPr>
            <w:tcW w:w="7272" w:type="dxa"/>
            <w:tcBorders/>
          </w:tcPr>
          <w:p>
            <w:pPr>
              <w:pStyle w:val="RateBody"/>
              <w:widowControl/>
              <w:spacing w:before="0" w:after="200"/>
              <w:rPr/>
            </w:pPr>
            <w:r>
              <w:rPr/>
              <w:t>Customers qualifying for a waiver of standby charges under Public Utilities (PU Code) Sections 353.1 and 353.3, as described in the applicability section above, must transfer rate to Schedules A</w:t>
              <w:noBreakHyphen/>
              <w:t>6, E</w:t>
              <w:noBreakHyphen/>
              <w:t>19,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headerReference w:type="default" r:id="rId82"/>
          <w:footerReference w:type="default" r:id="rId83"/>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spacing w:before="0" w:after="200"/>
              <w:rPr/>
            </w:pPr>
            <w:r>
              <w:rPr/>
              <w:t>SCHEDULE A-6—SMALL GENERAL TIME-OF-USE SERVICE</w:t>
            </w:r>
          </w:p>
        </w:tc>
      </w:tr>
      <w:tr>
        <w:trPr/>
        <w:tc>
          <w:tcPr>
            <w:tcW w:w="1728" w:type="dxa"/>
            <w:tcBorders/>
          </w:tcPr>
          <w:p>
            <w:pPr>
              <w:pStyle w:val="RateBody"/>
              <w:widowControl w:val="false"/>
              <w:spacing w:lineRule="exact" w:line="200" w:before="0" w:after="200"/>
              <w:rPr/>
            </w:pPr>
            <w:r>
              <w:rPr/>
              <w:t>APPLICABILITY:</w:t>
            </w:r>
          </w:p>
        </w:tc>
        <w:tc>
          <w:tcPr>
            <w:tcW w:w="7272" w:type="dxa"/>
            <w:tcBorders/>
          </w:tcPr>
          <w:p>
            <w:pPr>
              <w:pStyle w:val="RateBody"/>
              <w:rPr/>
            </w:pPr>
            <w:r>
              <w:rPr/>
              <w:t>This voluntary time-of-use schedule applies to single-phase and polyphase alternating-current service (for a description of these terms, see Section D of Rule 2*).  This schedule is not available to customers whose billing demand exceeds 499 kW for three consecutive months, or to residential or agricultural service for which a residential or agricultural schedule is applicable.</w:t>
            </w:r>
          </w:p>
          <w:p>
            <w:pPr>
              <w:pStyle w:val="RateBody"/>
              <w:rPr/>
            </w:pPr>
            <w:r>
              <w:rPr/>
              <w:t>Depending upon whether or not an Installation or Processing charge applies, the customer will be served under one of these rates under Schedule A-6:</w:t>
            </w:r>
          </w:p>
          <w:p>
            <w:pPr>
              <w:pStyle w:val="Level1Sub"/>
              <w:rPr/>
            </w:pPr>
            <w:r>
              <w:rPr>
                <w:u w:val="single"/>
              </w:rPr>
              <w:t>A-6</w:t>
            </w:r>
            <w:r>
              <w:rPr/>
              <w:t>:  Applies 1) to customers who are served under Schedule A-6 prior to January 1, 1996, and have not changed rate schedules since that time, or 2) to customers whose service has an existing and appropriate time-of-use meter installed and that initiated service on this schedule during 1996, or 3) to customers who signed an "Incentive Program Prescriptive Performance Off-Peak Cooling Application" with PG&amp;E prior to January 1, 1996, in order to install a thermal energy storage system and now are about to operate that system.</w:t>
            </w:r>
          </w:p>
          <w:p>
            <w:pPr>
              <w:pStyle w:val="Level1Sub"/>
              <w:rPr/>
            </w:pPr>
            <w:r>
              <w:rPr>
                <w:u w:val="single"/>
              </w:rPr>
              <w:t>Rate W</w:t>
            </w:r>
            <w:r>
              <w:rPr/>
              <w:t>:  Applies to customers whose account does not have an appropriate time</w:t>
              <w:noBreakHyphen/>
              <w:t>of</w:t>
              <w:noBreakHyphen/>
              <w:t>use meter.  The customer must pay an "</w:t>
            </w:r>
            <w:r>
              <w:rPr>
                <w:b/>
              </w:rPr>
              <w:t>Installation Charge</w:t>
            </w:r>
            <w:r>
              <w:rPr/>
              <w:t>" prior to taking service under this schedule.</w:t>
            </w:r>
          </w:p>
          <w:p>
            <w:pPr>
              <w:pStyle w:val="Level1Sub"/>
              <w:rPr/>
            </w:pPr>
            <w:r>
              <w:rPr>
                <w:u w:val="single"/>
              </w:rPr>
              <w:t>Rate X</w:t>
            </w:r>
            <w:r>
              <w:rPr/>
              <w:t>:  Applies to customers whose account has an appropriate PG&amp;E time</w:t>
              <w:noBreakHyphen/>
              <w:t>of</w:t>
              <w:noBreakHyphen/>
              <w:t>use meter, but is not currently being served under Schedule A</w:t>
              <w:noBreakHyphen/>
              <w:t>6.  The customer will be required to pay a "</w:t>
            </w:r>
            <w:r>
              <w:rPr>
                <w:b/>
              </w:rPr>
              <w:t>Processing Charge</w:t>
            </w:r>
            <w:r>
              <w:rPr/>
              <w:t>" prior to taking service under this schedule.</w:t>
            </w:r>
          </w:p>
          <w:p>
            <w:pPr>
              <w:pStyle w:val="RateBody"/>
              <w:rPr/>
            </w:pPr>
            <w:r>
              <w:rPr/>
              <w:t>The Installation Charge or Processing Charge must be paid in one lump sum before the customer can take service on this schedule.  Payments for these charges are not transferable to another service or refundable, in whole or part.  PG&amp;E will place the account on this schedule within four weeks of receiving payment from the customer.  The meters required for this schedule may become obsolete as a result of electric industry restructuring or other action by the California Public Utilities Commission.  Therefore, any and all risks of paying the required charges and not receiving commensurate benefit are entirely that of the customer.</w:t>
            </w:r>
          </w:p>
          <w:p>
            <w:pPr>
              <w:pStyle w:val="RateBody"/>
              <w:widowControl w:val="false"/>
              <w:spacing w:lineRule="exact" w:line="200" w:before="0" w:after="200"/>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A-6 charges.  Public Utilities Code (PU Code) Sections 353.1 and 353.3 provide specific instances in which the provisions and applicable charges of Schedule S described here shall be waived.  Customers qualifying for this waiver shall be subject to the requirements outlined in the Standby Applicability section of this tariff.</w:t>
            </w:r>
          </w:p>
        </w:tc>
        <w:tc>
          <w:tcPr>
            <w:tcW w:w="1008" w:type="dxa"/>
            <w:tcBorders/>
          </w:tcPr>
          <w:p>
            <w:pPr>
              <w:pStyle w:val="Normal"/>
              <w:snapToGrid w:val="false"/>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r>
          </w:p>
          <w:p>
            <w:pPr>
              <w:pStyle w:val="Normal"/>
              <w:spacing w:lineRule="exact" w:line="200"/>
              <w:jc w:val="center"/>
              <w:rPr/>
            </w:pPr>
            <w:r>
              <w:rPr/>
              <w:t>(N)</w:t>
            </w:r>
          </w:p>
          <w:p>
            <w:pPr>
              <w:pStyle w:val="Normal"/>
              <w:spacing w:lineRule="exact" w:line="200"/>
              <w:jc w:val="center"/>
              <w:rPr/>
            </w:pPr>
            <w:r>
              <w:rPr/>
              <w:t>|</w:t>
            </w:r>
          </w:p>
          <w:p>
            <w:pPr>
              <w:pStyle w:val="Normal"/>
              <w:spacing w:lineRule="exact" w:line="200"/>
              <w:jc w:val="center"/>
              <w:rPr/>
            </w:pPr>
            <w:r>
              <w:rPr/>
              <w:t>|</w:t>
            </w:r>
          </w:p>
          <w:p>
            <w:pPr>
              <w:pStyle w:val="Normal"/>
              <w:spacing w:lineRule="exact" w:line="200"/>
              <w:jc w:val="center"/>
              <w:rPr/>
            </w:pPr>
            <w:r>
              <w:rPr/>
              <w:t>(N)</w:t>
            </w:r>
          </w:p>
          <w:p>
            <w:pPr>
              <w:pStyle w:val="Normal"/>
              <w:spacing w:lineRule="exact" w:line="200"/>
              <w:jc w:val="center"/>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W w:w="10008" w:type="dxa"/>
        <w:jc w:val="center"/>
        <w:tblInd w:w="0" w:type="dxa"/>
        <w:tblLayout w:type="fixed"/>
        <w:tblCellMar>
          <w:top w:w="0" w:type="dxa"/>
          <w:start w:w="0" w:type="dxa"/>
          <w:bottom w:w="0" w:type="dxa"/>
          <w:end w:w="0" w:type="dxa"/>
        </w:tblCellMar>
      </w:tblPr>
      <w:tblGrid>
        <w:gridCol w:w="9000"/>
        <w:gridCol w:w="1008"/>
      </w:tblGrid>
      <w:tr>
        <w:trPr/>
        <w:tc>
          <w:tcPr>
            <w:tcW w:w="9000" w:type="dxa"/>
            <w:tcBorders/>
          </w:tcPr>
          <w:p>
            <w:pPr>
              <w:pStyle w:val="FootnoteText"/>
              <w:spacing w:lineRule="auto" w:line="199"/>
              <w:rPr/>
            </w:pPr>
            <w:r>
              <w:rPr/>
              <w:t>_______________</w:t>
            </w:r>
          </w:p>
          <w:p>
            <w:pPr>
              <w:pStyle w:val="FootnoteText"/>
              <w:rPr/>
            </w:pPr>
            <w:r>
              <w:rPr/>
              <w:t>*</w:t>
              <w:tab/>
              <w:t>The rules referred to in this schedule are part of PG&amp;E’s gas tariffs.  Copies are available at PG&amp;E’s local offices.</w:t>
            </w:r>
          </w:p>
          <w:p>
            <w:pPr>
              <w:pStyle w:val="FootnoteText"/>
              <w:spacing w:before="0" w:after="200"/>
              <w:rPr>
                <w:rFonts w:eastAsia="Arial"/>
              </w:rPr>
            </w:pPr>
            <w:r>
              <w:rPr>
                <w:rFonts w:eastAsia="Arial"/>
              </w:rPr>
              <w:t xml:space="preserve"> </w:t>
            </w:r>
          </w:p>
        </w:tc>
        <w:tc>
          <w:tcPr>
            <w:tcW w:w="1008" w:type="dxa"/>
            <w:tcBorders/>
          </w:tcPr>
          <w:p>
            <w:pPr>
              <w:pStyle w:val="EditNotation"/>
              <w:snapToGrid w:val="false"/>
              <w:rPr/>
            </w:pPr>
            <w:r>
              <w:rPr/>
            </w:r>
          </w:p>
        </w:tc>
      </w:tr>
    </w:tbl>
    <w:p>
      <w:pPr>
        <w:pStyle w:val="Normal"/>
        <w:rPr/>
      </w:pPr>
      <w:r>
        <w:rPr/>
      </w:r>
      <w:r>
        <mc:AlternateContent>
          <mc:Choice Requires="wps">
            <w:drawing>
              <wp:anchor behindDoc="0" distT="0" distB="0" distL="114935" distR="114935" simplePos="0" locked="0" layoutInCell="0" allowOverlap="1" relativeHeight="181">
                <wp:simplePos x="0" y="0"/>
                <wp:positionH relativeFrom="page">
                  <wp:posOffset>6400800</wp:posOffset>
                </wp:positionH>
                <wp:positionV relativeFrom="page">
                  <wp:posOffset>8869680</wp:posOffset>
                </wp:positionV>
                <wp:extent cx="914400" cy="228600"/>
                <wp:effectExtent l="0" t="0" r="0" b="0"/>
                <wp:wrapNone/>
                <wp:docPr id="145" name="Frame2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84"/>
          <w:footerReference w:type="default" r:id="rId85"/>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spacing w:before="0" w:after="200"/>
              <w:rPr>
                <w:caps/>
              </w:rPr>
            </w:pPr>
            <w:r>
              <w:rPr>
                <w:caps/>
              </w:rPr>
              <w:t>schedule A-6—SMALL GENERAL TIME-OF-USE SERVICE</w:t>
              <w:br/>
            </w:r>
            <w:r>
              <w:rPr>
                <w:caps/>
                <w:u w:val="none"/>
              </w:rPr>
              <w:t>(</w:t>
            </w:r>
            <w:r>
              <w:rPr>
                <w:u w:val="none"/>
              </w:rPr>
              <w:t>Continued)</w:t>
            </w:r>
          </w:p>
        </w:tc>
      </w:tr>
      <w:tr>
        <w:trPr/>
        <w:tc>
          <w:tcPr>
            <w:tcW w:w="1728" w:type="dxa"/>
            <w:tcBorders/>
          </w:tcPr>
          <w:p>
            <w:pPr>
              <w:pStyle w:val="RateBody"/>
              <w:widowControl w:val="false"/>
              <w:spacing w:lineRule="exact" w:line="200" w:before="0" w:after="200"/>
              <w:rPr/>
            </w:pPr>
            <w:r>
              <w:rPr/>
              <w:t>BILLING:</w:t>
              <w:br/>
              <w:t>(Cont’d.)</w:t>
            </w:r>
          </w:p>
        </w:tc>
        <w:tc>
          <w:tcPr>
            <w:tcW w:w="7272" w:type="dxa"/>
            <w:tcBorders/>
          </w:tcPr>
          <w:p>
            <w:pPr>
              <w:pStyle w:val="RateBody"/>
              <w:rPr/>
            </w:pPr>
            <w:r>
              <w:rPr>
                <w:b/>
              </w:rPr>
              <w:t>Hourly PX Pricing Option Customers</w:t>
            </w:r>
            <w:r>
              <w:rPr/>
              <w:t xml:space="preserve"> receive supply and delivery service solely from PG&amp;E.  A customer taking Hourly PX Pricing Option service must have an interval meter installed on its premise to record hourly usage, since Power Exchange costs change hourly.  The bill for a Hourly PX Pricing Option 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RateBody"/>
              <w:widowControl w:val="false"/>
              <w:spacing w:lineRule="exact" w:line="200" w:before="0" w:after="200"/>
              <w:rPr/>
            </w:pPr>
            <w:r>
              <w:rPr/>
              <w:t>Nothing in this rate schedule prohibits a marketer or broker from negotiating with customers the method by which their customer will pay the CTC charge.</w:t>
            </w:r>
          </w:p>
        </w:tc>
        <w:tc>
          <w:tcPr>
            <w:tcW w:w="1008" w:type="dxa"/>
            <w:tcBorders/>
          </w:tcPr>
          <w:p>
            <w:pPr>
              <w:pStyle w:val="Normal"/>
              <w:snapToGrid w:val="false"/>
              <w:spacing w:lineRule="exact" w:line="200"/>
              <w:jc w:val="center"/>
              <w:rPr/>
            </w:pPr>
            <w:r>
              <w:rPr/>
            </w:r>
          </w:p>
        </w:tc>
      </w:tr>
      <w:tr>
        <w:trPr/>
        <w:tc>
          <w:tcPr>
            <w:tcW w:w="1728" w:type="dxa"/>
            <w:tcBorders/>
          </w:tcPr>
          <w:p>
            <w:pPr>
              <w:pStyle w:val="RateBody"/>
              <w:widowControl w:val="false"/>
              <w:spacing w:lineRule="exact" w:line="200" w:before="0" w:after="200"/>
              <w:rPr/>
            </w:pPr>
            <w:r>
              <w:rPr/>
              <w:t>RATE REDUCTION BOND CREDIT:</w:t>
            </w:r>
          </w:p>
        </w:tc>
        <w:tc>
          <w:tcPr>
            <w:tcW w:w="7272" w:type="dxa"/>
            <w:tcBorders/>
          </w:tcPr>
          <w:p>
            <w:pPr>
              <w:pStyle w:val="RateBody"/>
              <w:rPr/>
            </w:pPr>
            <w:r>
              <w:rPr/>
              <w:t xml:space="preserve">Small commercial customers served on this schedule will receive a 10 percent credit on their bill based on the total bill as calculated for Bundled Service Customers prior to application of the EPS, by way of reduction to CTC. </w:t>
            </w:r>
          </w:p>
          <w:p>
            <w:pPr>
              <w:pStyle w:val="RateBody"/>
              <w:widowControl w:val="false"/>
              <w:spacing w:lineRule="exact" w:line="200" w:before="0" w:after="200"/>
              <w:rPr/>
            </w:pPr>
            <w:r>
              <w:rPr/>
              <w:t>Additionally, customers eligible for the credit are obligated to pay a Fixed Transition Amount (FTA), also referred to as a Trust Transfer Amount (TTA), as described in Schedule E-RRB and defined in Preliminary Statement Part AS.</w:t>
            </w:r>
          </w:p>
        </w:tc>
        <w:tc>
          <w:tcPr>
            <w:tcW w:w="1008" w:type="dxa"/>
            <w:tcBorders/>
          </w:tcPr>
          <w:p>
            <w:pPr>
              <w:pStyle w:val="RateBody"/>
              <w:snapToGrid w:val="false"/>
              <w:spacing w:before="0" w:after="0"/>
              <w:jc w:val="center"/>
              <w:rPr/>
            </w:pPr>
            <w:r>
              <w:rPr/>
            </w:r>
          </w:p>
        </w:tc>
      </w:tr>
      <w:tr>
        <w:trPr/>
        <w:tc>
          <w:tcPr>
            <w:tcW w:w="1728" w:type="dxa"/>
            <w:tcBorders/>
          </w:tcPr>
          <w:p>
            <w:pPr>
              <w:pStyle w:val="RateBody"/>
              <w:widowControl w:val="false"/>
              <w:spacing w:lineRule="exact" w:line="200" w:before="0" w:after="200"/>
              <w:rPr/>
            </w:pPr>
            <w:r>
              <w:rPr/>
              <w:t>CARE DISCOUNT:</w:t>
            </w:r>
          </w:p>
        </w:tc>
        <w:tc>
          <w:tcPr>
            <w:tcW w:w="7272" w:type="dxa"/>
            <w:tcBorders/>
          </w:tcPr>
          <w:p>
            <w:pPr>
              <w:pStyle w:val="RateBody"/>
              <w:widowControl w:val="false"/>
              <w:spacing w:lineRule="exact" w:line="200" w:before="0" w:after="200"/>
              <w:rPr/>
            </w:pPr>
            <w:r>
              <w:rPr/>
              <w:t>Nonprofit Group-Living Facilities which meet the eligibility criteria in Rule 19.2 or 19.3 are eligible for a California Alternate Rates for Energy discount under Schedule E</w:t>
              <w:noBreakHyphen/>
              <w:t>CARE.  Customers will continue to receive the CARE discount through PG&amp;E regardless of energy service provider.  Customers will be billed as described in the BILLING section; and the CARE discount will be determined before any credit for Direct Access service.</w:t>
            </w:r>
          </w:p>
        </w:tc>
        <w:tc>
          <w:tcPr>
            <w:tcW w:w="1008" w:type="dxa"/>
            <w:tcBorders/>
          </w:tcPr>
          <w:p>
            <w:pPr>
              <w:pStyle w:val="RateBody"/>
              <w:snapToGrid w:val="false"/>
              <w:spacing w:before="0" w:after="0"/>
              <w:jc w:val="center"/>
              <w:rPr/>
            </w:pPr>
            <w:r>
              <w:rPr/>
            </w:r>
          </w:p>
        </w:tc>
      </w:tr>
      <w:tr>
        <w:trPr/>
        <w:tc>
          <w:tcPr>
            <w:tcW w:w="1728" w:type="dxa"/>
            <w:tcBorders/>
          </w:tcPr>
          <w:p>
            <w:pPr>
              <w:pStyle w:val="RateBody"/>
              <w:widowControl w:val="false"/>
              <w:spacing w:lineRule="exact" w:line="200" w:before="0" w:after="200"/>
              <w:rPr/>
            </w:pPr>
            <w:r>
              <w:rPr/>
              <w:t>STANDBY APPLICABILITY:</w:t>
            </w:r>
          </w:p>
        </w:tc>
        <w:tc>
          <w:tcPr>
            <w:tcW w:w="7272" w:type="dxa"/>
            <w:tcBorders/>
          </w:tcPr>
          <w:p>
            <w:pPr>
              <w:pStyle w:val="RateBody"/>
              <w:widowControl w:val="false"/>
              <w:spacing w:lineRule="exact" w:line="200" w:before="0" w:after="200"/>
              <w:rPr/>
            </w:pPr>
            <w:r>
              <w:rPr/>
              <w:t>Customers qualifying for a waiver of standby charges under Public Utilities (PU Code) Sections 353.1 and 353.3, as described in the applicability section above, must take service on a time-of-use (TOU) schedule in order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RateBody"/>
              <w:snapToGrid w:val="false"/>
              <w:spacing w:before="0" w:after="0"/>
              <w:jc w:val="center"/>
              <w:rPr/>
            </w:pPr>
            <w:r>
              <w:rPr/>
            </w:r>
          </w:p>
        </w:tc>
      </w:tr>
    </w:tbl>
    <w:p>
      <w:pPr>
        <w:pStyle w:val="Normal"/>
        <w:rPr/>
      </w:pPr>
      <w:r>
        <w:rPr/>
      </w:r>
    </w:p>
    <w:p>
      <w:pPr>
        <w:sectPr>
          <w:headerReference w:type="default" r:id="rId86"/>
          <w:footerReference w:type="default" r:id="rId8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89" w:type="dxa"/>
        <w:jc w:val="center"/>
        <w:tblInd w:w="0" w:type="dxa"/>
        <w:tblLayout w:type="fixed"/>
        <w:tblCellMar>
          <w:top w:w="0" w:type="dxa"/>
          <w:start w:w="108" w:type="dxa"/>
          <w:bottom w:w="0" w:type="dxa"/>
          <w:end w:w="108" w:type="dxa"/>
        </w:tblCellMar>
      </w:tblPr>
      <w:tblGrid>
        <w:gridCol w:w="78"/>
        <w:gridCol w:w="1650"/>
        <w:gridCol w:w="284"/>
        <w:gridCol w:w="911"/>
        <w:gridCol w:w="78"/>
        <w:gridCol w:w="781"/>
        <w:gridCol w:w="77"/>
        <w:gridCol w:w="846"/>
        <w:gridCol w:w="77"/>
        <w:gridCol w:w="846"/>
        <w:gridCol w:w="77"/>
        <w:gridCol w:w="846"/>
        <w:gridCol w:w="77"/>
        <w:gridCol w:w="910"/>
        <w:gridCol w:w="77"/>
        <w:gridCol w:w="846"/>
        <w:gridCol w:w="77"/>
        <w:gridCol w:w="476"/>
        <w:gridCol w:w="370"/>
        <w:gridCol w:w="624"/>
        <w:gridCol w:w="72"/>
        <w:gridCol w:w="9"/>
      </w:tblGrid>
      <w:tr>
        <w:trPr/>
        <w:tc>
          <w:tcPr>
            <w:tcW w:w="10008" w:type="dxa"/>
            <w:gridSpan w:val="20"/>
            <w:tcBorders/>
          </w:tcPr>
          <w:p>
            <w:pPr>
              <w:pStyle w:val="RateTitle"/>
              <w:pageBreakBefore/>
              <w:widowControl/>
              <w:spacing w:before="0" w:after="200"/>
              <w:rPr>
                <w:caps/>
              </w:rPr>
            </w:pPr>
            <w:r>
              <w:rPr>
                <w:caps/>
              </w:rPr>
              <w:t>schedule A-10—MEDIUM GENERAL DEMAND-METERED SERVICE</w:t>
            </w:r>
          </w:p>
        </w:tc>
        <w:tc>
          <w:tcPr>
            <w:tcW w:w="81" w:type="dxa"/>
            <w:tcBorders/>
            <w:tcMar>
              <w:start w:w="0" w:type="dxa"/>
              <w:end w:w="0" w:type="dxa"/>
            </w:tcMar>
          </w:tcPr>
          <w:p>
            <w:pPr>
              <w:pStyle w:val="Normal"/>
              <w:snapToGrid w:val="false"/>
              <w:rPr>
                <w:caps/>
              </w:rPr>
            </w:pPr>
            <w:r>
              <w:rPr>
                <w:caps/>
              </w:rPr>
            </w:r>
          </w:p>
        </w:tc>
      </w:tr>
      <w:tr>
        <w:trPr/>
        <w:tc>
          <w:tcPr>
            <w:tcW w:w="1728" w:type="dxa"/>
            <w:gridSpan w:val="2"/>
            <w:tcBorders/>
          </w:tcPr>
          <w:p>
            <w:pPr>
              <w:pStyle w:val="RateBody"/>
              <w:widowControl w:val="false"/>
              <w:spacing w:lineRule="exact" w:line="200" w:before="0" w:after="200"/>
              <w:rPr/>
            </w:pPr>
            <w:r>
              <w:rPr/>
              <w:t>APPLICABILITY:</w:t>
            </w:r>
          </w:p>
        </w:tc>
        <w:tc>
          <w:tcPr>
            <w:tcW w:w="7286" w:type="dxa"/>
            <w:gridSpan w:val="16"/>
            <w:tcBorders/>
          </w:tcPr>
          <w:p>
            <w:pPr>
              <w:pStyle w:val="RateBody"/>
              <w:spacing w:before="0" w:after="80"/>
              <w:rPr/>
            </w:pPr>
            <w:r>
              <w:rPr/>
              <w:t>A customer selecting service on Schedule A</w:t>
              <w:noBreakHyphen/>
              <w:t>10 after August 15, 1992 must use at least 50,000 kWh per year.  Schedule A-10 applies to single-phase and polyphase alternating-current service (for a description of these terms, see Section D of Rule 2).  This schedule is not available to customers whose maximum demand exceeds 499 kW for three consecutive months, or to residential or agricultural service for which a residential or agricultural schedule is applicable.</w:t>
            </w:r>
          </w:p>
          <w:p>
            <w:pPr>
              <w:pStyle w:val="RateBody"/>
              <w:spacing w:before="0" w:after="80"/>
              <w:rPr/>
            </w:pPr>
            <w:r>
              <w:rPr/>
              <w:t>Under Schedule A-10, there is a limit on the demand (the number of kilowatts (kW)) the customer may require from the PG&amp;E system.  If the customer's demand exceeds 499 kW for three consecutive months, the customer's account will be transferred to Schedule E-19 or E</w:t>
              <w:noBreakHyphen/>
              <w:t>20.</w:t>
            </w:r>
          </w:p>
          <w:p>
            <w:pPr>
              <w:pStyle w:val="RateBody"/>
              <w:spacing w:before="0" w:after="120"/>
              <w:rPr/>
            </w:pPr>
            <w:r>
              <w:rPr/>
              <w:t>The provisions of Schedule S—Standby Service Special Conditions 1 through 6 shall also apply to customers whose premises are regularly supplied in part (but not in whole) by electric energy from a nonutility source of supply.  These customers will pay monthly reservation charges as specified under Section 1 of Schedule S in addition to all applicable Schedule A-10 charges.  Public Utilities Code (PU Code) sections 353.1 and 353.3 provide specific instances in which the provisions and applicable charges of Schedule S described here shall be waived.  Customers qualifying for this waiver shall be subject to the requirements outlined in the Standby Applicability section of this tariff.</w:t>
            </w:r>
          </w:p>
        </w:tc>
        <w:tc>
          <w:tcPr>
            <w:tcW w:w="1066" w:type="dxa"/>
            <w:gridSpan w:val="3"/>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(N)</w:t>
            </w:r>
          </w:p>
        </w:tc>
      </w:tr>
      <w:tr>
        <w:trPr/>
        <w:tc>
          <w:tcPr>
            <w:tcW w:w="1728" w:type="dxa"/>
            <w:gridSpan w:val="2"/>
            <w:tcBorders/>
          </w:tcPr>
          <w:p>
            <w:pPr>
              <w:pStyle w:val="RateBody"/>
              <w:spacing w:before="0" w:after="120"/>
              <w:rPr/>
            </w:pPr>
            <w:r>
              <w:rPr/>
              <w:t>TERRITORY:</w:t>
            </w:r>
          </w:p>
        </w:tc>
        <w:tc>
          <w:tcPr>
            <w:tcW w:w="7286" w:type="dxa"/>
            <w:gridSpan w:val="16"/>
            <w:tcBorders/>
          </w:tcPr>
          <w:p>
            <w:pPr>
              <w:pStyle w:val="RateBody"/>
              <w:spacing w:before="0" w:after="80"/>
              <w:rPr/>
            </w:pPr>
            <w:r>
              <w:rPr/>
              <w:t>PG&amp;E’s entire service territory.</w:t>
            </w:r>
          </w:p>
        </w:tc>
        <w:tc>
          <w:tcPr>
            <w:tcW w:w="1066" w:type="dxa"/>
            <w:gridSpan w:val="3"/>
            <w:tcBorders/>
          </w:tcPr>
          <w:p>
            <w:pPr>
              <w:pStyle w:val="EditNotation"/>
              <w:snapToGrid w:val="false"/>
              <w:rPr/>
            </w:pPr>
            <w:r>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sz w:val="14"/>
              </w:rPr>
              <w:t>RATES</w:t>
            </w:r>
          </w:p>
        </w:tc>
        <w:tc>
          <w:tcPr>
            <w:tcW w:w="911" w:type="dxa"/>
            <w:tcBorders/>
            <w:tcMar>
              <w:start w:w="26" w:type="dxa"/>
              <w:end w:w="26" w:type="dxa"/>
            </w:tcMar>
          </w:tcPr>
          <w:p>
            <w:pPr>
              <w:pStyle w:val="Normal"/>
              <w:pBdr>
                <w:bottom w:val="single" w:sz="4" w:space="1" w:color="000000"/>
              </w:pBdr>
              <w:spacing w:lineRule="exact" w:line="200"/>
              <w:jc w:val="center"/>
              <w:rPr>
                <w:color w:val="000000"/>
                <w:sz w:val="14"/>
              </w:rPr>
            </w:pPr>
            <w:r>
              <w:rPr>
                <w:sz w:val="14"/>
              </w:rPr>
              <w:br/>
              <w:br/>
              <w:t>Transmission</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pBdr>
                <w:bottom w:val="single" w:sz="4" w:space="1" w:color="000000"/>
              </w:pBdr>
              <w:spacing w:lineRule="exact" w:line="200"/>
              <w:jc w:val="center"/>
              <w:rPr>
                <w:color w:val="000000"/>
                <w:sz w:val="14"/>
              </w:rPr>
            </w:pPr>
            <w:r>
              <w:rPr>
                <w:sz w:val="14"/>
              </w:rPr>
              <w:br/>
              <w:br/>
              <w:t>Distribution</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pBdr>
                <w:bottom w:val="single" w:sz="4" w:space="1" w:color="000000"/>
              </w:pBdr>
              <w:spacing w:lineRule="exact" w:line="200"/>
              <w:jc w:val="center"/>
              <w:rPr>
                <w:color w:val="000000"/>
                <w:sz w:val="14"/>
              </w:rPr>
            </w:pPr>
            <w:r>
              <w:rPr>
                <w:sz w:val="14"/>
              </w:rPr>
              <w:t>Public Purpose Programs</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pBdr>
                <w:bottom w:val="single" w:sz="4" w:space="1" w:color="000000"/>
              </w:pBdr>
              <w:spacing w:lineRule="exact" w:line="200"/>
              <w:jc w:val="center"/>
              <w:rPr>
                <w:color w:val="000000"/>
                <w:sz w:val="14"/>
              </w:rPr>
            </w:pPr>
            <w:r>
              <w:rPr>
                <w:sz w:val="14"/>
              </w:rPr>
              <w:br/>
              <w:br/>
              <w:t>Generation</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pBdr>
                <w:bottom w:val="single" w:sz="4" w:space="1" w:color="000000"/>
              </w:pBdr>
              <w:spacing w:lineRule="exact" w:line="200"/>
              <w:jc w:val="center"/>
              <w:rPr>
                <w:color w:val="000000"/>
                <w:sz w:val="14"/>
              </w:rPr>
            </w:pPr>
            <w:r>
              <w:rPr>
                <w:sz w:val="14"/>
              </w:rPr>
              <w:t>Nuclear Decom-missioning</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pBdr>
                <w:bottom w:val="single" w:sz="4" w:space="1" w:color="000000"/>
              </w:pBdr>
              <w:spacing w:lineRule="exact" w:line="200"/>
              <w:jc w:val="center"/>
              <w:rPr>
                <w:color w:val="000000"/>
                <w:sz w:val="14"/>
              </w:rPr>
            </w:pPr>
            <w:r>
              <w:rPr>
                <w:sz w:val="14"/>
              </w:rPr>
              <w:br/>
              <w:br/>
              <w:t>FTA</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pBdr>
                <w:bottom w:val="single" w:sz="4" w:space="1" w:color="000000"/>
              </w:pBdr>
              <w:spacing w:lineRule="exact" w:line="200"/>
              <w:jc w:val="center"/>
              <w:rPr>
                <w:sz w:val="14"/>
              </w:rPr>
            </w:pPr>
            <w:r>
              <w:rPr>
                <w:sz w:val="14"/>
              </w:rPr>
              <w:br/>
              <w:t>Reliability</w:t>
              <w:br/>
              <w:t>Services</w:t>
            </w:r>
          </w:p>
        </w:tc>
        <w:tc>
          <w:tcPr>
            <w:tcW w:w="77" w:type="dxa"/>
            <w:tcBorders/>
            <w:tcMar>
              <w:start w:w="26" w:type="dxa"/>
              <w:end w:w="26" w:type="dxa"/>
            </w:tcMar>
          </w:tcPr>
          <w:p>
            <w:pPr>
              <w:pStyle w:val="Normal"/>
              <w:snapToGrid w:val="false"/>
              <w:spacing w:lineRule="exact" w:line="200"/>
              <w:jc w:val="center"/>
              <w:rPr>
                <w:sz w:val="14"/>
              </w:rPr>
            </w:pPr>
            <w:r>
              <w:rPr>
                <w:sz w:val="14"/>
              </w:rPr>
            </w:r>
          </w:p>
        </w:tc>
        <w:tc>
          <w:tcPr>
            <w:tcW w:w="846" w:type="dxa"/>
            <w:gridSpan w:val="2"/>
            <w:tcBorders/>
            <w:tcMar>
              <w:start w:w="26" w:type="dxa"/>
              <w:end w:w="26" w:type="dxa"/>
            </w:tcMar>
          </w:tcPr>
          <w:p>
            <w:pPr>
              <w:pStyle w:val="Normal"/>
              <w:pBdr>
                <w:bottom w:val="single" w:sz="4" w:space="1" w:color="000000"/>
              </w:pBdr>
              <w:spacing w:lineRule="exact" w:line="200"/>
              <w:jc w:val="center"/>
              <w:rPr>
                <w:color w:val="000000"/>
                <w:sz w:val="14"/>
              </w:rPr>
            </w:pPr>
            <w:r>
              <w:rPr>
                <w:sz w:val="14"/>
              </w:rPr>
              <w:br/>
              <w:t>Total</w:t>
              <w:br/>
              <w:t>Rate</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color w:val="000000"/>
                <w:sz w:val="14"/>
              </w:rPr>
              <w:t>ENERGY CHARGE</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color w:val="000000"/>
                <w:sz w:val="14"/>
              </w:rPr>
              <w:t>(per kWh per month)</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Transmission Voltage Level</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Summer</w:t>
            </w:r>
          </w:p>
        </w:tc>
        <w:tc>
          <w:tcPr>
            <w:tcW w:w="911" w:type="dxa"/>
            <w:tcBorders/>
            <w:tcMar>
              <w:start w:w="26" w:type="dxa"/>
              <w:end w:w="26" w:type="dxa"/>
            </w:tcMar>
          </w:tcPr>
          <w:p>
            <w:pPr>
              <w:pStyle w:val="Normal"/>
              <w:spacing w:lineRule="exact" w:line="200"/>
              <w:jc w:val="center"/>
              <w:rPr>
                <w:color w:val="000000"/>
                <w:sz w:val="14"/>
              </w:rPr>
            </w:pPr>
            <w:r>
              <w:rPr>
                <w:color w:val="000000"/>
                <w:sz w:val="14"/>
              </w:rPr>
              <w:t>–</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pacing w:lineRule="exact" w:line="200"/>
              <w:jc w:val="center"/>
              <w:rPr>
                <w:color w:val="000000"/>
                <w:sz w:val="14"/>
              </w:rPr>
            </w:pPr>
            <w:r>
              <w:rPr>
                <w:color w:val="000000"/>
                <w:sz w:val="14"/>
              </w:rPr>
              <w:t>$0.00475</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$0.00261</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$0.07087</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$0.00036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$0.01056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pacing w:lineRule="exact" w:line="200"/>
              <w:jc w:val="center"/>
              <w:rPr>
                <w:color w:val="000000"/>
                <w:sz w:val="14"/>
              </w:rPr>
            </w:pPr>
            <w:r>
              <w:rPr>
                <w:color w:val="000000"/>
                <w:sz w:val="14"/>
              </w:rPr>
              <w:t>$0.08915</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Winter</w:t>
            </w:r>
          </w:p>
        </w:tc>
        <w:tc>
          <w:tcPr>
            <w:tcW w:w="911" w:type="dxa"/>
            <w:tcBorders/>
            <w:tcMar>
              <w:start w:w="26" w:type="dxa"/>
              <w:end w:w="26" w:type="dxa"/>
            </w:tcMar>
          </w:tcPr>
          <w:p>
            <w:pPr>
              <w:pStyle w:val="Normal"/>
              <w:spacing w:lineRule="exact" w:line="200"/>
              <w:jc w:val="center"/>
              <w:rPr>
                <w:color w:val="000000"/>
                <w:sz w:val="14"/>
              </w:rPr>
            </w:pPr>
            <w:r>
              <w:rPr>
                <w:color w:val="000000"/>
                <w:sz w:val="14"/>
              </w:rPr>
              <w:t>–</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pacing w:lineRule="exact" w:line="200"/>
              <w:jc w:val="center"/>
              <w:rPr>
                <w:color w:val="000000"/>
                <w:sz w:val="14"/>
              </w:rPr>
            </w:pPr>
            <w:r>
              <w:rPr>
                <w:color w:val="000000"/>
                <w:sz w:val="14"/>
              </w:rPr>
              <w:t>$0.00388</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$0.00261</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$0.05538</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$0.00036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$0.01056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pacing w:lineRule="exact" w:line="200"/>
              <w:jc w:val="center"/>
              <w:rPr>
                <w:color w:val="000000"/>
                <w:sz w:val="14"/>
              </w:rPr>
            </w:pPr>
            <w:r>
              <w:rPr>
                <w:color w:val="000000"/>
                <w:sz w:val="14"/>
              </w:rPr>
              <w:t>$0.07279</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Primary Voltage Level</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Summer</w:t>
            </w:r>
          </w:p>
        </w:tc>
        <w:tc>
          <w:tcPr>
            <w:tcW w:w="911" w:type="dxa"/>
            <w:tcBorders/>
            <w:tcMar>
              <w:start w:w="26" w:type="dxa"/>
              <w:end w:w="26" w:type="dxa"/>
            </w:tcMar>
          </w:tcPr>
          <w:p>
            <w:pPr>
              <w:pStyle w:val="Normal"/>
              <w:spacing w:lineRule="exact" w:line="200"/>
              <w:jc w:val="center"/>
              <w:rPr>
                <w:color w:val="000000"/>
                <w:sz w:val="14"/>
              </w:rPr>
            </w:pPr>
            <w:r>
              <w:rPr>
                <w:color w:val="000000"/>
                <w:sz w:val="14"/>
              </w:rPr>
              <w:t>–</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pacing w:lineRule="exact" w:line="200"/>
              <w:jc w:val="center"/>
              <w:rPr>
                <w:color w:val="000000"/>
                <w:sz w:val="14"/>
              </w:rPr>
            </w:pPr>
            <w:r>
              <w:rPr>
                <w:color w:val="000000"/>
                <w:sz w:val="14"/>
              </w:rPr>
              <w:t>$0.00986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$0.00283</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$0.06550</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$0.00040</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$0.01056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pacing w:lineRule="exact" w:line="200"/>
              <w:jc w:val="center"/>
              <w:rPr>
                <w:color w:val="000000"/>
                <w:sz w:val="14"/>
              </w:rPr>
            </w:pPr>
            <w:r>
              <w:rPr>
                <w:color w:val="000000"/>
                <w:sz w:val="14"/>
              </w:rPr>
              <w:t>$0.08915</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Winter</w:t>
            </w:r>
          </w:p>
        </w:tc>
        <w:tc>
          <w:tcPr>
            <w:tcW w:w="911" w:type="dxa"/>
            <w:tcBorders/>
            <w:tcMar>
              <w:start w:w="26" w:type="dxa"/>
              <w:end w:w="26" w:type="dxa"/>
            </w:tcMar>
          </w:tcPr>
          <w:p>
            <w:pPr>
              <w:pStyle w:val="Normal"/>
              <w:spacing w:lineRule="exact" w:line="200"/>
              <w:jc w:val="center"/>
              <w:rPr>
                <w:color w:val="000000"/>
                <w:sz w:val="14"/>
              </w:rPr>
            </w:pPr>
            <w:r>
              <w:rPr>
                <w:color w:val="000000"/>
                <w:sz w:val="14"/>
              </w:rPr>
              <w:t>–</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pacing w:lineRule="exact" w:line="200"/>
              <w:jc w:val="center"/>
              <w:rPr>
                <w:color w:val="000000"/>
                <w:sz w:val="14"/>
              </w:rPr>
            </w:pPr>
            <w:r>
              <w:rPr>
                <w:color w:val="000000"/>
                <w:sz w:val="14"/>
              </w:rPr>
              <w:t>$0.00805</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$0.00283</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$0.05095</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$0.00040</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$0.01056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pacing w:lineRule="exact" w:line="200"/>
              <w:jc w:val="center"/>
              <w:rPr>
                <w:color w:val="000000"/>
                <w:sz w:val="14"/>
              </w:rPr>
            </w:pPr>
            <w:r>
              <w:rPr>
                <w:color w:val="000000"/>
                <w:sz w:val="14"/>
              </w:rPr>
              <w:t>$0.07279</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Secondary Voltage Level</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Summer</w:t>
            </w:r>
          </w:p>
        </w:tc>
        <w:tc>
          <w:tcPr>
            <w:tcW w:w="911" w:type="dxa"/>
            <w:tcBorders/>
            <w:tcMar>
              <w:start w:w="26" w:type="dxa"/>
              <w:end w:w="26" w:type="dxa"/>
            </w:tcMar>
          </w:tcPr>
          <w:p>
            <w:pPr>
              <w:pStyle w:val="Normal"/>
              <w:spacing w:lineRule="exact" w:line="200"/>
              <w:jc w:val="center"/>
              <w:rPr>
                <w:color w:val="000000"/>
                <w:sz w:val="14"/>
              </w:rPr>
            </w:pPr>
            <w:r>
              <w:rPr>
                <w:color w:val="000000"/>
                <w:sz w:val="14"/>
              </w:rPr>
              <w:t>–</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pacing w:lineRule="exact" w:line="200"/>
              <w:jc w:val="center"/>
              <w:rPr>
                <w:color w:val="000000"/>
                <w:sz w:val="14"/>
              </w:rPr>
            </w:pPr>
            <w:r>
              <w:rPr>
                <w:color w:val="000000"/>
                <w:sz w:val="14"/>
              </w:rPr>
              <w:t>$0.01007</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$0.00296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$0.06514</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$0.00042</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$0.01056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pacing w:lineRule="exact" w:line="200"/>
              <w:jc w:val="center"/>
              <w:rPr>
                <w:color w:val="000000"/>
                <w:sz w:val="14"/>
              </w:rPr>
            </w:pPr>
            <w:r>
              <w:rPr>
                <w:color w:val="000000"/>
                <w:sz w:val="14"/>
              </w:rPr>
              <w:t>$0.08915</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Winter</w:t>
            </w:r>
          </w:p>
        </w:tc>
        <w:tc>
          <w:tcPr>
            <w:tcW w:w="911" w:type="dxa"/>
            <w:tcBorders/>
            <w:tcMar>
              <w:start w:w="26" w:type="dxa"/>
              <w:end w:w="26" w:type="dxa"/>
            </w:tcMar>
          </w:tcPr>
          <w:p>
            <w:pPr>
              <w:pStyle w:val="Normal"/>
              <w:spacing w:lineRule="exact" w:line="200"/>
              <w:jc w:val="center"/>
              <w:rPr>
                <w:color w:val="000000"/>
                <w:sz w:val="14"/>
              </w:rPr>
            </w:pPr>
            <w:r>
              <w:rPr>
                <w:color w:val="000000"/>
                <w:sz w:val="14"/>
              </w:rPr>
              <w:t>–</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pacing w:lineRule="exact" w:line="200"/>
              <w:jc w:val="center"/>
              <w:rPr>
                <w:color w:val="000000"/>
                <w:sz w:val="14"/>
              </w:rPr>
            </w:pPr>
            <w:r>
              <w:rPr>
                <w:color w:val="000000"/>
                <w:sz w:val="14"/>
              </w:rPr>
              <w:t>$0.00822</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$0.00296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$0.05063</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$0.00042</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$0.01056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pacing w:lineRule="exact" w:line="200"/>
              <w:jc w:val="center"/>
              <w:rPr>
                <w:color w:val="000000"/>
                <w:sz w:val="14"/>
              </w:rPr>
            </w:pPr>
            <w:r>
              <w:rPr>
                <w:color w:val="000000"/>
                <w:sz w:val="14"/>
              </w:rPr>
              <w:t>$0.07279</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color w:val="000000"/>
                <w:sz w:val="14"/>
              </w:rPr>
              <w:t>DEMAND CHARGE (per kW</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color w:val="000000"/>
                <w:sz w:val="14"/>
              </w:rPr>
              <w:t xml:space="preserve">of maximum demand per </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color w:val="000000"/>
                <w:sz w:val="14"/>
              </w:rPr>
              <w:t>month)</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Transmission Voltage Level</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Summer</w:t>
            </w:r>
          </w:p>
        </w:tc>
        <w:tc>
          <w:tcPr>
            <w:tcW w:w="911" w:type="dxa"/>
            <w:tcBorders/>
            <w:tcMar>
              <w:start w:w="26" w:type="dxa"/>
              <w:end w:w="26" w:type="dxa"/>
            </w:tcMar>
          </w:tcPr>
          <w:p>
            <w:pPr>
              <w:pStyle w:val="Normal"/>
              <w:spacing w:lineRule="exact" w:line="200"/>
              <w:jc w:val="center"/>
              <w:rPr>
                <w:color w:val="000000"/>
                <w:sz w:val="14"/>
              </w:rPr>
            </w:pPr>
            <w:r>
              <w:rPr>
                <w:color w:val="000000"/>
                <w:sz w:val="14"/>
              </w:rPr>
              <w:t>$2.65</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tabs>
                <w:tab w:val="clear" w:pos="432"/>
                <w:tab w:val="decimal" w:pos="239" w:leader="none"/>
              </w:tabs>
              <w:spacing w:lineRule="exact" w:line="200"/>
              <w:rPr>
                <w:color w:val="000000"/>
                <w:sz w:val="14"/>
              </w:rPr>
            </w:pPr>
            <w:r>
              <w:rPr>
                <w:color w:val="000000"/>
                <w:sz w:val="14"/>
              </w:rPr>
              <w:t>$0.06</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($1.63)</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$0.87</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tabs>
                <w:tab w:val="clear" w:pos="432"/>
                <w:tab w:val="decimal" w:pos="372" w:leader="none"/>
              </w:tabs>
              <w:spacing w:lineRule="exact" w:line="200"/>
              <w:rPr>
                <w:color w:val="000000"/>
                <w:sz w:val="14"/>
              </w:rPr>
            </w:pPr>
            <w:r>
              <w:rPr>
                <w:color w:val="000000"/>
                <w:sz w:val="14"/>
              </w:rPr>
              <w:t>$1.95</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Winter</w:t>
            </w:r>
          </w:p>
        </w:tc>
        <w:tc>
          <w:tcPr>
            <w:tcW w:w="911" w:type="dxa"/>
            <w:tcBorders/>
            <w:tcMar>
              <w:start w:w="26" w:type="dxa"/>
              <w:end w:w="26" w:type="dxa"/>
            </w:tcMar>
          </w:tcPr>
          <w:p>
            <w:pPr>
              <w:pStyle w:val="Normal"/>
              <w:spacing w:lineRule="exact" w:line="200"/>
              <w:jc w:val="center"/>
              <w:rPr>
                <w:color w:val="000000"/>
                <w:sz w:val="14"/>
              </w:rPr>
            </w:pPr>
            <w:r>
              <w:rPr>
                <w:color w:val="000000"/>
                <w:sz w:val="14"/>
              </w:rPr>
              <w:t>$0.66</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tabs>
                <w:tab w:val="clear" w:pos="432"/>
                <w:tab w:val="decimal" w:pos="239" w:leader="none"/>
              </w:tabs>
              <w:spacing w:lineRule="exact" w:line="200"/>
              <w:rPr>
                <w:color w:val="000000"/>
                <w:sz w:val="14"/>
              </w:rPr>
            </w:pPr>
            <w:r>
              <w:rPr>
                <w:color w:val="000000"/>
                <w:sz w:val="14"/>
              </w:rPr>
              <w:t>$0.01</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($1.09)</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$0.87</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tabs>
                <w:tab w:val="clear" w:pos="432"/>
                <w:tab w:val="decimal" w:pos="372" w:leader="none"/>
              </w:tabs>
              <w:spacing w:lineRule="exact" w:line="200"/>
              <w:rPr>
                <w:color w:val="000000"/>
                <w:sz w:val="14"/>
              </w:rPr>
            </w:pPr>
            <w:r>
              <w:rPr>
                <w:color w:val="000000"/>
                <w:sz w:val="14"/>
              </w:rPr>
              <w:t>$0.45</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Primary Voltage Level</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tabs>
                <w:tab w:val="clear" w:pos="432"/>
                <w:tab w:val="decimal" w:pos="239"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tabs>
                <w:tab w:val="clear" w:pos="432"/>
                <w:tab w:val="decimal" w:pos="372" w:leader="none"/>
              </w:tabs>
              <w:snapToGrid w:val="false"/>
              <w:spacing w:lineRule="exact" w:line="200"/>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Summer</w:t>
            </w:r>
          </w:p>
        </w:tc>
        <w:tc>
          <w:tcPr>
            <w:tcW w:w="911" w:type="dxa"/>
            <w:tcBorders/>
            <w:tcMar>
              <w:start w:w="26" w:type="dxa"/>
              <w:end w:w="26" w:type="dxa"/>
            </w:tcMar>
          </w:tcPr>
          <w:p>
            <w:pPr>
              <w:pStyle w:val="Normal"/>
              <w:spacing w:lineRule="exact" w:line="200"/>
              <w:jc w:val="center"/>
              <w:rPr>
                <w:color w:val="000000"/>
                <w:sz w:val="14"/>
              </w:rPr>
            </w:pPr>
            <w:r>
              <w:rPr>
                <w:color w:val="000000"/>
                <w:sz w:val="14"/>
              </w:rPr>
              <w:t>$2.65</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tabs>
                <w:tab w:val="clear" w:pos="432"/>
                <w:tab w:val="decimal" w:pos="239" w:leader="none"/>
              </w:tabs>
              <w:spacing w:lineRule="exact" w:line="200"/>
              <w:rPr>
                <w:color w:val="000000"/>
                <w:sz w:val="14"/>
              </w:rPr>
            </w:pPr>
            <w:r>
              <w:rPr>
                <w:color w:val="000000"/>
                <w:sz w:val="14"/>
              </w:rPr>
              <w:t>$4.09</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($2.11)</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$0.87</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tabs>
                <w:tab w:val="clear" w:pos="432"/>
                <w:tab w:val="decimal" w:pos="372" w:leader="none"/>
              </w:tabs>
              <w:spacing w:lineRule="exact" w:line="200"/>
              <w:rPr>
                <w:color w:val="000000"/>
                <w:sz w:val="14"/>
              </w:rPr>
            </w:pPr>
            <w:r>
              <w:rPr>
                <w:color w:val="000000"/>
                <w:sz w:val="14"/>
              </w:rPr>
              <w:t>$5.50</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Winter</w:t>
            </w:r>
          </w:p>
        </w:tc>
        <w:tc>
          <w:tcPr>
            <w:tcW w:w="911" w:type="dxa"/>
            <w:tcBorders/>
            <w:tcMar>
              <w:start w:w="26" w:type="dxa"/>
              <w:end w:w="26" w:type="dxa"/>
            </w:tcMar>
          </w:tcPr>
          <w:p>
            <w:pPr>
              <w:pStyle w:val="Normal"/>
              <w:spacing w:lineRule="exact" w:line="200"/>
              <w:jc w:val="center"/>
              <w:rPr>
                <w:color w:val="000000"/>
                <w:sz w:val="14"/>
              </w:rPr>
            </w:pPr>
            <w:r>
              <w:rPr>
                <w:color w:val="000000"/>
                <w:sz w:val="14"/>
              </w:rPr>
              <w:t>$0.66</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tabs>
                <w:tab w:val="clear" w:pos="432"/>
                <w:tab w:val="decimal" w:pos="239" w:leader="none"/>
              </w:tabs>
              <w:spacing w:lineRule="exact" w:line="200"/>
              <w:rPr>
                <w:color w:val="000000"/>
                <w:sz w:val="14"/>
              </w:rPr>
            </w:pPr>
            <w:r>
              <w:rPr>
                <w:color w:val="000000"/>
                <w:sz w:val="14"/>
              </w:rPr>
              <w:t>$1.23</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($1.11)</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$0.87</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tabs>
                <w:tab w:val="clear" w:pos="432"/>
                <w:tab w:val="decimal" w:pos="372" w:leader="none"/>
              </w:tabs>
              <w:spacing w:lineRule="exact" w:line="200"/>
              <w:rPr>
                <w:color w:val="000000"/>
                <w:sz w:val="14"/>
              </w:rPr>
            </w:pPr>
            <w:r>
              <w:rPr>
                <w:color w:val="000000"/>
                <w:sz w:val="14"/>
              </w:rPr>
              <w:t>$1.65</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Secondary Voltage Level</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tabs>
                <w:tab w:val="clear" w:pos="432"/>
                <w:tab w:val="decimal" w:pos="239"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tabs>
                <w:tab w:val="clear" w:pos="432"/>
                <w:tab w:val="decimal" w:pos="372" w:leader="none"/>
              </w:tabs>
              <w:snapToGrid w:val="false"/>
              <w:spacing w:lineRule="exact" w:line="200"/>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Summer</w:t>
            </w:r>
          </w:p>
        </w:tc>
        <w:tc>
          <w:tcPr>
            <w:tcW w:w="911" w:type="dxa"/>
            <w:tcBorders/>
            <w:tcMar>
              <w:start w:w="26" w:type="dxa"/>
              <w:end w:w="26" w:type="dxa"/>
            </w:tcMar>
          </w:tcPr>
          <w:p>
            <w:pPr>
              <w:pStyle w:val="Normal"/>
              <w:spacing w:lineRule="exact" w:line="200"/>
              <w:jc w:val="center"/>
              <w:rPr>
                <w:color w:val="000000"/>
                <w:sz w:val="14"/>
              </w:rPr>
            </w:pPr>
            <w:r>
              <w:rPr>
                <w:color w:val="000000"/>
                <w:sz w:val="14"/>
              </w:rPr>
              <w:t>$2.65</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tabs>
                <w:tab w:val="clear" w:pos="432"/>
                <w:tab w:val="decimal" w:pos="239" w:leader="none"/>
              </w:tabs>
              <w:spacing w:lineRule="exact" w:line="200"/>
              <w:rPr>
                <w:color w:val="000000"/>
                <w:sz w:val="14"/>
              </w:rPr>
            </w:pPr>
            <w:r>
              <w:rPr>
                <w:color w:val="000000"/>
                <w:sz w:val="14"/>
              </w:rPr>
              <w:t>$4.67</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($1.49)</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$0.87</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tabs>
                <w:tab w:val="clear" w:pos="432"/>
                <w:tab w:val="decimal" w:pos="372" w:leader="none"/>
              </w:tabs>
              <w:spacing w:lineRule="exact" w:line="200"/>
              <w:rPr>
                <w:color w:val="000000"/>
                <w:sz w:val="14"/>
              </w:rPr>
            </w:pPr>
            <w:r>
              <w:rPr>
                <w:color w:val="000000"/>
                <w:sz w:val="14"/>
              </w:rPr>
              <w:t>$6.70</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Winter</w:t>
            </w:r>
          </w:p>
        </w:tc>
        <w:tc>
          <w:tcPr>
            <w:tcW w:w="911" w:type="dxa"/>
            <w:tcBorders/>
            <w:tcMar>
              <w:start w:w="26" w:type="dxa"/>
              <w:end w:w="26" w:type="dxa"/>
            </w:tcMar>
          </w:tcPr>
          <w:p>
            <w:pPr>
              <w:pStyle w:val="Normal"/>
              <w:spacing w:lineRule="exact" w:line="200"/>
              <w:jc w:val="center"/>
              <w:rPr>
                <w:color w:val="000000"/>
                <w:sz w:val="14"/>
              </w:rPr>
            </w:pPr>
            <w:r>
              <w:rPr>
                <w:color w:val="000000"/>
                <w:sz w:val="14"/>
              </w:rPr>
              <w:t>$0.66</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tabs>
                <w:tab w:val="clear" w:pos="432"/>
                <w:tab w:val="decimal" w:pos="239" w:leader="none"/>
              </w:tabs>
              <w:spacing w:lineRule="exact" w:line="200"/>
              <w:rPr>
                <w:color w:val="000000"/>
                <w:sz w:val="14"/>
              </w:rPr>
            </w:pPr>
            <w:r>
              <w:rPr>
                <w:color w:val="000000"/>
                <w:sz w:val="14"/>
              </w:rPr>
              <w:t>$1.15</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($1.03)</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$0.87</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tabs>
                <w:tab w:val="clear" w:pos="432"/>
                <w:tab w:val="decimal" w:pos="372" w:leader="none"/>
              </w:tabs>
              <w:spacing w:lineRule="exact" w:line="200"/>
              <w:rPr>
                <w:color w:val="000000"/>
                <w:sz w:val="14"/>
              </w:rPr>
            </w:pPr>
            <w:r>
              <w:rPr>
                <w:color w:val="000000"/>
                <w:sz w:val="14"/>
              </w:rPr>
              <w:t>$1.65</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jc w:val="end"/>
              <w:rPr>
                <w:color w:val="000000"/>
                <w:sz w:val="14"/>
              </w:rPr>
            </w:pPr>
            <w:r>
              <w:rPr>
                <w:color w:val="000000"/>
                <w:sz w:val="14"/>
              </w:rPr>
            </w:r>
          </w:p>
        </w:tc>
        <w:tc>
          <w:tcPr>
            <w:tcW w:w="1934" w:type="dxa"/>
            <w:gridSpan w:val="2"/>
            <w:tcBorders/>
            <w:tcMar>
              <w:start w:w="26" w:type="dxa"/>
              <w:end w:w="26" w:type="dxa"/>
            </w:tcMar>
          </w:tcPr>
          <w:p>
            <w:pPr>
              <w:pStyle w:val="Normal"/>
              <w:snapToGrid w:val="false"/>
              <w:spacing w:lineRule="exact" w:line="200"/>
              <w:jc w:val="end"/>
              <w:rPr>
                <w:color w:val="000000"/>
                <w:sz w:val="14"/>
              </w:rPr>
            </w:pPr>
            <w:r>
              <w:rPr>
                <w:color w:val="000000"/>
                <w:sz w:val="14"/>
              </w:rPr>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tabs>
                <w:tab w:val="clear" w:pos="432"/>
                <w:tab w:val="decimal" w:pos="372" w:leader="none"/>
              </w:tabs>
              <w:snapToGrid w:val="false"/>
              <w:spacing w:lineRule="exact" w:line="200"/>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color w:val="000000"/>
                <w:sz w:val="14"/>
              </w:rPr>
              <w:t xml:space="preserve">CUSTOMER CHARGE, </w:t>
            </w:r>
          </w:p>
        </w:tc>
        <w:tc>
          <w:tcPr>
            <w:tcW w:w="911" w:type="dxa"/>
            <w:tcBorders/>
            <w:tcMar>
              <w:start w:w="26" w:type="dxa"/>
              <w:end w:w="26" w:type="dxa"/>
            </w:tcMar>
          </w:tcPr>
          <w:p>
            <w:pPr>
              <w:pStyle w:val="Normal"/>
              <w:spacing w:lineRule="exact" w:line="200"/>
              <w:jc w:val="center"/>
              <w:rPr>
                <w:color w:val="000000"/>
                <w:sz w:val="14"/>
              </w:rPr>
            </w:pPr>
            <w:r>
              <w:rPr>
                <w:color w:val="000000"/>
                <w:sz w:val="14"/>
              </w:rPr>
              <w:t>–</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tabs>
                <w:tab w:val="clear" w:pos="432"/>
                <w:tab w:val="decimal" w:pos="239" w:leader="none"/>
              </w:tabs>
              <w:spacing w:lineRule="exact" w:line="200"/>
              <w:rPr>
                <w:color w:val="000000"/>
                <w:sz w:val="14"/>
              </w:rPr>
            </w:pPr>
            <w:r>
              <w:rPr>
                <w:color w:val="000000"/>
                <w:sz w:val="14"/>
              </w:rPr>
              <w:t>$75.00</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tabs>
                <w:tab w:val="clear" w:pos="432"/>
                <w:tab w:val="decimal" w:pos="372" w:leader="none"/>
              </w:tabs>
              <w:spacing w:lineRule="exact" w:line="200"/>
              <w:rPr>
                <w:color w:val="000000"/>
                <w:sz w:val="14"/>
              </w:rPr>
            </w:pPr>
            <w:r>
              <w:rPr>
                <w:color w:val="000000"/>
                <w:sz w:val="14"/>
              </w:rPr>
              <w:t>$75.00</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color w:val="000000"/>
                <w:sz w:val="14"/>
              </w:rPr>
              <w:t>per meter per month</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jc w:val="end"/>
              <w:rPr>
                <w:color w:val="000000"/>
                <w:sz w:val="14"/>
              </w:rPr>
            </w:pPr>
            <w:r>
              <w:rPr>
                <w:color w:val="000000"/>
                <w:sz w:val="14"/>
              </w:rPr>
            </w:r>
          </w:p>
        </w:tc>
        <w:tc>
          <w:tcPr>
            <w:tcW w:w="1934" w:type="dxa"/>
            <w:gridSpan w:val="2"/>
            <w:tcBorders/>
            <w:tcMar>
              <w:start w:w="26" w:type="dxa"/>
              <w:end w:w="26" w:type="dxa"/>
            </w:tcMar>
          </w:tcPr>
          <w:p>
            <w:pPr>
              <w:pStyle w:val="Normal"/>
              <w:snapToGrid w:val="false"/>
              <w:spacing w:lineRule="exact" w:line="200"/>
              <w:jc w:val="end"/>
              <w:rPr>
                <w:color w:val="000000"/>
                <w:sz w:val="14"/>
              </w:rPr>
            </w:pPr>
            <w:r>
              <w:rPr>
                <w:color w:val="000000"/>
                <w:sz w:val="14"/>
              </w:rPr>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color w:val="000000"/>
                <w:sz w:val="14"/>
              </w:rPr>
              <w:t>TRANSMISSION REVENUE</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color w:val="000000"/>
                <w:sz w:val="14"/>
              </w:rPr>
              <w:t>BALANCING ACCOUNT</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color w:val="000000"/>
                <w:sz w:val="14"/>
              </w:rPr>
              <w:t>ADJUSTMENT RATE</w:t>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rPr>
                <w:color w:val="000000"/>
                <w:sz w:val="14"/>
              </w:rPr>
            </w:pPr>
            <w:r>
              <w:rPr>
                <w:color w:val="000000"/>
                <w:sz w:val="14"/>
              </w:rPr>
            </w:r>
          </w:p>
        </w:tc>
        <w:tc>
          <w:tcPr>
            <w:tcW w:w="1934" w:type="dxa"/>
            <w:gridSpan w:val="2"/>
            <w:tcBorders/>
            <w:tcMar>
              <w:start w:w="26" w:type="dxa"/>
              <w:end w:w="26" w:type="dxa"/>
            </w:tcMar>
          </w:tcPr>
          <w:p>
            <w:pPr>
              <w:pStyle w:val="Normal"/>
              <w:spacing w:lineRule="exact" w:line="200"/>
              <w:rPr>
                <w:color w:val="000000"/>
                <w:sz w:val="14"/>
              </w:rPr>
            </w:pPr>
            <w:r>
              <w:rPr>
                <w:rFonts w:eastAsia="Arial"/>
                <w:color w:val="000000"/>
                <w:sz w:val="14"/>
              </w:rPr>
              <w:t xml:space="preserve">   </w:t>
            </w:r>
            <w:r>
              <w:rPr>
                <w:color w:val="000000"/>
                <w:sz w:val="14"/>
              </w:rPr>
              <w:t>per kWh per Month</w:t>
            </w:r>
          </w:p>
        </w:tc>
        <w:tc>
          <w:tcPr>
            <w:tcW w:w="911" w:type="dxa"/>
            <w:tcBorders/>
            <w:tcMar>
              <w:start w:w="26" w:type="dxa"/>
              <w:end w:w="26" w:type="dxa"/>
            </w:tcMar>
          </w:tcPr>
          <w:p>
            <w:pPr>
              <w:pStyle w:val="Normal"/>
              <w:spacing w:lineRule="exact" w:line="200"/>
              <w:jc w:val="center"/>
              <w:rPr>
                <w:color w:val="000000"/>
                <w:sz w:val="14"/>
              </w:rPr>
            </w:pPr>
            <w:r>
              <w:rPr>
                <w:color w:val="000000"/>
                <w:sz w:val="14"/>
              </w:rPr>
              <w:t>($0.00157)</w:t>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pacing w:lineRule="exact" w:line="200"/>
              <w:rPr>
                <w:color w:val="000000"/>
                <w:sz w:val="14"/>
              </w:rPr>
            </w:pPr>
            <w:r>
              <w:rPr>
                <w:color w:val="000000"/>
                <w:sz w:val="14"/>
              </w:rPr>
              <w:t>$0.00157</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pacing w:lineRule="exact" w:line="200"/>
              <w:jc w:val="center"/>
              <w:rPr>
                <w:color w:val="000000"/>
                <w:sz w:val="14"/>
              </w:rPr>
            </w:pPr>
            <w:r>
              <w:rPr>
                <w:color w:val="000000"/>
                <w:sz w:val="14"/>
              </w:rPr>
              <w:t>–</w:t>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pacing w:lineRule="exact" w:line="200"/>
              <w:jc w:val="center"/>
              <w:rPr>
                <w:color w:val="000000"/>
                <w:sz w:val="14"/>
              </w:rPr>
            </w:pPr>
            <w:r>
              <w:rPr>
                <w:color w:val="000000"/>
                <w:sz w:val="14"/>
              </w:rPr>
              <w:t>$0.00000</w:t>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r>
        <w:trPr/>
        <w:tc>
          <w:tcPr>
            <w:tcW w:w="78" w:type="dxa"/>
            <w:tcBorders/>
            <w:tcMar>
              <w:start w:w="26" w:type="dxa"/>
              <w:end w:w="26" w:type="dxa"/>
            </w:tcMar>
          </w:tcPr>
          <w:p>
            <w:pPr>
              <w:pStyle w:val="Normal"/>
              <w:snapToGrid w:val="false"/>
              <w:spacing w:lineRule="exact" w:line="200"/>
              <w:jc w:val="end"/>
              <w:rPr>
                <w:color w:val="000000"/>
                <w:sz w:val="14"/>
              </w:rPr>
            </w:pPr>
            <w:r>
              <w:rPr>
                <w:color w:val="000000"/>
                <w:sz w:val="14"/>
              </w:rPr>
            </w:r>
          </w:p>
        </w:tc>
        <w:tc>
          <w:tcPr>
            <w:tcW w:w="1934" w:type="dxa"/>
            <w:gridSpan w:val="2"/>
            <w:tcBorders/>
            <w:tcMar>
              <w:start w:w="26" w:type="dxa"/>
              <w:end w:w="26" w:type="dxa"/>
            </w:tcMar>
          </w:tcPr>
          <w:p>
            <w:pPr>
              <w:pStyle w:val="Normal"/>
              <w:snapToGrid w:val="false"/>
              <w:spacing w:lineRule="exact" w:line="200"/>
              <w:jc w:val="end"/>
              <w:rPr>
                <w:color w:val="000000"/>
                <w:sz w:val="14"/>
              </w:rPr>
            </w:pPr>
            <w:r>
              <w:rPr>
                <w:color w:val="000000"/>
                <w:sz w:val="14"/>
              </w:rPr>
            </w:r>
          </w:p>
        </w:tc>
        <w:tc>
          <w:tcPr>
            <w:tcW w:w="91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81"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tabs>
                <w:tab w:val="clear" w:pos="432"/>
                <w:tab w:val="decimal" w:pos="234" w:leader="none"/>
              </w:tabs>
              <w:snapToGrid w:val="false"/>
              <w:spacing w:lineRule="exact" w:line="200"/>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910"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7" w:type="dxa"/>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846"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c>
          <w:tcPr>
            <w:tcW w:w="705" w:type="dxa"/>
            <w:gridSpan w:val="2"/>
            <w:tcBorders/>
            <w:tcMar>
              <w:start w:w="26" w:type="dxa"/>
              <w:end w:w="26" w:type="dxa"/>
            </w:tcMar>
          </w:tcPr>
          <w:p>
            <w:pPr>
              <w:pStyle w:val="Normal"/>
              <w:snapToGrid w:val="false"/>
              <w:spacing w:lineRule="exact" w:line="200"/>
              <w:jc w:val="center"/>
              <w:rPr>
                <w:color w:val="000000"/>
                <w:sz w:val="14"/>
              </w:rPr>
            </w:pPr>
            <w:r>
              <w:rPr>
                <w:color w:val="000000"/>
                <w:sz w:val="14"/>
              </w:rPr>
            </w:r>
          </w:p>
        </w:tc>
      </w:tr>
    </w:tbl>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182">
                <wp:simplePos x="0" y="0"/>
                <wp:positionH relativeFrom="page">
                  <wp:posOffset>6400800</wp:posOffset>
                </wp:positionH>
                <wp:positionV relativeFrom="page">
                  <wp:posOffset>8869680</wp:posOffset>
                </wp:positionV>
                <wp:extent cx="914400" cy="228600"/>
                <wp:effectExtent l="0" t="0" r="0" b="0"/>
                <wp:wrapNone/>
                <wp:docPr id="154" name="Frame24"/>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88"/>
          <w:footerReference w:type="default" r:id="rId8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728"/>
        <w:gridCol w:w="7272"/>
        <w:gridCol w:w="1008"/>
      </w:tblGrid>
      <w:tr>
        <w:trPr/>
        <w:tc>
          <w:tcPr>
            <w:tcW w:w="10008" w:type="dxa"/>
            <w:gridSpan w:val="3"/>
            <w:tcBorders/>
          </w:tcPr>
          <w:p>
            <w:pPr>
              <w:pStyle w:val="RateTitle"/>
              <w:pageBreakBefore/>
              <w:widowControl/>
              <w:spacing w:before="0" w:after="200"/>
              <w:rPr>
                <w:caps/>
              </w:rPr>
            </w:pPr>
            <w:r>
              <w:rPr>
                <w:caps/>
              </w:rPr>
              <w:t>schedule A-10—MEDIUM GENERAL DEMAND-METERED SERVICE</w:t>
              <w:br/>
            </w:r>
            <w:r>
              <w:rPr>
                <w:u w:val="none"/>
              </w:rPr>
              <w:t>(Continued)</w:t>
            </w:r>
          </w:p>
        </w:tc>
      </w:tr>
      <w:tr>
        <w:trPr/>
        <w:tc>
          <w:tcPr>
            <w:tcW w:w="1728" w:type="dxa"/>
            <w:tcBorders/>
          </w:tcPr>
          <w:p>
            <w:pPr>
              <w:pStyle w:val="RateBody"/>
              <w:widowControl/>
              <w:spacing w:before="0" w:after="200"/>
              <w:rPr/>
            </w:pPr>
            <w:r>
              <w:rPr/>
              <w:t>BILLING:</w:t>
              <w:br/>
              <w:t>(Cont’d.)</w:t>
            </w:r>
          </w:p>
        </w:tc>
        <w:tc>
          <w:tcPr>
            <w:tcW w:w="7272" w:type="dxa"/>
            <w:tcBorders/>
          </w:tcPr>
          <w:p>
            <w:pPr>
              <w:pStyle w:val="RateBody"/>
              <w:widowControl/>
              <w:spacing w:before="0" w:after="200"/>
              <w:rPr/>
            </w:pPr>
            <w:r>
              <w:rPr/>
              <w:t>Nothing in this rate schedule prohibits a marketer or broker from negotiating with customers the method by which their customer will pay the CTC charge.</w:t>
            </w:r>
          </w:p>
        </w:tc>
        <w:tc>
          <w:tcPr>
            <w:tcW w:w="1008" w:type="dxa"/>
            <w:tcBorders/>
          </w:tcPr>
          <w:p>
            <w:pPr>
              <w:pStyle w:val="EditNotation"/>
              <w:snapToGrid w:val="false"/>
              <w:rPr/>
            </w:pPr>
            <w:r>
              <w:rPr/>
            </w:r>
          </w:p>
        </w:tc>
      </w:tr>
      <w:tr>
        <w:trPr/>
        <w:tc>
          <w:tcPr>
            <w:tcW w:w="1728" w:type="dxa"/>
            <w:tcBorders/>
          </w:tcPr>
          <w:p>
            <w:pPr>
              <w:pStyle w:val="RateBody"/>
              <w:widowControl/>
              <w:spacing w:before="0" w:after="200"/>
              <w:rPr/>
            </w:pPr>
            <w:r>
              <w:rPr/>
              <w:t>RATE REDUCTION BOND CREDIT:</w:t>
            </w:r>
          </w:p>
        </w:tc>
        <w:tc>
          <w:tcPr>
            <w:tcW w:w="7272" w:type="dxa"/>
            <w:tcBorders/>
          </w:tcPr>
          <w:p>
            <w:pPr>
              <w:pStyle w:val="RateBody"/>
              <w:widowControl/>
              <w:rPr/>
            </w:pPr>
            <w:r>
              <w:rPr/>
              <w:t>Small commercial customers served on this schedule receive a 10 percent credit on their bill based on the total bill as calculated for Bundled Service Customers prior to application of the EPS, by way of reduction to CTC.  Only customers determined as eligible will receive the credit.</w:t>
            </w:r>
          </w:p>
          <w:p>
            <w:pPr>
              <w:pStyle w:val="RateBody"/>
              <w:widowControl/>
              <w:spacing w:before="0" w:after="200"/>
              <w:rPr/>
            </w:pPr>
            <w:r>
              <w:rPr/>
              <w:t>Additionally, customers eligible for the credit are obligated to pay a Fixed Transition Amount (FTA), also referred to as a Trust Transfer Amount (TTA), as described in Schedule E-RRB and defined in Preliminary Statement Part AS.</w:t>
            </w:r>
          </w:p>
        </w:tc>
        <w:tc>
          <w:tcPr>
            <w:tcW w:w="1008" w:type="dxa"/>
            <w:tcBorders/>
          </w:tcPr>
          <w:p>
            <w:pPr>
              <w:pStyle w:val="EditNotation"/>
              <w:snapToGrid w:val="false"/>
              <w:rPr/>
            </w:pPr>
            <w:r>
              <w:rPr/>
            </w:r>
          </w:p>
        </w:tc>
      </w:tr>
      <w:tr>
        <w:trPr/>
        <w:tc>
          <w:tcPr>
            <w:tcW w:w="1728" w:type="dxa"/>
            <w:tcBorders/>
          </w:tcPr>
          <w:p>
            <w:pPr>
              <w:pStyle w:val="RateBody"/>
              <w:widowControl/>
              <w:spacing w:before="0" w:after="200"/>
              <w:rPr/>
            </w:pPr>
            <w:r>
              <w:rPr/>
              <w:t>CARE DISCOUNT:</w:t>
            </w:r>
          </w:p>
        </w:tc>
        <w:tc>
          <w:tcPr>
            <w:tcW w:w="7272" w:type="dxa"/>
            <w:tcBorders/>
          </w:tcPr>
          <w:p>
            <w:pPr>
              <w:pStyle w:val="RateBody"/>
              <w:widowControl/>
              <w:spacing w:before="0" w:after="200"/>
              <w:rPr/>
            </w:pPr>
            <w:r>
              <w:rPr/>
              <w:t>Facilities which meet the eligibility criteria in Rule 19.2 or 19.3 are eligible for a California Alternate Rates for Energy discount under Schedule E</w:t>
              <w:noBreakHyphen/>
              <w:t>CARE.  Customers will continue to receive the CARE discount through PG&amp;E regardless of energy service provider.  Customers will be billed as described in the BILLING section; and the CARE discount will be determined before any credit for Direct Access service</w:t>
            </w:r>
          </w:p>
        </w:tc>
        <w:tc>
          <w:tcPr>
            <w:tcW w:w="1008" w:type="dxa"/>
            <w:tcBorders/>
          </w:tcPr>
          <w:p>
            <w:pPr>
              <w:pStyle w:val="EditNotation"/>
              <w:snapToGrid w:val="false"/>
              <w:rPr/>
            </w:pPr>
            <w:r>
              <w:rPr/>
            </w:r>
          </w:p>
        </w:tc>
      </w:tr>
      <w:tr>
        <w:trPr/>
        <w:tc>
          <w:tcPr>
            <w:tcW w:w="1728" w:type="dxa"/>
            <w:tcBorders/>
          </w:tcPr>
          <w:p>
            <w:pPr>
              <w:pStyle w:val="RateBody"/>
              <w:widowControl/>
              <w:spacing w:before="0" w:after="200"/>
              <w:rPr/>
            </w:pPr>
            <w:r>
              <w:rPr/>
              <w:t>STANDBY APPLICABILITY:</w:t>
            </w:r>
          </w:p>
        </w:tc>
        <w:tc>
          <w:tcPr>
            <w:tcW w:w="7272" w:type="dxa"/>
            <w:tcBorders/>
          </w:tcPr>
          <w:p>
            <w:pPr>
              <w:pStyle w:val="Normal"/>
              <w:suppressAutoHyphens w:val="false"/>
              <w:spacing w:lineRule="auto" w:line="240"/>
              <w:rPr/>
            </w:pPr>
            <w:r>
              <w:rPr/>
              <w:t>Customers qualifying for a waiver of standby charges under Public Utilities (PU Code) Sections 353.1 and 353.3, as described in the applicability section above, must transfer rate to Schedule E</w:t>
              <w:noBreakHyphen/>
              <w:t>19 to receive this waiver until the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headerReference w:type="default" r:id="rId90"/>
          <w:footerReference w:type="default" r:id="rId91"/>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spacing w:lineRule="exact" w:line="200" w:before="0" w:after="200"/>
        <w:rPr/>
      </w:pPr>
      <w:r>
        <w:rPr/>
      </w:r>
      <w:r>
        <w:br w:type="page"/>
      </w:r>
    </w:p>
    <w:tbl>
      <w:tblPr>
        <w:tblW w:w="10094" w:type="dxa"/>
        <w:jc w:val="center"/>
        <w:tblInd w:w="0" w:type="dxa"/>
        <w:tblLayout w:type="fixed"/>
        <w:tblCellMar>
          <w:top w:w="0" w:type="dxa"/>
          <w:start w:w="108" w:type="dxa"/>
          <w:bottom w:w="0" w:type="dxa"/>
          <w:end w:w="108" w:type="dxa"/>
        </w:tblCellMar>
      </w:tblPr>
      <w:tblGrid>
        <w:gridCol w:w="1872"/>
        <w:gridCol w:w="18"/>
        <w:gridCol w:w="540"/>
        <w:gridCol w:w="3049"/>
        <w:gridCol w:w="570"/>
        <w:gridCol w:w="3027"/>
        <w:gridCol w:w="14"/>
        <w:gridCol w:w="1"/>
        <w:gridCol w:w="917"/>
        <w:gridCol w:w="72"/>
        <w:gridCol w:w="14"/>
      </w:tblGrid>
      <w:tr>
        <w:trPr/>
        <w:tc>
          <w:tcPr>
            <w:tcW w:w="10008" w:type="dxa"/>
            <w:gridSpan w:val="9"/>
            <w:tcBorders/>
          </w:tcPr>
          <w:p>
            <w:pPr>
              <w:pStyle w:val="RateTitle"/>
              <w:pageBreakBefore/>
              <w:widowControl/>
              <w:spacing w:before="0" w:after="200"/>
              <w:rPr>
                <w:caps/>
              </w:rPr>
            </w:pPr>
            <w:r>
              <w:rPr>
                <w:caps/>
              </w:rPr>
              <w:t>COMMERCIAL/INDUSTRIAL/GENERAL</w:t>
              <w:br/>
              <w:t>schedule E-19—MEDIUM GENERAL DEMAND-METERED TIME-OF-USE SERVICE</w:t>
            </w:r>
          </w:p>
        </w:tc>
        <w:tc>
          <w:tcPr>
            <w:tcW w:w="86" w:type="dxa"/>
            <w:tcBorders/>
            <w:tcMar>
              <w:start w:w="0" w:type="dxa"/>
              <w:end w:w="0" w:type="dxa"/>
            </w:tcMar>
          </w:tcPr>
          <w:p>
            <w:pPr>
              <w:pStyle w:val="Normal"/>
              <w:snapToGrid w:val="false"/>
              <w:rPr/>
            </w:pPr>
            <w:r>
              <w:rPr/>
            </w:r>
          </w:p>
        </w:tc>
      </w:tr>
      <w:tr>
        <w:trPr/>
        <w:tc>
          <w:tcPr>
            <w:tcW w:w="1890" w:type="dxa"/>
            <w:gridSpan w:val="2"/>
            <w:tcBorders/>
          </w:tcPr>
          <w:p>
            <w:pPr>
              <w:pStyle w:val="RateBody"/>
              <w:widowControl/>
              <w:spacing w:before="0" w:after="200"/>
              <w:rPr/>
            </w:pPr>
            <w:r>
              <w:rPr/>
              <w:t>CONTENTS:</w:t>
            </w:r>
          </w:p>
        </w:tc>
        <w:tc>
          <w:tcPr>
            <w:tcW w:w="7200" w:type="dxa"/>
            <w:gridSpan w:val="5"/>
            <w:tcBorders/>
          </w:tcPr>
          <w:p>
            <w:pPr>
              <w:pStyle w:val="RateBody"/>
              <w:widowControl/>
              <w:spacing w:before="0" w:after="200"/>
              <w:rPr/>
            </w:pPr>
            <w:r>
              <w:rPr/>
              <w:t>This rate schedule is divided into the following sections:</w:t>
            </w:r>
          </w:p>
        </w:tc>
        <w:tc>
          <w:tcPr>
            <w:tcW w:w="1004" w:type="dxa"/>
            <w:gridSpan w:val="3"/>
            <w:tcBorders/>
          </w:tcPr>
          <w:p>
            <w:pPr>
              <w:pStyle w:val="EditNotation"/>
              <w:snapToGrid w:val="false"/>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163" w:leader="none"/>
              </w:tabs>
              <w:ind w:end="-199"/>
              <w:rPr/>
            </w:pPr>
            <w:r>
              <w:rPr/>
              <w:t>1.</w:t>
            </w:r>
          </w:p>
        </w:tc>
        <w:tc>
          <w:tcPr>
            <w:tcW w:w="3049" w:type="dxa"/>
            <w:tcBorders/>
          </w:tcPr>
          <w:p>
            <w:pPr>
              <w:pStyle w:val="Table"/>
              <w:rPr/>
            </w:pPr>
            <w:r>
              <w:rPr/>
              <w:t>Applicability</w:t>
            </w:r>
          </w:p>
        </w:tc>
        <w:tc>
          <w:tcPr>
            <w:tcW w:w="570" w:type="dxa"/>
            <w:tcBorders/>
          </w:tcPr>
          <w:p>
            <w:pPr>
              <w:pStyle w:val="Table"/>
              <w:tabs>
                <w:tab w:val="clear" w:pos="432"/>
                <w:tab w:val="decimal" w:pos="253" w:leader="none"/>
              </w:tabs>
              <w:ind w:end="-199"/>
              <w:rPr/>
            </w:pPr>
            <w:r>
              <w:rPr/>
              <w:t>12.</w:t>
            </w:r>
          </w:p>
        </w:tc>
        <w:tc>
          <w:tcPr>
            <w:tcW w:w="3042" w:type="dxa"/>
            <w:gridSpan w:val="3"/>
            <w:tcBorders/>
          </w:tcPr>
          <w:p>
            <w:pPr>
              <w:pStyle w:val="Table"/>
              <w:rPr/>
            </w:pPr>
            <w:r>
              <w:rPr/>
              <w:t>Non-Firm Service Rates</w:t>
            </w:r>
          </w:p>
        </w:tc>
        <w:tc>
          <w:tcPr>
            <w:tcW w:w="989" w:type="dxa"/>
            <w:gridSpan w:val="2"/>
            <w:tcBorders/>
          </w:tcPr>
          <w:p>
            <w:pPr>
              <w:pStyle w:val="Table"/>
              <w:snapToGrid w:val="false"/>
              <w:jc w:val="center"/>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163" w:leader="none"/>
              </w:tabs>
              <w:ind w:end="-199"/>
              <w:rPr/>
            </w:pPr>
            <w:r>
              <w:rPr/>
              <w:t>2.</w:t>
            </w:r>
          </w:p>
        </w:tc>
        <w:tc>
          <w:tcPr>
            <w:tcW w:w="3049" w:type="dxa"/>
            <w:tcBorders/>
          </w:tcPr>
          <w:p>
            <w:pPr>
              <w:pStyle w:val="Table"/>
              <w:rPr/>
            </w:pPr>
            <w:r>
              <w:rPr/>
              <w:t>Territory</w:t>
            </w:r>
          </w:p>
        </w:tc>
        <w:tc>
          <w:tcPr>
            <w:tcW w:w="570" w:type="dxa"/>
            <w:tcBorders/>
          </w:tcPr>
          <w:p>
            <w:pPr>
              <w:pStyle w:val="Table"/>
              <w:tabs>
                <w:tab w:val="clear" w:pos="432"/>
                <w:tab w:val="decimal" w:pos="253" w:leader="none"/>
              </w:tabs>
              <w:snapToGrid w:val="false"/>
              <w:ind w:end="-199"/>
              <w:rPr/>
            </w:pPr>
            <w:r>
              <w:rPr/>
            </w:r>
          </w:p>
        </w:tc>
        <w:tc>
          <w:tcPr>
            <w:tcW w:w="3042" w:type="dxa"/>
            <w:gridSpan w:val="3"/>
            <w:tcBorders/>
          </w:tcPr>
          <w:p>
            <w:pPr>
              <w:pStyle w:val="Table"/>
              <w:snapToGrid w:val="false"/>
              <w:rPr/>
            </w:pPr>
            <w:r>
              <w:rPr/>
            </w:r>
          </w:p>
        </w:tc>
        <w:tc>
          <w:tcPr>
            <w:tcW w:w="989" w:type="dxa"/>
            <w:gridSpan w:val="2"/>
            <w:tcBorders/>
          </w:tcPr>
          <w:p>
            <w:pPr>
              <w:pStyle w:val="Table"/>
              <w:snapToGrid w:val="false"/>
              <w:jc w:val="center"/>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163" w:leader="none"/>
              </w:tabs>
              <w:ind w:end="-199"/>
              <w:rPr/>
            </w:pPr>
            <w:r>
              <w:rPr/>
              <w:t>3.</w:t>
            </w:r>
          </w:p>
        </w:tc>
        <w:tc>
          <w:tcPr>
            <w:tcW w:w="3049" w:type="dxa"/>
            <w:tcBorders/>
          </w:tcPr>
          <w:p>
            <w:pPr>
              <w:pStyle w:val="Table"/>
              <w:rPr/>
            </w:pPr>
            <w:r>
              <w:rPr/>
              <w:t>Firm Service Rates</w:t>
            </w:r>
          </w:p>
        </w:tc>
        <w:tc>
          <w:tcPr>
            <w:tcW w:w="570" w:type="dxa"/>
            <w:tcBorders/>
          </w:tcPr>
          <w:p>
            <w:pPr>
              <w:pStyle w:val="Table"/>
              <w:tabs>
                <w:tab w:val="clear" w:pos="432"/>
                <w:tab w:val="decimal" w:pos="253" w:leader="none"/>
              </w:tabs>
              <w:ind w:end="-199"/>
              <w:rPr/>
            </w:pPr>
            <w:r>
              <w:rPr/>
              <w:t>13.</w:t>
            </w:r>
          </w:p>
        </w:tc>
        <w:tc>
          <w:tcPr>
            <w:tcW w:w="3042" w:type="dxa"/>
            <w:gridSpan w:val="3"/>
            <w:tcBorders/>
          </w:tcPr>
          <w:p>
            <w:pPr>
              <w:pStyle w:val="Table"/>
              <w:rPr/>
            </w:pPr>
            <w:r>
              <w:rPr/>
              <w:t>Contracts</w:t>
            </w:r>
          </w:p>
        </w:tc>
        <w:tc>
          <w:tcPr>
            <w:tcW w:w="989" w:type="dxa"/>
            <w:gridSpan w:val="2"/>
            <w:tcBorders/>
          </w:tcPr>
          <w:p>
            <w:pPr>
              <w:pStyle w:val="Table"/>
              <w:snapToGrid w:val="false"/>
              <w:jc w:val="center"/>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163" w:leader="none"/>
              </w:tabs>
              <w:ind w:end="-199"/>
              <w:rPr/>
            </w:pPr>
            <w:r>
              <w:rPr/>
              <w:t>4.</w:t>
            </w:r>
          </w:p>
        </w:tc>
        <w:tc>
          <w:tcPr>
            <w:tcW w:w="3049" w:type="dxa"/>
            <w:tcBorders/>
          </w:tcPr>
          <w:p>
            <w:pPr>
              <w:pStyle w:val="Table"/>
              <w:rPr/>
            </w:pPr>
            <w:r>
              <w:rPr/>
              <w:t>Definition Of Service Voltage</w:t>
            </w:r>
          </w:p>
        </w:tc>
        <w:tc>
          <w:tcPr>
            <w:tcW w:w="570" w:type="dxa"/>
            <w:tcBorders/>
          </w:tcPr>
          <w:p>
            <w:pPr>
              <w:pStyle w:val="Table"/>
              <w:tabs>
                <w:tab w:val="clear" w:pos="432"/>
                <w:tab w:val="decimal" w:pos="253" w:leader="none"/>
              </w:tabs>
              <w:ind w:end="-199"/>
              <w:rPr/>
            </w:pPr>
            <w:r>
              <w:rPr/>
              <w:t>14.</w:t>
            </w:r>
          </w:p>
        </w:tc>
        <w:tc>
          <w:tcPr>
            <w:tcW w:w="3042" w:type="dxa"/>
            <w:gridSpan w:val="3"/>
            <w:tcBorders/>
          </w:tcPr>
          <w:p>
            <w:pPr>
              <w:pStyle w:val="Table"/>
              <w:rPr/>
            </w:pPr>
            <w:r>
              <w:rPr/>
              <w:t>Terms And Conditions For Voluntary E</w:t>
              <w:noBreakHyphen/>
              <w:t>19</w:t>
            </w:r>
          </w:p>
        </w:tc>
        <w:tc>
          <w:tcPr>
            <w:tcW w:w="989" w:type="dxa"/>
            <w:gridSpan w:val="2"/>
            <w:tcBorders/>
          </w:tcPr>
          <w:p>
            <w:pPr>
              <w:pStyle w:val="Table"/>
              <w:snapToGrid w:val="false"/>
              <w:jc w:val="center"/>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163" w:leader="none"/>
              </w:tabs>
              <w:ind w:end="-199"/>
              <w:rPr/>
            </w:pPr>
            <w:r>
              <w:rPr/>
              <w:t>5.</w:t>
            </w:r>
          </w:p>
        </w:tc>
        <w:tc>
          <w:tcPr>
            <w:tcW w:w="3049" w:type="dxa"/>
            <w:tcBorders/>
          </w:tcPr>
          <w:p>
            <w:pPr>
              <w:pStyle w:val="Table"/>
              <w:rPr/>
            </w:pPr>
            <w:r>
              <w:rPr/>
              <w:t>Definition Of Time Periods</w:t>
            </w:r>
          </w:p>
        </w:tc>
        <w:tc>
          <w:tcPr>
            <w:tcW w:w="570" w:type="dxa"/>
            <w:tcBorders/>
          </w:tcPr>
          <w:p>
            <w:pPr>
              <w:pStyle w:val="Table"/>
              <w:tabs>
                <w:tab w:val="clear" w:pos="432"/>
                <w:tab w:val="decimal" w:pos="253" w:leader="none"/>
              </w:tabs>
              <w:snapToGrid w:val="false"/>
              <w:ind w:end="-199"/>
              <w:rPr/>
            </w:pPr>
            <w:r>
              <w:rPr/>
            </w:r>
          </w:p>
        </w:tc>
        <w:tc>
          <w:tcPr>
            <w:tcW w:w="3042" w:type="dxa"/>
            <w:gridSpan w:val="3"/>
            <w:tcBorders/>
          </w:tcPr>
          <w:p>
            <w:pPr>
              <w:pStyle w:val="Table"/>
              <w:rPr/>
            </w:pPr>
            <w:r>
              <w:rPr/>
              <w:t>Service</w:t>
            </w:r>
          </w:p>
        </w:tc>
        <w:tc>
          <w:tcPr>
            <w:tcW w:w="989" w:type="dxa"/>
            <w:gridSpan w:val="2"/>
            <w:tcBorders/>
          </w:tcPr>
          <w:p>
            <w:pPr>
              <w:pStyle w:val="Table"/>
              <w:snapToGrid w:val="false"/>
              <w:jc w:val="center"/>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163" w:leader="none"/>
              </w:tabs>
              <w:ind w:end="-199"/>
              <w:rPr/>
            </w:pPr>
            <w:r>
              <w:rPr/>
              <w:t>6.</w:t>
            </w:r>
          </w:p>
        </w:tc>
        <w:tc>
          <w:tcPr>
            <w:tcW w:w="3049" w:type="dxa"/>
            <w:tcBorders/>
          </w:tcPr>
          <w:p>
            <w:pPr>
              <w:pStyle w:val="Table"/>
              <w:rPr/>
            </w:pPr>
            <w:r>
              <w:rPr/>
              <w:t>Power Factor Adjustments</w:t>
            </w:r>
          </w:p>
        </w:tc>
        <w:tc>
          <w:tcPr>
            <w:tcW w:w="570" w:type="dxa"/>
            <w:tcBorders/>
          </w:tcPr>
          <w:p>
            <w:pPr>
              <w:pStyle w:val="Table"/>
              <w:tabs>
                <w:tab w:val="clear" w:pos="432"/>
                <w:tab w:val="decimal" w:pos="253" w:leader="none"/>
              </w:tabs>
              <w:ind w:end="-199"/>
              <w:rPr/>
            </w:pPr>
            <w:r>
              <w:rPr/>
              <w:t>15.</w:t>
            </w:r>
          </w:p>
        </w:tc>
        <w:tc>
          <w:tcPr>
            <w:tcW w:w="3042" w:type="dxa"/>
            <w:gridSpan w:val="3"/>
            <w:tcBorders/>
          </w:tcPr>
          <w:p>
            <w:pPr>
              <w:pStyle w:val="Table"/>
              <w:rPr/>
            </w:pPr>
            <w:r>
              <w:rPr/>
              <w:t>Billing</w:t>
            </w:r>
          </w:p>
        </w:tc>
        <w:tc>
          <w:tcPr>
            <w:tcW w:w="989" w:type="dxa"/>
            <w:gridSpan w:val="2"/>
            <w:tcBorders/>
          </w:tcPr>
          <w:p>
            <w:pPr>
              <w:pStyle w:val="Table"/>
              <w:snapToGrid w:val="false"/>
              <w:jc w:val="center"/>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163" w:leader="none"/>
              </w:tabs>
              <w:ind w:end="-199"/>
              <w:rPr/>
            </w:pPr>
            <w:r>
              <w:rPr/>
              <w:t>7.</w:t>
            </w:r>
          </w:p>
        </w:tc>
        <w:tc>
          <w:tcPr>
            <w:tcW w:w="3049" w:type="dxa"/>
            <w:tcBorders/>
          </w:tcPr>
          <w:p>
            <w:pPr>
              <w:pStyle w:val="Table"/>
              <w:rPr/>
            </w:pPr>
            <w:r>
              <w:rPr/>
              <w:t>Charges For Transformer Losses</w:t>
            </w:r>
          </w:p>
        </w:tc>
        <w:tc>
          <w:tcPr>
            <w:tcW w:w="570" w:type="dxa"/>
            <w:tcBorders/>
          </w:tcPr>
          <w:p>
            <w:pPr>
              <w:pStyle w:val="Table"/>
              <w:tabs>
                <w:tab w:val="clear" w:pos="432"/>
                <w:tab w:val="decimal" w:pos="253" w:leader="none"/>
              </w:tabs>
              <w:ind w:end="-199"/>
              <w:rPr/>
            </w:pPr>
            <w:r>
              <w:rPr/>
              <w:t>16.</w:t>
            </w:r>
          </w:p>
        </w:tc>
        <w:tc>
          <w:tcPr>
            <w:tcW w:w="3042" w:type="dxa"/>
            <w:gridSpan w:val="3"/>
            <w:tcBorders/>
          </w:tcPr>
          <w:p>
            <w:pPr>
              <w:pStyle w:val="Table"/>
              <w:rPr/>
            </w:pPr>
            <w:r>
              <w:rPr/>
              <w:t>Rate Reduction Bond Credit</w:t>
            </w:r>
          </w:p>
        </w:tc>
        <w:tc>
          <w:tcPr>
            <w:tcW w:w="989" w:type="dxa"/>
            <w:gridSpan w:val="2"/>
            <w:tcBorders/>
          </w:tcPr>
          <w:p>
            <w:pPr>
              <w:pStyle w:val="Table"/>
              <w:snapToGrid w:val="false"/>
              <w:jc w:val="center"/>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163" w:leader="none"/>
              </w:tabs>
              <w:ind w:end="-199"/>
              <w:rPr/>
            </w:pPr>
            <w:r>
              <w:rPr/>
              <w:t>8.</w:t>
            </w:r>
          </w:p>
        </w:tc>
        <w:tc>
          <w:tcPr>
            <w:tcW w:w="3049" w:type="dxa"/>
            <w:tcBorders/>
          </w:tcPr>
          <w:p>
            <w:pPr>
              <w:pStyle w:val="Table"/>
              <w:rPr/>
            </w:pPr>
            <w:r>
              <w:rPr/>
              <w:t>Standard Service Facilities</w:t>
            </w:r>
          </w:p>
        </w:tc>
        <w:tc>
          <w:tcPr>
            <w:tcW w:w="570" w:type="dxa"/>
            <w:tcBorders/>
          </w:tcPr>
          <w:p>
            <w:pPr>
              <w:pStyle w:val="Table"/>
              <w:tabs>
                <w:tab w:val="clear" w:pos="432"/>
                <w:tab w:val="decimal" w:pos="253" w:leader="none"/>
              </w:tabs>
              <w:ind w:end="-199"/>
              <w:rPr/>
            </w:pPr>
            <w:r>
              <w:rPr/>
              <w:t>17.</w:t>
            </w:r>
          </w:p>
        </w:tc>
        <w:tc>
          <w:tcPr>
            <w:tcW w:w="3042" w:type="dxa"/>
            <w:gridSpan w:val="3"/>
            <w:tcBorders/>
          </w:tcPr>
          <w:p>
            <w:pPr>
              <w:pStyle w:val="Table"/>
              <w:rPr/>
            </w:pPr>
            <w:r>
              <w:rPr/>
              <w:t>CARE Discount for Nonprofit Group-Living Facilities</w:t>
            </w:r>
          </w:p>
        </w:tc>
        <w:tc>
          <w:tcPr>
            <w:tcW w:w="989" w:type="dxa"/>
            <w:gridSpan w:val="2"/>
            <w:tcBorders/>
          </w:tcPr>
          <w:p>
            <w:pPr>
              <w:pStyle w:val="Table"/>
              <w:snapToGrid w:val="false"/>
              <w:jc w:val="center"/>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163" w:leader="none"/>
              </w:tabs>
              <w:ind w:end="-199"/>
              <w:rPr/>
            </w:pPr>
            <w:r>
              <w:rPr/>
              <w:t>9.</w:t>
            </w:r>
          </w:p>
        </w:tc>
        <w:tc>
          <w:tcPr>
            <w:tcW w:w="3049" w:type="dxa"/>
            <w:tcBorders/>
          </w:tcPr>
          <w:p>
            <w:pPr>
              <w:pStyle w:val="Table"/>
              <w:rPr/>
            </w:pPr>
            <w:r>
              <w:rPr/>
              <w:t>Special Facilities</w:t>
            </w:r>
          </w:p>
        </w:tc>
        <w:tc>
          <w:tcPr>
            <w:tcW w:w="570" w:type="dxa"/>
            <w:tcBorders/>
          </w:tcPr>
          <w:p>
            <w:pPr>
              <w:pStyle w:val="Table"/>
              <w:tabs>
                <w:tab w:val="clear" w:pos="432"/>
                <w:tab w:val="decimal" w:pos="253" w:leader="none"/>
              </w:tabs>
              <w:snapToGrid w:val="false"/>
              <w:ind w:end="-199"/>
              <w:rPr/>
            </w:pPr>
            <w:r>
              <w:rPr/>
            </w:r>
          </w:p>
        </w:tc>
        <w:tc>
          <w:tcPr>
            <w:tcW w:w="3042" w:type="dxa"/>
            <w:gridSpan w:val="3"/>
            <w:tcBorders/>
          </w:tcPr>
          <w:p>
            <w:pPr>
              <w:pStyle w:val="Table"/>
              <w:snapToGrid w:val="false"/>
              <w:rPr/>
            </w:pPr>
            <w:r>
              <w:rPr/>
            </w:r>
          </w:p>
        </w:tc>
        <w:tc>
          <w:tcPr>
            <w:tcW w:w="989" w:type="dxa"/>
            <w:gridSpan w:val="2"/>
            <w:tcBorders/>
          </w:tcPr>
          <w:p>
            <w:pPr>
              <w:pStyle w:val="Table"/>
              <w:snapToGrid w:val="false"/>
              <w:jc w:val="center"/>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163" w:leader="none"/>
              </w:tabs>
              <w:ind w:end="-199"/>
              <w:rPr/>
            </w:pPr>
            <w:r>
              <w:rPr/>
              <w:t>10.</w:t>
            </w:r>
          </w:p>
        </w:tc>
        <w:tc>
          <w:tcPr>
            <w:tcW w:w="3049" w:type="dxa"/>
            <w:tcBorders/>
          </w:tcPr>
          <w:p>
            <w:pPr>
              <w:pStyle w:val="Table"/>
              <w:rPr/>
            </w:pPr>
            <w:r>
              <w:rPr/>
              <w:t>Arrangements For Visual-Display Metering</w:t>
            </w:r>
          </w:p>
        </w:tc>
        <w:tc>
          <w:tcPr>
            <w:tcW w:w="570" w:type="dxa"/>
            <w:tcBorders/>
          </w:tcPr>
          <w:p>
            <w:pPr>
              <w:pStyle w:val="Table"/>
              <w:tabs>
                <w:tab w:val="clear" w:pos="432"/>
                <w:tab w:val="decimal" w:pos="253" w:leader="none"/>
              </w:tabs>
              <w:snapToGrid w:val="false"/>
              <w:ind w:end="-199"/>
              <w:rPr/>
            </w:pPr>
            <w:r>
              <w:rPr/>
            </w:r>
          </w:p>
        </w:tc>
        <w:tc>
          <w:tcPr>
            <w:tcW w:w="3042" w:type="dxa"/>
            <w:gridSpan w:val="3"/>
            <w:tcBorders/>
          </w:tcPr>
          <w:p>
            <w:pPr>
              <w:pStyle w:val="Table"/>
              <w:snapToGrid w:val="false"/>
              <w:rPr/>
            </w:pPr>
            <w:r>
              <w:rPr/>
            </w:r>
          </w:p>
        </w:tc>
        <w:tc>
          <w:tcPr>
            <w:tcW w:w="989" w:type="dxa"/>
            <w:gridSpan w:val="2"/>
            <w:tcBorders/>
          </w:tcPr>
          <w:p>
            <w:pPr>
              <w:pStyle w:val="Table"/>
              <w:snapToGrid w:val="false"/>
              <w:jc w:val="center"/>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253" w:leader="none"/>
              </w:tabs>
              <w:ind w:end="-199"/>
              <w:rPr/>
            </w:pPr>
            <w:r>
              <w:rPr/>
              <w:t>11.</w:t>
            </w:r>
          </w:p>
        </w:tc>
        <w:tc>
          <w:tcPr>
            <w:tcW w:w="3049" w:type="dxa"/>
            <w:tcBorders/>
          </w:tcPr>
          <w:p>
            <w:pPr>
              <w:pStyle w:val="Table"/>
              <w:rPr/>
            </w:pPr>
            <w:r>
              <w:rPr/>
              <w:t>Non-Firm Service Program</w:t>
            </w:r>
          </w:p>
        </w:tc>
        <w:tc>
          <w:tcPr>
            <w:tcW w:w="570" w:type="dxa"/>
            <w:tcBorders/>
          </w:tcPr>
          <w:p>
            <w:pPr>
              <w:pStyle w:val="Table"/>
              <w:tabs>
                <w:tab w:val="clear" w:pos="432"/>
                <w:tab w:val="decimal" w:pos="253" w:leader="none"/>
              </w:tabs>
              <w:ind w:end="-199"/>
              <w:rPr/>
            </w:pPr>
            <w:r>
              <w:rPr/>
              <w:t>18.</w:t>
            </w:r>
          </w:p>
        </w:tc>
        <w:tc>
          <w:tcPr>
            <w:tcW w:w="3042" w:type="dxa"/>
            <w:gridSpan w:val="3"/>
            <w:tcBorders/>
          </w:tcPr>
          <w:p>
            <w:pPr>
              <w:pStyle w:val="Table"/>
              <w:rPr/>
            </w:pPr>
            <w:r>
              <w:rPr/>
              <w:t>Optional Optimal Billing Period Service</w:t>
            </w:r>
          </w:p>
        </w:tc>
        <w:tc>
          <w:tcPr>
            <w:tcW w:w="989" w:type="dxa"/>
            <w:gridSpan w:val="2"/>
            <w:tcBorders/>
          </w:tcPr>
          <w:p>
            <w:pPr>
              <w:pStyle w:val="Table"/>
              <w:snapToGrid w:val="false"/>
              <w:jc w:val="center"/>
              <w:rPr/>
            </w:pPr>
            <w:r>
              <w:rPr/>
            </w:r>
          </w:p>
        </w:tc>
      </w:tr>
      <w:tr>
        <w:trPr/>
        <w:tc>
          <w:tcPr>
            <w:tcW w:w="1890" w:type="dxa"/>
            <w:gridSpan w:val="2"/>
            <w:tcBorders/>
          </w:tcPr>
          <w:p>
            <w:pPr>
              <w:pStyle w:val="Table"/>
              <w:snapToGrid w:val="false"/>
              <w:rPr/>
            </w:pPr>
            <w:r>
              <w:rPr/>
            </w:r>
          </w:p>
        </w:tc>
        <w:tc>
          <w:tcPr>
            <w:tcW w:w="540" w:type="dxa"/>
            <w:tcBorders/>
          </w:tcPr>
          <w:p>
            <w:pPr>
              <w:pStyle w:val="Table"/>
              <w:tabs>
                <w:tab w:val="clear" w:pos="432"/>
                <w:tab w:val="decimal" w:pos="253" w:leader="none"/>
              </w:tabs>
              <w:snapToGrid w:val="false"/>
              <w:ind w:end="-199"/>
              <w:rPr/>
            </w:pPr>
            <w:r>
              <w:rPr/>
            </w:r>
          </w:p>
        </w:tc>
        <w:tc>
          <w:tcPr>
            <w:tcW w:w="3049" w:type="dxa"/>
            <w:tcBorders/>
          </w:tcPr>
          <w:p>
            <w:pPr>
              <w:pStyle w:val="Table"/>
              <w:snapToGrid w:val="false"/>
              <w:rPr/>
            </w:pPr>
            <w:r>
              <w:rPr/>
            </w:r>
          </w:p>
        </w:tc>
        <w:tc>
          <w:tcPr>
            <w:tcW w:w="570" w:type="dxa"/>
            <w:tcBorders/>
          </w:tcPr>
          <w:p>
            <w:pPr>
              <w:pStyle w:val="Table"/>
              <w:tabs>
                <w:tab w:val="clear" w:pos="432"/>
                <w:tab w:val="decimal" w:pos="253" w:leader="none"/>
              </w:tabs>
              <w:ind w:end="-199"/>
              <w:rPr/>
            </w:pPr>
            <w:r>
              <w:rPr/>
              <w:t>19.</w:t>
            </w:r>
          </w:p>
        </w:tc>
        <w:tc>
          <w:tcPr>
            <w:tcW w:w="3042" w:type="dxa"/>
            <w:gridSpan w:val="3"/>
            <w:tcBorders/>
          </w:tcPr>
          <w:p>
            <w:pPr>
              <w:pStyle w:val="Table"/>
              <w:rPr/>
            </w:pPr>
            <w:r>
              <w:rPr/>
              <w:t>Billing for Customers Without Interval Meters</w:t>
            </w:r>
          </w:p>
        </w:tc>
        <w:tc>
          <w:tcPr>
            <w:tcW w:w="989" w:type="dxa"/>
            <w:gridSpan w:val="2"/>
            <w:tcBorders/>
          </w:tcPr>
          <w:p>
            <w:pPr>
              <w:pStyle w:val="Table"/>
              <w:snapToGrid w:val="false"/>
              <w:jc w:val="center"/>
              <w:rPr/>
            </w:pPr>
            <w:r>
              <w:rPr/>
            </w:r>
          </w:p>
        </w:tc>
      </w:tr>
      <w:tr>
        <w:trPr/>
        <w:tc>
          <w:tcPr>
            <w:tcW w:w="1872" w:type="dxa"/>
            <w:tcBorders/>
          </w:tcPr>
          <w:p>
            <w:pPr>
              <w:pStyle w:val="RateBody"/>
              <w:widowControl/>
              <w:snapToGrid w:val="false"/>
              <w:spacing w:before="0" w:after="200"/>
              <w:ind w:hanging="238" w:start="238" w:end="0"/>
              <w:rPr/>
            </w:pPr>
            <w:r>
              <w:rPr/>
            </w:r>
          </w:p>
        </w:tc>
        <w:tc>
          <w:tcPr>
            <w:tcW w:w="7204" w:type="dxa"/>
            <w:gridSpan w:val="5"/>
            <w:tcBorders/>
          </w:tcPr>
          <w:p>
            <w:pPr>
              <w:pStyle w:val="RateBody"/>
              <w:widowControl/>
              <w:tabs>
                <w:tab w:val="clear" w:pos="432"/>
                <w:tab w:val="decimal" w:pos="166" w:leader="none"/>
              </w:tabs>
              <w:snapToGrid w:val="false"/>
              <w:spacing w:before="0" w:after="200"/>
              <w:rPr>
                <w:b/>
              </w:rPr>
            </w:pPr>
            <w:r>
              <w:rPr>
                <w:b/>
              </w:rPr>
            </w:r>
          </w:p>
        </w:tc>
        <w:tc>
          <w:tcPr>
            <w:tcW w:w="932" w:type="dxa"/>
            <w:gridSpan w:val="3"/>
            <w:tcBorders/>
          </w:tcPr>
          <w:p>
            <w:pPr>
              <w:pStyle w:val="EditNotation"/>
              <w:snapToGrid w:val="false"/>
              <w:rPr>
                <w:b/>
              </w:rPr>
            </w:pPr>
            <w:r>
              <w:rPr>
                <w:b/>
              </w:rPr>
            </w:r>
          </w:p>
        </w:tc>
        <w:tc>
          <w:tcPr>
            <w:tcW w:w="86" w:type="dxa"/>
            <w:tcBorders/>
            <w:tcMar>
              <w:start w:w="0" w:type="dxa"/>
              <w:end w:w="0" w:type="dxa"/>
            </w:tcMar>
          </w:tcPr>
          <w:p>
            <w:pPr>
              <w:pStyle w:val="Normal"/>
              <w:snapToGrid w:val="false"/>
              <w:rPr/>
            </w:pPr>
            <w:r>
              <w:rPr/>
            </w:r>
          </w:p>
        </w:tc>
      </w:tr>
      <w:tr>
        <w:trPr/>
        <w:tc>
          <w:tcPr>
            <w:tcW w:w="1872" w:type="dxa"/>
            <w:tcBorders/>
          </w:tcPr>
          <w:p>
            <w:pPr>
              <w:pStyle w:val="RateBody"/>
              <w:widowControl/>
              <w:spacing w:before="0" w:after="200"/>
              <w:ind w:hanging="238" w:start="238" w:end="0"/>
              <w:rPr/>
            </w:pPr>
            <w:r>
              <w:rPr/>
              <w:t>1.</w:t>
              <w:tab/>
              <w:t>APPLICABILITY:</w:t>
            </w:r>
          </w:p>
        </w:tc>
        <w:tc>
          <w:tcPr>
            <w:tcW w:w="7204" w:type="dxa"/>
            <w:gridSpan w:val="5"/>
            <w:tcBorders/>
          </w:tcPr>
          <w:p>
            <w:pPr>
              <w:pStyle w:val="RateBody"/>
              <w:widowControl/>
              <w:tabs>
                <w:tab w:val="clear" w:pos="432"/>
                <w:tab w:val="decimal" w:pos="166" w:leader="none"/>
              </w:tabs>
              <w:rPr/>
            </w:pPr>
            <w:r>
              <w:rPr>
                <w:b/>
              </w:rPr>
              <w:t xml:space="preserve">Initial Assignment:  </w:t>
            </w:r>
            <w:r>
              <w:rPr/>
              <w:t>A customer must take service under Schedule E-19 if:  (1) the customer's load does not meet the Schedule E-20 requirements, but, (2) the customer's maximum billing demand (as defined below) has exceeded 499 kilowatts for at least three consecutive months during the most recent 12</w:t>
              <w:noBreakHyphen/>
              <w:t>month period (referred to as Schedule E</w:t>
              <w:noBreakHyphen/>
              <w:t>19).  If 70 percent or more of the customer's energy use is for agricultural end-uses, the customer will be served under an agricultural schedule.  Schedule E</w:t>
              <w:noBreakHyphen/>
              <w:t>19 is not applicable to customers for whom residential service would apply.</w:t>
            </w:r>
          </w:p>
          <w:p>
            <w:pPr>
              <w:pStyle w:val="RateBody"/>
              <w:widowControl/>
              <w:rPr/>
            </w:pPr>
            <w:r>
              <w:rPr/>
              <w:t xml:space="preserve">Customer accounts which fail to qualify under these requirements will be evaluated for transfer to service under a different applicable rate schedule. </w:t>
            </w:r>
          </w:p>
          <w:p>
            <w:pPr>
              <w:pStyle w:val="RateBody"/>
              <w:widowControl/>
              <w:rPr/>
            </w:pPr>
            <w:r>
              <w:rPr/>
              <w:t>The provisions of Schedule S—Standby Service Special Conditions 1 through 6 shall also apply to customers whose premises are regularly supplied in part (but not in whole) by electric energy from a nonutility source of supply.  These customers will pay monthly reservation charges as specified under Section 1 of Schedule S in addition to all applicable Schedule E-19 charges.  Public Utilities Code (PU Code) Sections 353.1 and 353.3 provide specific instances in which the provisions and applicable charges of Schedule S described here shall be waived.  Customers qualifying for this waiver shall be subject to the requirements outlined in Section 20 of this tariff.</w:t>
            </w:r>
          </w:p>
          <w:p>
            <w:pPr>
              <w:pStyle w:val="RateBody"/>
              <w:widowControl/>
              <w:spacing w:before="0" w:after="200"/>
              <w:rPr/>
            </w:pPr>
            <w:r>
              <w:rPr>
                <w:b/>
              </w:rPr>
              <w:t xml:space="preserve">Voluntary E-19 Service:  </w:t>
            </w:r>
            <w:r>
              <w:rPr/>
              <w:t>This schedule is available on a voluntary basis for customers with maximum billing demands less than 500 kW.  Customers voluntarily taking service on this schedule are subject to all the terms and conditions below, unless otherwise specified in Section 15.</w:t>
            </w:r>
          </w:p>
        </w:tc>
        <w:tc>
          <w:tcPr>
            <w:tcW w:w="932" w:type="dxa"/>
            <w:gridSpan w:val="3"/>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(N)</w:t>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tc>
        <w:tc>
          <w:tcPr>
            <w:tcW w:w="86" w:type="dxa"/>
            <w:tcBorders/>
            <w:tcMar>
              <w:start w:w="0" w:type="dxa"/>
              <w:end w:w="0" w:type="dxa"/>
            </w:tcMar>
          </w:tcPr>
          <w:p>
            <w:pPr>
              <w:pStyle w:val="Normal"/>
              <w:snapToGrid w:val="false"/>
              <w:rPr/>
            </w:pPr>
            <w:r>
              <w:rPr/>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183">
                <wp:simplePos x="0" y="0"/>
                <wp:positionH relativeFrom="page">
                  <wp:posOffset>6400800</wp:posOffset>
                </wp:positionH>
                <wp:positionV relativeFrom="page">
                  <wp:posOffset>8869680</wp:posOffset>
                </wp:positionV>
                <wp:extent cx="914400" cy="228600"/>
                <wp:effectExtent l="0" t="0" r="635" b="1270"/>
                <wp:wrapNone/>
                <wp:docPr id="16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62"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12600" rIns="12600" tIns="12600" bIns="1260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20000l20000,20000l20000,0l0,0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headerReference w:type="default" r:id="rId92"/>
          <w:footerReference w:type="default" r:id="rId93"/>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98" w:type="dxa"/>
        <w:jc w:val="center"/>
        <w:tblInd w:w="0" w:type="dxa"/>
        <w:tblLayout w:type="fixed"/>
        <w:tblCellMar>
          <w:top w:w="0" w:type="dxa"/>
          <w:start w:w="108" w:type="dxa"/>
          <w:bottom w:w="0" w:type="dxa"/>
          <w:end w:w="108" w:type="dxa"/>
        </w:tblCellMar>
      </w:tblPr>
      <w:tblGrid>
        <w:gridCol w:w="1786"/>
        <w:gridCol w:w="7304"/>
        <w:gridCol w:w="1008"/>
      </w:tblGrid>
      <w:tr>
        <w:trPr/>
        <w:tc>
          <w:tcPr>
            <w:tcW w:w="10098" w:type="dxa"/>
            <w:gridSpan w:val="3"/>
            <w:tcBorders/>
          </w:tcPr>
          <w:p>
            <w:pPr>
              <w:pStyle w:val="RateTitle"/>
              <w:pageBreakBefore/>
              <w:widowControl/>
              <w:spacing w:before="0" w:after="200"/>
              <w:rPr/>
            </w:pPr>
            <w:r>
              <w:rPr>
                <w:caps/>
              </w:rPr>
              <w:t>commercial/industrial/general</w:t>
              <w:br/>
              <w:t>schedule e-19—medium general demand-metered time-of-use service</w:t>
            </w:r>
            <w:r>
              <w:rPr>
                <w:u w:val="none"/>
              </w:rPr>
              <w:t>(Continued)</w:t>
            </w:r>
          </w:p>
        </w:tc>
      </w:tr>
      <w:tr>
        <w:trPr/>
        <w:tc>
          <w:tcPr>
            <w:tcW w:w="1786" w:type="dxa"/>
            <w:tcBorders/>
          </w:tcPr>
          <w:p>
            <w:pPr>
              <w:pStyle w:val="RateBody"/>
              <w:spacing w:before="0" w:after="200"/>
              <w:ind w:hanging="283" w:start="283" w:end="0"/>
              <w:rPr/>
            </w:pPr>
            <w:r>
              <w:rPr/>
              <w:t>18.</w:t>
              <w:tab/>
              <w:t>OPTIONAL OPTIMAL BILLING PERIOD SERVICE:  (Cont'd.)</w:t>
            </w:r>
          </w:p>
        </w:tc>
        <w:tc>
          <w:tcPr>
            <w:tcW w:w="7304" w:type="dxa"/>
            <w:tcBorders/>
          </w:tcPr>
          <w:p>
            <w:pPr>
              <w:pStyle w:val="Level1"/>
              <w:rPr/>
            </w:pPr>
            <w:r>
              <w:rPr/>
              <w:t>c.</w:t>
              <w:tab/>
            </w:r>
            <w:r>
              <w:rPr>
                <w:u w:val="single"/>
              </w:rPr>
              <w:t>Customer Charge</w:t>
            </w:r>
          </w:p>
          <w:p>
            <w:pPr>
              <w:pStyle w:val="Level1Sub"/>
              <w:rPr/>
            </w:pPr>
            <w:r>
              <w:rPr/>
              <w:t>Upon enrollment, a special customer charge will be assessed in all six (6) months in the optimal billing period to cover the incremental costs of the required solid state recorder, special program billing, recruitment, and administrative costs.  The customer charge shall be $130 per meter per optimal billing period month for primary and secondary voltage customers.  The customer is obligated to pay this monthly customer charge only while enrolled in this option but any customer that drops out may not enroll in this option again for a period of twelve (12) months.  Customers who have signed contracts and are awaiting solid state recorders so that they can participate in the program will not be assessed the special customer charge until a solid state recorder has been installed.</w:t>
            </w:r>
          </w:p>
          <w:p>
            <w:pPr>
              <w:pStyle w:val="Level1Sub"/>
              <w:rPr/>
            </w:pPr>
            <w:r>
              <w:rPr/>
              <w:t>For billing purposes, the special customer charge for the optimal billing period service shall be assigned to Distribution.</w:t>
            </w:r>
          </w:p>
          <w:p>
            <w:pPr>
              <w:pStyle w:val="Level1"/>
              <w:rPr/>
            </w:pPr>
            <w:r>
              <w:rPr/>
              <w:t>d.</w:t>
              <w:tab/>
            </w:r>
            <w:r>
              <w:rPr>
                <w:u w:val="single"/>
              </w:rPr>
              <w:t>Proration of Charges</w:t>
            </w:r>
          </w:p>
          <w:p>
            <w:pPr>
              <w:pStyle w:val="Level1Sub"/>
              <w:rPr/>
            </w:pPr>
            <w:r>
              <w:rPr/>
              <w:t>All applicable customer charges, demand charges or other applicable fixed charges, shall be prorated as specified in Rule 9.  As specified in Rule 9, Sections A and B, the regular billing period will be once each month, and prorations for monthly bills of less than 27 or more than 33 days shall be calculated on the basis of the number of days in the period in question to the total number of days in an average month, as specified in Rule 9.</w:t>
            </w:r>
          </w:p>
          <w:p>
            <w:pPr>
              <w:pStyle w:val="Level1"/>
              <w:rPr/>
            </w:pPr>
            <w:r>
              <w:rPr/>
              <w:t>e.</w:t>
              <w:tab/>
            </w:r>
            <w:r>
              <w:rPr>
                <w:u w:val="single"/>
              </w:rPr>
              <w:t>Functional Assignment of Credit</w:t>
            </w:r>
          </w:p>
          <w:p>
            <w:pPr>
              <w:pStyle w:val="Level1Sub"/>
              <w:spacing w:before="0" w:after="200"/>
              <w:ind w:hanging="0" w:start="864" w:end="0"/>
              <w:rPr/>
            </w:pPr>
            <w:r>
              <w:rPr/>
              <w:t>For billing purposes, the Optimal Billing Credit will be assigned to Generation.</w:t>
            </w:r>
          </w:p>
        </w:tc>
        <w:tc>
          <w:tcPr>
            <w:tcW w:w="1008" w:type="dxa"/>
            <w:tcBorders/>
          </w:tcPr>
          <w:p>
            <w:pPr>
              <w:pStyle w:val="EditNotation"/>
              <w:snapToGrid w:val="false"/>
              <w:rPr/>
            </w:pPr>
            <w:r>
              <w:rPr/>
            </w:r>
          </w:p>
        </w:tc>
      </w:tr>
      <w:tr>
        <w:trPr/>
        <w:tc>
          <w:tcPr>
            <w:tcW w:w="1786" w:type="dxa"/>
            <w:tcBorders/>
          </w:tcPr>
          <w:p>
            <w:pPr>
              <w:pStyle w:val="RateBody"/>
              <w:spacing w:before="0" w:after="200"/>
              <w:ind w:hanging="283" w:start="283" w:end="0"/>
              <w:rPr/>
            </w:pPr>
            <w:r>
              <w:rPr/>
              <w:t>19.</w:t>
              <w:tab/>
              <w:t xml:space="preserve">ELECTRIC EMERGENCY PLAN </w:t>
            </w:r>
            <w:r>
              <w:rPr>
                <w:color w:val="000000"/>
              </w:rPr>
              <w:t>ROTATING BLOCK OUTAGES</w:t>
            </w:r>
          </w:p>
        </w:tc>
        <w:tc>
          <w:tcPr>
            <w:tcW w:w="7304" w:type="dxa"/>
            <w:tcBorders/>
          </w:tcPr>
          <w:p>
            <w:pPr>
              <w:pStyle w:val="RateBody"/>
              <w:spacing w:before="0" w:after="200"/>
              <w:rPr>
                <w:color w:val="000000"/>
              </w:rPr>
            </w:pPr>
            <w:r>
              <w:rPr>
                <w:color w:val="000000"/>
              </w:rPr>
              <w:t xml:space="preserve">As set forth in CPUC Decision 01-04-006, all transmission level customers except essential use customers, OBMC participants, net suppliers to the electrical grid, or others exempt by the Commission, are to be included in rotating outages in the event of an emergency.  A transmission level customer who refuses or fails to drop load shall be added to the next rotating outage group so that the customer does not escape curtailment.  If the transmission level customer fails to cooperate and drop load at PG&amp;E's request, automatic equipment controlled by PG&amp;E will be installed at the customer’s expense per Electric Rule 2.  A transmission level customer who refuses to drop load before installation of the equipment shall be subject to a penalty of $6/kWh for all load requested to be curtailed that is not curtailed.  The $6/kWh penalty shall not apply if the customer’s generation suffers a verified, forced outage and during times of scheduled maintenance.  The scheduled maintenance must be approved by both the ISO and PG&amp;E, but approval may not be unreasonably withheld.  </w:t>
            </w:r>
          </w:p>
        </w:tc>
        <w:tc>
          <w:tcPr>
            <w:tcW w:w="1008" w:type="dxa"/>
            <w:tcBorders/>
          </w:tcPr>
          <w:p>
            <w:pPr>
              <w:pStyle w:val="EditNotation"/>
              <w:snapToGrid w:val="false"/>
              <w:rPr>
                <w:color w:val="000000"/>
              </w:rPr>
            </w:pPr>
            <w:r>
              <w:rPr>
                <w:color w:val="000000"/>
              </w:rPr>
            </w:r>
          </w:p>
        </w:tc>
      </w:tr>
      <w:tr>
        <w:trPr/>
        <w:tc>
          <w:tcPr>
            <w:tcW w:w="1786" w:type="dxa"/>
            <w:tcBorders/>
          </w:tcPr>
          <w:p>
            <w:pPr>
              <w:pStyle w:val="RateBody"/>
              <w:spacing w:before="0" w:after="200"/>
              <w:ind w:hanging="283" w:start="283" w:end="0"/>
              <w:rPr>
                <w:color w:val="000000"/>
              </w:rPr>
            </w:pPr>
            <w:r>
              <w:rPr/>
              <w:t>20.</w:t>
              <w:tab/>
              <w:t xml:space="preserve">STANDBY </w:t>
              <w:br/>
              <w:t>APPLICA-</w:t>
              <w:br/>
              <w:t>BILITY:</w:t>
            </w:r>
          </w:p>
        </w:tc>
        <w:tc>
          <w:tcPr>
            <w:tcW w:w="7304" w:type="dxa"/>
            <w:tcBorders/>
          </w:tcPr>
          <w:p>
            <w:pPr>
              <w:pStyle w:val="Normal"/>
              <w:suppressAutoHyphens w:val="false"/>
              <w:spacing w:lineRule="auto" w:line="240"/>
              <w:rPr>
                <w:color w:val="000000"/>
              </w:rPr>
            </w:pPr>
            <w:r>
              <w:rPr/>
              <w:t>Customers qualifying for a waiver of standby charges under Public Utilities (PU Code) Sections 353.1 and 353.3, as described in the applicability section above, must transfer rate to other applicable time-of-use (TOU) schedule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rPr>
                <w:color w:val="000000"/>
              </w:rPr>
            </w:pPr>
            <w:r>
              <w:rPr>
                <w:color w:val="000000"/>
              </w:rPr>
              <w:t>(N)</w:t>
            </w:r>
          </w:p>
          <w:p>
            <w:pPr>
              <w:pStyle w:val="EditNotation"/>
              <w:rPr>
                <w:color w:val="000000"/>
              </w:rPr>
            </w:pPr>
            <w:r>
              <w:rPr>
                <w:color w:val="000000"/>
              </w:rPr>
              <w:t>I</w:t>
              <w:br/>
              <w:t>I</w:t>
              <w:br/>
              <w:t>I</w:t>
              <w:br/>
              <w:t>I</w:t>
              <w:br/>
              <w:t>I</w:t>
              <w:br/>
              <w:t>|</w:t>
              <w:br/>
              <w:t>|</w:t>
              <w:br/>
              <w:t>|</w:t>
              <w:br/>
              <w:t>|</w:t>
              <w:br/>
              <w:t>|</w:t>
              <w:br/>
              <w:t>|</w:t>
              <w:br/>
              <w:t>(N)</w:t>
            </w:r>
          </w:p>
        </w:tc>
      </w:tr>
    </w:tbl>
    <w:p>
      <w:pPr>
        <w:pStyle w:val="Normal"/>
        <w:rPr/>
      </w:pPr>
      <w:r>
        <w:rPr/>
      </w:r>
      <w:r>
        <w:br w:type="page"/>
      </w:r>
    </w:p>
    <w:tbl>
      <w:tblPr>
        <w:tblW w:w="10098" w:type="dxa"/>
        <w:jc w:val="center"/>
        <w:tblInd w:w="0" w:type="dxa"/>
        <w:tblLayout w:type="fixed"/>
        <w:tblCellMar>
          <w:top w:w="0" w:type="dxa"/>
          <w:start w:w="108" w:type="dxa"/>
          <w:bottom w:w="0" w:type="dxa"/>
          <w:end w:w="108" w:type="dxa"/>
        </w:tblCellMar>
      </w:tblPr>
      <w:tblGrid>
        <w:gridCol w:w="1786"/>
        <w:gridCol w:w="7304"/>
        <w:gridCol w:w="1008"/>
      </w:tblGrid>
      <w:tr>
        <w:trPr/>
        <w:tc>
          <w:tcPr>
            <w:tcW w:w="10098" w:type="dxa"/>
            <w:gridSpan w:val="3"/>
            <w:tcBorders/>
          </w:tcPr>
          <w:p>
            <w:pPr>
              <w:pStyle w:val="RateTitle"/>
              <w:pageBreakBefore/>
              <w:widowControl w:val="false"/>
              <w:spacing w:lineRule="exact" w:line="200" w:before="0" w:after="200"/>
              <w:jc w:val="center"/>
              <w:rPr/>
            </w:pPr>
            <w:r>
              <w:rPr>
                <w:caps/>
              </w:rPr>
              <w:t>commercial/industrial/general</w:t>
              <w:br/>
              <w:t>schedule e-19—medium general demand-metered time-of-use service</w:t>
            </w:r>
            <w:r>
              <w:rPr>
                <w:u w:val="none"/>
              </w:rPr>
              <w:t>(Continued)</w:t>
            </w:r>
          </w:p>
        </w:tc>
      </w:tr>
      <w:tr>
        <w:trPr/>
        <w:tc>
          <w:tcPr>
            <w:tcW w:w="1786" w:type="dxa"/>
            <w:tcBorders/>
          </w:tcPr>
          <w:p>
            <w:pPr>
              <w:pStyle w:val="RateBody"/>
              <w:spacing w:before="0" w:after="200"/>
              <w:ind w:hanging="283" w:start="283" w:end="0"/>
              <w:rPr/>
            </w:pPr>
            <w:r>
              <w:rPr/>
              <w:t>18.</w:t>
              <w:tab/>
              <w:t>OPTIONAL OPTIMAL BILLING PERIOD SERVICE:  (Cont'd.)</w:t>
            </w:r>
          </w:p>
        </w:tc>
        <w:tc>
          <w:tcPr>
            <w:tcW w:w="7304" w:type="dxa"/>
            <w:tcBorders/>
          </w:tcPr>
          <w:p>
            <w:pPr>
              <w:pStyle w:val="Level1"/>
              <w:rPr/>
            </w:pPr>
            <w:r>
              <w:rPr/>
              <w:t>c.</w:t>
              <w:tab/>
            </w:r>
            <w:r>
              <w:rPr>
                <w:u w:val="single"/>
              </w:rPr>
              <w:t>Customer Charge</w:t>
            </w:r>
          </w:p>
          <w:p>
            <w:pPr>
              <w:pStyle w:val="Level1Sub"/>
              <w:rPr/>
            </w:pPr>
            <w:r>
              <w:rPr/>
              <w:t>Upon enrollment, a special customer charge will be assessed in all six (6) months in the optimal billing period to cover the incremental costs of the required solid state recorder, special program billing, recruitment, and administrative costs.  The customer charge shall be $130 per meter per optimal billing period month for primary and secondary voltage customers.  The customer is obligated to pay this monthly customer charge only while enrolled in this option but any customer that drops out may not enroll in this option again for a period of twelve (12) months.  Customers who have signed contracts and are awaiting solid state recorders so that they can participate in the program will not be assessed the special customer charge until a solid state recorder has been installed.</w:t>
            </w:r>
          </w:p>
          <w:p>
            <w:pPr>
              <w:pStyle w:val="Level1Sub"/>
              <w:rPr/>
            </w:pPr>
            <w:r>
              <w:rPr/>
              <w:t>For billing purposes, the special customer charge for the optimal billing period service shall be assigned to Distribution.</w:t>
            </w:r>
          </w:p>
          <w:p>
            <w:pPr>
              <w:pStyle w:val="Level1"/>
              <w:rPr/>
            </w:pPr>
            <w:r>
              <w:rPr/>
              <w:t>d.</w:t>
              <w:tab/>
            </w:r>
            <w:r>
              <w:rPr>
                <w:u w:val="single"/>
              </w:rPr>
              <w:t>Proration of Charges</w:t>
            </w:r>
          </w:p>
          <w:p>
            <w:pPr>
              <w:pStyle w:val="Level1Sub"/>
              <w:rPr/>
            </w:pPr>
            <w:r>
              <w:rPr/>
              <w:t>All applicable customer charges, demand charges or other applicable fixed charges, shall be prorated as specified in Rule 9.  As specified in Rule 9, Sections A and B, the regular billing period will be once each month, and prorations for monthly bills of less than 27 or more than 33 days shall be calculated on the basis of the number of days in the period in question to the total number of days in an average month, as specified in Rule 9.</w:t>
            </w:r>
          </w:p>
          <w:p>
            <w:pPr>
              <w:pStyle w:val="Level1"/>
              <w:rPr/>
            </w:pPr>
            <w:r>
              <w:rPr/>
              <w:t>e.</w:t>
              <w:tab/>
            </w:r>
            <w:r>
              <w:rPr>
                <w:u w:val="single"/>
              </w:rPr>
              <w:t>Functional Assignment of Credit</w:t>
            </w:r>
          </w:p>
          <w:p>
            <w:pPr>
              <w:pStyle w:val="Level1Sub"/>
              <w:spacing w:before="0" w:after="200"/>
              <w:ind w:hanging="0" w:start="864" w:end="0"/>
              <w:rPr/>
            </w:pPr>
            <w:r>
              <w:rPr/>
              <w:t>For billing purposes, the Optimal Billing Credit will be assigned to Generation.</w:t>
            </w:r>
          </w:p>
        </w:tc>
        <w:tc>
          <w:tcPr>
            <w:tcW w:w="1008" w:type="dxa"/>
            <w:tcBorders/>
          </w:tcPr>
          <w:p>
            <w:pPr>
              <w:pStyle w:val="EditNotation"/>
              <w:snapToGrid w:val="false"/>
              <w:rPr/>
            </w:pPr>
            <w:r>
              <w:rPr/>
            </w:r>
          </w:p>
        </w:tc>
      </w:tr>
      <w:tr>
        <w:trPr/>
        <w:tc>
          <w:tcPr>
            <w:tcW w:w="1786" w:type="dxa"/>
            <w:tcBorders/>
          </w:tcPr>
          <w:p>
            <w:pPr>
              <w:pStyle w:val="RateBody"/>
              <w:spacing w:before="0" w:after="200"/>
              <w:ind w:hanging="283" w:start="283" w:end="0"/>
              <w:rPr/>
            </w:pPr>
            <w:r>
              <w:rPr/>
              <w:t>19.</w:t>
              <w:tab/>
              <w:t xml:space="preserve">ELECTRIC EMERGENCY PLAN </w:t>
            </w:r>
            <w:r>
              <w:rPr>
                <w:color w:val="000000"/>
              </w:rPr>
              <w:t>ROTATING BLOCK OUTAGES</w:t>
            </w:r>
          </w:p>
        </w:tc>
        <w:tc>
          <w:tcPr>
            <w:tcW w:w="7304" w:type="dxa"/>
            <w:tcBorders/>
          </w:tcPr>
          <w:p>
            <w:pPr>
              <w:pStyle w:val="RateBody"/>
              <w:spacing w:before="0" w:after="200"/>
              <w:rPr>
                <w:color w:val="000000"/>
              </w:rPr>
            </w:pPr>
            <w:r>
              <w:rPr>
                <w:color w:val="000000"/>
              </w:rPr>
              <w:t xml:space="preserve">As set forth in CPUC Decision 01-04-006, all transmission level customers except essential use customers, OBMC participants, net suppliers to the electrical grid, or others exempt by the Commission, are to be included in rotating outages in the event of an emergency.  A transmission level customer who refuses or fails to drop load shall be added to the next rotating outage group so that the customer does not escape curtailment.  If the transmission level customer fails to cooperate and drop load at PG&amp;E's request, automatic equipment controlled by PG&amp;E will be installed at the customer’s expense per Electric Rule 2.  A transmission level customer who refuses to drop load before installation of the equipment shall be subject to a penalty of $6/kWh for all load requested to be curtailed that is not curtailed.  The $6/kWh penalty shall not apply if the customer’s generation suffers a verified, forced outage and during times of scheduled maintenance.  The scheduled maintenance must be approved by both the ISO and PG&amp;E, but approval may not be unreasonably withheld.  </w:t>
            </w:r>
          </w:p>
        </w:tc>
        <w:tc>
          <w:tcPr>
            <w:tcW w:w="1008" w:type="dxa"/>
            <w:tcBorders/>
          </w:tcPr>
          <w:p>
            <w:pPr>
              <w:pStyle w:val="EditNotation"/>
              <w:snapToGrid w:val="false"/>
              <w:rPr>
                <w:color w:val="000000"/>
              </w:rPr>
            </w:pPr>
            <w:r>
              <w:rPr>
                <w:color w:val="000000"/>
              </w:rPr>
            </w:r>
          </w:p>
        </w:tc>
      </w:tr>
      <w:tr>
        <w:trPr/>
        <w:tc>
          <w:tcPr>
            <w:tcW w:w="1786" w:type="dxa"/>
            <w:tcBorders/>
          </w:tcPr>
          <w:p>
            <w:pPr>
              <w:pStyle w:val="RateBody"/>
              <w:spacing w:before="0" w:after="200"/>
              <w:ind w:hanging="283" w:start="283" w:end="0"/>
              <w:rPr>
                <w:color w:val="000000"/>
              </w:rPr>
            </w:pPr>
            <w:r>
              <w:rPr/>
              <w:t>20.</w:t>
              <w:tab/>
              <w:t xml:space="preserve">STANDBY </w:t>
              <w:br/>
              <w:t>APPLICA-</w:t>
              <w:br/>
              <w:t>BILITY:</w:t>
            </w:r>
          </w:p>
        </w:tc>
        <w:tc>
          <w:tcPr>
            <w:tcW w:w="7304" w:type="dxa"/>
            <w:tcBorders/>
          </w:tcPr>
          <w:p>
            <w:pPr>
              <w:pStyle w:val="Normal"/>
              <w:suppressAutoHyphens w:val="false"/>
              <w:spacing w:lineRule="auto" w:line="240"/>
              <w:rPr>
                <w:color w:val="000000"/>
              </w:rPr>
            </w:pPr>
            <w:r>
              <w:rPr/>
              <w:t>Customers qualifying for a waiver of standby charges under Public Utilities (PU Code) Sections 353.1 and 353.3, as described in the applicability section above, must transfer rate to other applicable time-of-use (TOU) schedule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rPr>
                <w:color w:val="000000"/>
              </w:rPr>
            </w:pPr>
            <w:r>
              <w:rPr>
                <w:color w:val="000000"/>
              </w:rPr>
              <w:t>(N)</w:t>
            </w:r>
          </w:p>
          <w:p>
            <w:pPr>
              <w:pStyle w:val="EditNotation"/>
              <w:rPr>
                <w:color w:val="000000"/>
              </w:rPr>
            </w:pPr>
            <w:r>
              <w:rPr>
                <w:color w:val="000000"/>
              </w:rPr>
              <w:t>I</w:t>
              <w:br/>
              <w:t>I</w:t>
              <w:br/>
              <w:t>I</w:t>
              <w:br/>
              <w:t>I</w:t>
              <w:br/>
              <w:t>I</w:t>
              <w:br/>
              <w:t>|</w:t>
              <w:br/>
              <w:t>|</w:t>
              <w:br/>
              <w:t>|</w:t>
              <w:br/>
              <w:t>|</w:t>
              <w:br/>
              <w:t>|</w:t>
              <w:br/>
              <w:t>|</w:t>
              <w:br/>
              <w:t>(N)</w:t>
            </w:r>
          </w:p>
        </w:tc>
      </w:tr>
    </w:tbl>
    <w:p>
      <w:pPr>
        <w:pStyle w:val="Normal"/>
        <w:rPr/>
      </w:pPr>
      <w:r>
        <w:rPr/>
      </w:r>
      <w:r>
        <w:br w:type="page"/>
      </w:r>
    </w:p>
    <w:tbl>
      <w:tblPr>
        <w:tblW w:w="10019" w:type="dxa"/>
        <w:jc w:val="center"/>
        <w:tblInd w:w="0" w:type="dxa"/>
        <w:tblLayout w:type="fixed"/>
        <w:tblCellMar>
          <w:top w:w="0" w:type="dxa"/>
          <w:start w:w="108" w:type="dxa"/>
          <w:bottom w:w="0" w:type="dxa"/>
          <w:end w:w="108" w:type="dxa"/>
        </w:tblCellMar>
      </w:tblPr>
      <w:tblGrid>
        <w:gridCol w:w="1872"/>
        <w:gridCol w:w="574"/>
        <w:gridCol w:w="3073"/>
        <w:gridCol w:w="574"/>
        <w:gridCol w:w="3051"/>
        <w:gridCol w:w="7"/>
        <w:gridCol w:w="845"/>
        <w:gridCol w:w="12"/>
        <w:gridCol w:w="11"/>
      </w:tblGrid>
      <w:tr>
        <w:trPr/>
        <w:tc>
          <w:tcPr>
            <w:tcW w:w="10008" w:type="dxa"/>
            <w:gridSpan w:val="8"/>
            <w:tcBorders/>
          </w:tcPr>
          <w:p>
            <w:pPr>
              <w:pStyle w:val="RateTitle"/>
              <w:pageBreakBefore/>
              <w:spacing w:before="0" w:after="200"/>
              <w:rPr>
                <w:caps/>
              </w:rPr>
            </w:pPr>
            <w:r>
              <w:rPr>
                <w:caps/>
              </w:rPr>
              <w:t>COMMERCIAL/INDUSTRIAL/GENERAL</w:t>
              <w:br/>
              <w:t>schedule E-20—SERVICE TO CUSTOMERS WITH MAXIMUM DEMANDS OF 1,000 KILOWATTS OR MORE</w:t>
            </w:r>
          </w:p>
        </w:tc>
      </w:tr>
      <w:tr>
        <w:trPr/>
        <w:tc>
          <w:tcPr>
            <w:tcW w:w="1872" w:type="dxa"/>
            <w:tcBorders/>
          </w:tcPr>
          <w:p>
            <w:pPr>
              <w:pStyle w:val="RateBody"/>
              <w:widowControl/>
              <w:spacing w:before="0" w:after="200"/>
              <w:rPr/>
            </w:pPr>
            <w:r>
              <w:rPr/>
              <w:t>CONTENTS:</w:t>
            </w:r>
          </w:p>
        </w:tc>
        <w:tc>
          <w:tcPr>
            <w:tcW w:w="7272" w:type="dxa"/>
            <w:gridSpan w:val="4"/>
            <w:tcBorders/>
          </w:tcPr>
          <w:p>
            <w:pPr>
              <w:pStyle w:val="RateBody"/>
              <w:widowControl/>
              <w:spacing w:before="0" w:after="200"/>
              <w:rPr/>
            </w:pPr>
            <w:r>
              <w:rPr/>
              <w:t>This rate schedule is divided into the following sections:</w:t>
            </w:r>
          </w:p>
        </w:tc>
        <w:tc>
          <w:tcPr>
            <w:tcW w:w="852" w:type="dxa"/>
            <w:gridSpan w:val="2"/>
            <w:tcBorders/>
          </w:tcPr>
          <w:p>
            <w:pPr>
              <w:pStyle w:val="EditNotation"/>
              <w:snapToGrid w:val="false"/>
              <w:rPr/>
            </w:pPr>
            <w:r>
              <w:rPr/>
            </w:r>
          </w:p>
        </w:tc>
        <w:tc>
          <w:tcPr>
            <w:tcW w:w="23" w:type="dxa"/>
            <w:tcBorders/>
            <w:tcMar>
              <w:start w:w="0" w:type="dxa"/>
              <w:end w:w="0" w:type="dxa"/>
            </w:tcMar>
          </w:tcPr>
          <w:p>
            <w:pPr>
              <w:pStyle w:val="Normal"/>
              <w:snapToGrid w:val="false"/>
              <w:rPr/>
            </w:pPr>
            <w:r>
              <w:rPr/>
            </w:r>
          </w:p>
        </w:tc>
      </w:tr>
      <w:tr>
        <w:trPr/>
        <w:tc>
          <w:tcPr>
            <w:tcW w:w="1872" w:type="dxa"/>
            <w:tcBorders/>
          </w:tcPr>
          <w:p>
            <w:pPr>
              <w:pStyle w:val="Table"/>
              <w:snapToGrid w:val="false"/>
              <w:rPr/>
            </w:pPr>
            <w:r>
              <w:rPr/>
            </w:r>
          </w:p>
        </w:tc>
        <w:tc>
          <w:tcPr>
            <w:tcW w:w="574" w:type="dxa"/>
            <w:tcBorders/>
          </w:tcPr>
          <w:p>
            <w:pPr>
              <w:pStyle w:val="Table"/>
              <w:tabs>
                <w:tab w:val="clear" w:pos="432"/>
                <w:tab w:val="decimal" w:pos="245" w:leader="none"/>
              </w:tabs>
              <w:rPr/>
            </w:pPr>
            <w:r>
              <w:rPr/>
              <w:t>1.</w:t>
            </w:r>
          </w:p>
        </w:tc>
        <w:tc>
          <w:tcPr>
            <w:tcW w:w="3073" w:type="dxa"/>
            <w:tcBorders/>
          </w:tcPr>
          <w:p>
            <w:pPr>
              <w:pStyle w:val="Table"/>
              <w:rPr/>
            </w:pPr>
            <w:r>
              <w:rPr/>
              <w:t>Applicability</w:t>
            </w:r>
          </w:p>
        </w:tc>
        <w:tc>
          <w:tcPr>
            <w:tcW w:w="574" w:type="dxa"/>
            <w:tcBorders/>
          </w:tcPr>
          <w:p>
            <w:pPr>
              <w:pStyle w:val="Table"/>
              <w:tabs>
                <w:tab w:val="clear" w:pos="432"/>
                <w:tab w:val="decimal" w:pos="245" w:leader="none"/>
              </w:tabs>
              <w:rPr/>
            </w:pPr>
            <w:r>
              <w:rPr/>
              <w:t>11.</w:t>
            </w:r>
          </w:p>
        </w:tc>
        <w:tc>
          <w:tcPr>
            <w:tcW w:w="3058" w:type="dxa"/>
            <w:gridSpan w:val="2"/>
            <w:tcBorders/>
          </w:tcPr>
          <w:p>
            <w:pPr>
              <w:pStyle w:val="Table"/>
              <w:rPr/>
            </w:pPr>
            <w:r>
              <w:rPr/>
              <w:t>Non-Firm Service Program</w:t>
            </w:r>
          </w:p>
        </w:tc>
        <w:tc>
          <w:tcPr>
            <w:tcW w:w="868" w:type="dxa"/>
            <w:gridSpan w:val="2"/>
            <w:tcBorders/>
          </w:tcPr>
          <w:p>
            <w:pPr>
              <w:pStyle w:val="EditNotation"/>
              <w:snapToGrid w:val="false"/>
              <w:rPr/>
            </w:pPr>
            <w:r>
              <w:rPr/>
            </w:r>
          </w:p>
        </w:tc>
      </w:tr>
      <w:tr>
        <w:trPr/>
        <w:tc>
          <w:tcPr>
            <w:tcW w:w="1872" w:type="dxa"/>
            <w:tcBorders/>
          </w:tcPr>
          <w:p>
            <w:pPr>
              <w:pStyle w:val="Table"/>
              <w:snapToGrid w:val="false"/>
              <w:rPr/>
            </w:pPr>
            <w:r>
              <w:rPr/>
            </w:r>
          </w:p>
        </w:tc>
        <w:tc>
          <w:tcPr>
            <w:tcW w:w="574" w:type="dxa"/>
            <w:tcBorders/>
          </w:tcPr>
          <w:p>
            <w:pPr>
              <w:pStyle w:val="Table"/>
              <w:tabs>
                <w:tab w:val="clear" w:pos="432"/>
                <w:tab w:val="decimal" w:pos="245" w:leader="none"/>
              </w:tabs>
              <w:rPr/>
            </w:pPr>
            <w:r>
              <w:rPr/>
              <w:t>2.</w:t>
            </w:r>
          </w:p>
        </w:tc>
        <w:tc>
          <w:tcPr>
            <w:tcW w:w="3073" w:type="dxa"/>
            <w:tcBorders/>
          </w:tcPr>
          <w:p>
            <w:pPr>
              <w:pStyle w:val="Table"/>
              <w:rPr/>
            </w:pPr>
            <w:r>
              <w:rPr/>
              <w:t>Territory</w:t>
            </w:r>
          </w:p>
        </w:tc>
        <w:tc>
          <w:tcPr>
            <w:tcW w:w="574" w:type="dxa"/>
            <w:tcBorders/>
          </w:tcPr>
          <w:p>
            <w:pPr>
              <w:pStyle w:val="Table"/>
              <w:tabs>
                <w:tab w:val="clear" w:pos="432"/>
                <w:tab w:val="decimal" w:pos="245" w:leader="none"/>
              </w:tabs>
              <w:rPr/>
            </w:pPr>
            <w:r>
              <w:rPr/>
              <w:t>12.</w:t>
            </w:r>
          </w:p>
        </w:tc>
        <w:tc>
          <w:tcPr>
            <w:tcW w:w="3058" w:type="dxa"/>
            <w:gridSpan w:val="2"/>
            <w:tcBorders/>
          </w:tcPr>
          <w:p>
            <w:pPr>
              <w:pStyle w:val="Table"/>
              <w:rPr/>
            </w:pPr>
            <w:r>
              <w:rPr/>
              <w:t>Non-Firm Service Rates</w:t>
            </w:r>
          </w:p>
        </w:tc>
        <w:tc>
          <w:tcPr>
            <w:tcW w:w="868" w:type="dxa"/>
            <w:gridSpan w:val="2"/>
            <w:tcBorders/>
          </w:tcPr>
          <w:p>
            <w:pPr>
              <w:pStyle w:val="EditNotation"/>
              <w:snapToGrid w:val="false"/>
              <w:rPr/>
            </w:pPr>
            <w:r>
              <w:rPr/>
            </w:r>
          </w:p>
        </w:tc>
      </w:tr>
      <w:tr>
        <w:trPr/>
        <w:tc>
          <w:tcPr>
            <w:tcW w:w="1872" w:type="dxa"/>
            <w:tcBorders/>
          </w:tcPr>
          <w:p>
            <w:pPr>
              <w:pStyle w:val="Table"/>
              <w:snapToGrid w:val="false"/>
              <w:rPr/>
            </w:pPr>
            <w:r>
              <w:rPr/>
            </w:r>
          </w:p>
        </w:tc>
        <w:tc>
          <w:tcPr>
            <w:tcW w:w="574" w:type="dxa"/>
            <w:tcBorders/>
          </w:tcPr>
          <w:p>
            <w:pPr>
              <w:pStyle w:val="Table"/>
              <w:tabs>
                <w:tab w:val="clear" w:pos="432"/>
                <w:tab w:val="decimal" w:pos="245" w:leader="none"/>
              </w:tabs>
              <w:rPr/>
            </w:pPr>
            <w:r>
              <w:rPr/>
              <w:t>3.</w:t>
            </w:r>
          </w:p>
        </w:tc>
        <w:tc>
          <w:tcPr>
            <w:tcW w:w="3073" w:type="dxa"/>
            <w:tcBorders/>
          </w:tcPr>
          <w:p>
            <w:pPr>
              <w:pStyle w:val="Table"/>
              <w:rPr/>
            </w:pPr>
            <w:r>
              <w:rPr/>
              <w:t>Firm Service Rates</w:t>
            </w:r>
          </w:p>
        </w:tc>
        <w:tc>
          <w:tcPr>
            <w:tcW w:w="574" w:type="dxa"/>
            <w:tcBorders/>
          </w:tcPr>
          <w:p>
            <w:pPr>
              <w:pStyle w:val="Table"/>
              <w:tabs>
                <w:tab w:val="clear" w:pos="432"/>
                <w:tab w:val="decimal" w:pos="245" w:leader="none"/>
              </w:tabs>
              <w:snapToGrid w:val="false"/>
              <w:rPr/>
            </w:pPr>
            <w:r>
              <w:rPr/>
            </w:r>
          </w:p>
        </w:tc>
        <w:tc>
          <w:tcPr>
            <w:tcW w:w="3058" w:type="dxa"/>
            <w:gridSpan w:val="2"/>
            <w:tcBorders/>
          </w:tcPr>
          <w:p>
            <w:pPr>
              <w:pStyle w:val="Table"/>
              <w:snapToGrid w:val="false"/>
              <w:rPr/>
            </w:pPr>
            <w:r>
              <w:rPr/>
            </w:r>
          </w:p>
        </w:tc>
        <w:tc>
          <w:tcPr>
            <w:tcW w:w="868" w:type="dxa"/>
            <w:gridSpan w:val="2"/>
            <w:tcBorders/>
          </w:tcPr>
          <w:p>
            <w:pPr>
              <w:pStyle w:val="EditNotation"/>
              <w:snapToGrid w:val="false"/>
              <w:rPr/>
            </w:pPr>
            <w:r>
              <w:rPr/>
            </w:r>
          </w:p>
        </w:tc>
      </w:tr>
      <w:tr>
        <w:trPr/>
        <w:tc>
          <w:tcPr>
            <w:tcW w:w="1872" w:type="dxa"/>
            <w:tcBorders/>
          </w:tcPr>
          <w:p>
            <w:pPr>
              <w:pStyle w:val="Table"/>
              <w:snapToGrid w:val="false"/>
              <w:rPr/>
            </w:pPr>
            <w:r>
              <w:rPr/>
            </w:r>
          </w:p>
        </w:tc>
        <w:tc>
          <w:tcPr>
            <w:tcW w:w="574" w:type="dxa"/>
            <w:tcBorders/>
          </w:tcPr>
          <w:p>
            <w:pPr>
              <w:pStyle w:val="Table"/>
              <w:tabs>
                <w:tab w:val="clear" w:pos="432"/>
                <w:tab w:val="decimal" w:pos="245" w:leader="none"/>
              </w:tabs>
              <w:rPr/>
            </w:pPr>
            <w:r>
              <w:rPr/>
              <w:t>4.</w:t>
            </w:r>
          </w:p>
        </w:tc>
        <w:tc>
          <w:tcPr>
            <w:tcW w:w="3073" w:type="dxa"/>
            <w:tcBorders/>
          </w:tcPr>
          <w:p>
            <w:pPr>
              <w:pStyle w:val="Table"/>
              <w:rPr/>
            </w:pPr>
            <w:r>
              <w:rPr/>
              <w:t>Definition Of Service Voltage</w:t>
            </w:r>
          </w:p>
        </w:tc>
        <w:tc>
          <w:tcPr>
            <w:tcW w:w="574" w:type="dxa"/>
            <w:tcBorders/>
          </w:tcPr>
          <w:p>
            <w:pPr>
              <w:pStyle w:val="Table"/>
              <w:tabs>
                <w:tab w:val="clear" w:pos="432"/>
                <w:tab w:val="decimal" w:pos="245" w:leader="none"/>
              </w:tabs>
              <w:rPr/>
            </w:pPr>
            <w:r>
              <w:rPr/>
              <w:t>13.</w:t>
            </w:r>
          </w:p>
        </w:tc>
        <w:tc>
          <w:tcPr>
            <w:tcW w:w="3058" w:type="dxa"/>
            <w:gridSpan w:val="2"/>
            <w:tcBorders/>
          </w:tcPr>
          <w:p>
            <w:pPr>
              <w:pStyle w:val="Table"/>
              <w:rPr/>
            </w:pPr>
            <w:r>
              <w:rPr/>
              <w:t>Contracts</w:t>
            </w:r>
          </w:p>
        </w:tc>
        <w:tc>
          <w:tcPr>
            <w:tcW w:w="868" w:type="dxa"/>
            <w:gridSpan w:val="2"/>
            <w:tcBorders/>
          </w:tcPr>
          <w:p>
            <w:pPr>
              <w:pStyle w:val="EditNotation"/>
              <w:snapToGrid w:val="false"/>
              <w:rPr/>
            </w:pPr>
            <w:r>
              <w:rPr/>
            </w:r>
          </w:p>
        </w:tc>
      </w:tr>
      <w:tr>
        <w:trPr/>
        <w:tc>
          <w:tcPr>
            <w:tcW w:w="1872" w:type="dxa"/>
            <w:tcBorders/>
          </w:tcPr>
          <w:p>
            <w:pPr>
              <w:pStyle w:val="Table"/>
              <w:snapToGrid w:val="false"/>
              <w:rPr/>
            </w:pPr>
            <w:r>
              <w:rPr/>
            </w:r>
          </w:p>
        </w:tc>
        <w:tc>
          <w:tcPr>
            <w:tcW w:w="574" w:type="dxa"/>
            <w:tcBorders/>
          </w:tcPr>
          <w:p>
            <w:pPr>
              <w:pStyle w:val="Table"/>
              <w:tabs>
                <w:tab w:val="clear" w:pos="432"/>
                <w:tab w:val="decimal" w:pos="245" w:leader="none"/>
              </w:tabs>
              <w:rPr/>
            </w:pPr>
            <w:r>
              <w:rPr/>
              <w:t>5.</w:t>
            </w:r>
          </w:p>
        </w:tc>
        <w:tc>
          <w:tcPr>
            <w:tcW w:w="3073" w:type="dxa"/>
            <w:tcBorders/>
          </w:tcPr>
          <w:p>
            <w:pPr>
              <w:pStyle w:val="Table"/>
              <w:rPr/>
            </w:pPr>
            <w:r>
              <w:rPr/>
              <w:t>Definition Of Time Periods</w:t>
            </w:r>
          </w:p>
        </w:tc>
        <w:tc>
          <w:tcPr>
            <w:tcW w:w="574" w:type="dxa"/>
            <w:tcBorders/>
          </w:tcPr>
          <w:p>
            <w:pPr>
              <w:pStyle w:val="Table"/>
              <w:tabs>
                <w:tab w:val="clear" w:pos="432"/>
                <w:tab w:val="decimal" w:pos="245" w:leader="none"/>
              </w:tabs>
              <w:rPr/>
            </w:pPr>
            <w:r>
              <w:rPr/>
              <w:t>14.</w:t>
            </w:r>
          </w:p>
        </w:tc>
        <w:tc>
          <w:tcPr>
            <w:tcW w:w="3058" w:type="dxa"/>
            <w:gridSpan w:val="2"/>
            <w:tcBorders/>
          </w:tcPr>
          <w:p>
            <w:pPr>
              <w:pStyle w:val="Table"/>
              <w:rPr/>
            </w:pPr>
            <w:r>
              <w:rPr/>
              <w:t>Billing</w:t>
            </w:r>
          </w:p>
        </w:tc>
        <w:tc>
          <w:tcPr>
            <w:tcW w:w="868" w:type="dxa"/>
            <w:gridSpan w:val="2"/>
            <w:tcBorders/>
          </w:tcPr>
          <w:p>
            <w:pPr>
              <w:pStyle w:val="EditNotation"/>
              <w:snapToGrid w:val="false"/>
              <w:rPr/>
            </w:pPr>
            <w:r>
              <w:rPr/>
            </w:r>
          </w:p>
        </w:tc>
      </w:tr>
      <w:tr>
        <w:trPr/>
        <w:tc>
          <w:tcPr>
            <w:tcW w:w="1872" w:type="dxa"/>
            <w:tcBorders/>
          </w:tcPr>
          <w:p>
            <w:pPr>
              <w:pStyle w:val="Table"/>
              <w:snapToGrid w:val="false"/>
              <w:rPr/>
            </w:pPr>
            <w:r>
              <w:rPr/>
            </w:r>
          </w:p>
        </w:tc>
        <w:tc>
          <w:tcPr>
            <w:tcW w:w="574" w:type="dxa"/>
            <w:tcBorders/>
          </w:tcPr>
          <w:p>
            <w:pPr>
              <w:pStyle w:val="Table"/>
              <w:tabs>
                <w:tab w:val="clear" w:pos="432"/>
                <w:tab w:val="decimal" w:pos="245" w:leader="none"/>
              </w:tabs>
              <w:rPr/>
            </w:pPr>
            <w:r>
              <w:rPr/>
              <w:t>6.</w:t>
            </w:r>
          </w:p>
        </w:tc>
        <w:tc>
          <w:tcPr>
            <w:tcW w:w="3073" w:type="dxa"/>
            <w:tcBorders/>
          </w:tcPr>
          <w:p>
            <w:pPr>
              <w:pStyle w:val="Table"/>
              <w:rPr/>
            </w:pPr>
            <w:r>
              <w:rPr/>
              <w:t>Power Factor Adjustments</w:t>
            </w:r>
          </w:p>
        </w:tc>
        <w:tc>
          <w:tcPr>
            <w:tcW w:w="574" w:type="dxa"/>
            <w:tcBorders/>
          </w:tcPr>
          <w:p>
            <w:pPr>
              <w:pStyle w:val="Table"/>
              <w:tabs>
                <w:tab w:val="clear" w:pos="432"/>
                <w:tab w:val="decimal" w:pos="245" w:leader="none"/>
              </w:tabs>
              <w:rPr/>
            </w:pPr>
            <w:r>
              <w:rPr/>
              <w:t>15.</w:t>
            </w:r>
          </w:p>
        </w:tc>
        <w:tc>
          <w:tcPr>
            <w:tcW w:w="3058" w:type="dxa"/>
            <w:gridSpan w:val="2"/>
            <w:tcBorders/>
          </w:tcPr>
          <w:p>
            <w:pPr>
              <w:pStyle w:val="Table"/>
              <w:rPr/>
            </w:pPr>
            <w:r>
              <w:rPr/>
              <w:t>CARE Discount For Nonprofit Group-Living Facilities</w:t>
            </w:r>
          </w:p>
        </w:tc>
        <w:tc>
          <w:tcPr>
            <w:tcW w:w="868" w:type="dxa"/>
            <w:gridSpan w:val="2"/>
            <w:tcBorders/>
          </w:tcPr>
          <w:p>
            <w:pPr>
              <w:pStyle w:val="EditNotation"/>
              <w:snapToGrid w:val="false"/>
              <w:rPr/>
            </w:pPr>
            <w:r>
              <w:rPr/>
            </w:r>
          </w:p>
        </w:tc>
      </w:tr>
      <w:tr>
        <w:trPr/>
        <w:tc>
          <w:tcPr>
            <w:tcW w:w="1872" w:type="dxa"/>
            <w:tcBorders/>
          </w:tcPr>
          <w:p>
            <w:pPr>
              <w:pStyle w:val="Table"/>
              <w:snapToGrid w:val="false"/>
              <w:rPr/>
            </w:pPr>
            <w:r>
              <w:rPr/>
            </w:r>
          </w:p>
        </w:tc>
        <w:tc>
          <w:tcPr>
            <w:tcW w:w="574" w:type="dxa"/>
            <w:tcBorders/>
          </w:tcPr>
          <w:p>
            <w:pPr>
              <w:pStyle w:val="Table"/>
              <w:tabs>
                <w:tab w:val="clear" w:pos="432"/>
                <w:tab w:val="decimal" w:pos="245" w:leader="none"/>
              </w:tabs>
              <w:rPr/>
            </w:pPr>
            <w:r>
              <w:rPr/>
              <w:t>7.</w:t>
            </w:r>
          </w:p>
        </w:tc>
        <w:tc>
          <w:tcPr>
            <w:tcW w:w="3073" w:type="dxa"/>
            <w:tcBorders/>
          </w:tcPr>
          <w:p>
            <w:pPr>
              <w:pStyle w:val="Table"/>
              <w:rPr/>
            </w:pPr>
            <w:r>
              <w:rPr/>
              <w:t>Charges For Transformer Losses</w:t>
            </w:r>
          </w:p>
        </w:tc>
        <w:tc>
          <w:tcPr>
            <w:tcW w:w="574" w:type="dxa"/>
            <w:tcBorders/>
          </w:tcPr>
          <w:p>
            <w:pPr>
              <w:pStyle w:val="Table"/>
              <w:tabs>
                <w:tab w:val="clear" w:pos="432"/>
                <w:tab w:val="decimal" w:pos="245" w:leader="none"/>
              </w:tabs>
              <w:snapToGrid w:val="false"/>
              <w:rPr/>
            </w:pPr>
            <w:r>
              <w:rPr/>
            </w:r>
          </w:p>
        </w:tc>
        <w:tc>
          <w:tcPr>
            <w:tcW w:w="3058" w:type="dxa"/>
            <w:gridSpan w:val="2"/>
            <w:tcBorders/>
          </w:tcPr>
          <w:p>
            <w:pPr>
              <w:pStyle w:val="Table"/>
              <w:snapToGrid w:val="false"/>
              <w:rPr/>
            </w:pPr>
            <w:r>
              <w:rPr/>
            </w:r>
          </w:p>
        </w:tc>
        <w:tc>
          <w:tcPr>
            <w:tcW w:w="868" w:type="dxa"/>
            <w:gridSpan w:val="2"/>
            <w:tcBorders/>
          </w:tcPr>
          <w:p>
            <w:pPr>
              <w:pStyle w:val="EditNotation"/>
              <w:snapToGrid w:val="false"/>
              <w:rPr/>
            </w:pPr>
            <w:r>
              <w:rPr/>
            </w:r>
          </w:p>
        </w:tc>
      </w:tr>
      <w:tr>
        <w:trPr/>
        <w:tc>
          <w:tcPr>
            <w:tcW w:w="1872" w:type="dxa"/>
            <w:tcBorders/>
          </w:tcPr>
          <w:p>
            <w:pPr>
              <w:pStyle w:val="Table"/>
              <w:snapToGrid w:val="false"/>
              <w:rPr/>
            </w:pPr>
            <w:r>
              <w:rPr/>
            </w:r>
          </w:p>
        </w:tc>
        <w:tc>
          <w:tcPr>
            <w:tcW w:w="574" w:type="dxa"/>
            <w:tcBorders/>
          </w:tcPr>
          <w:p>
            <w:pPr>
              <w:pStyle w:val="Table"/>
              <w:tabs>
                <w:tab w:val="clear" w:pos="432"/>
                <w:tab w:val="decimal" w:pos="245" w:leader="none"/>
              </w:tabs>
              <w:rPr/>
            </w:pPr>
            <w:r>
              <w:rPr/>
              <w:t>8.</w:t>
            </w:r>
          </w:p>
        </w:tc>
        <w:tc>
          <w:tcPr>
            <w:tcW w:w="3073" w:type="dxa"/>
            <w:tcBorders/>
          </w:tcPr>
          <w:p>
            <w:pPr>
              <w:pStyle w:val="Table"/>
              <w:rPr/>
            </w:pPr>
            <w:r>
              <w:rPr/>
              <w:t>Standard Service Facilities</w:t>
            </w:r>
          </w:p>
        </w:tc>
        <w:tc>
          <w:tcPr>
            <w:tcW w:w="574" w:type="dxa"/>
            <w:tcBorders/>
          </w:tcPr>
          <w:p>
            <w:pPr>
              <w:pStyle w:val="Table"/>
              <w:tabs>
                <w:tab w:val="clear" w:pos="432"/>
                <w:tab w:val="decimal" w:pos="245" w:leader="none"/>
              </w:tabs>
              <w:snapToGrid w:val="false"/>
              <w:rPr/>
            </w:pPr>
            <w:r>
              <w:rPr/>
            </w:r>
          </w:p>
        </w:tc>
        <w:tc>
          <w:tcPr>
            <w:tcW w:w="3058" w:type="dxa"/>
            <w:gridSpan w:val="2"/>
            <w:tcBorders/>
          </w:tcPr>
          <w:p>
            <w:pPr>
              <w:pStyle w:val="Table"/>
              <w:snapToGrid w:val="false"/>
              <w:rPr/>
            </w:pPr>
            <w:r>
              <w:rPr/>
            </w:r>
          </w:p>
        </w:tc>
        <w:tc>
          <w:tcPr>
            <w:tcW w:w="868" w:type="dxa"/>
            <w:gridSpan w:val="2"/>
            <w:tcBorders/>
          </w:tcPr>
          <w:p>
            <w:pPr>
              <w:pStyle w:val="EditNotation"/>
              <w:snapToGrid w:val="false"/>
              <w:rPr/>
            </w:pPr>
            <w:r>
              <w:rPr/>
            </w:r>
          </w:p>
        </w:tc>
      </w:tr>
      <w:tr>
        <w:trPr/>
        <w:tc>
          <w:tcPr>
            <w:tcW w:w="1872" w:type="dxa"/>
            <w:tcBorders/>
          </w:tcPr>
          <w:p>
            <w:pPr>
              <w:pStyle w:val="Table"/>
              <w:snapToGrid w:val="false"/>
              <w:rPr/>
            </w:pPr>
            <w:r>
              <w:rPr/>
            </w:r>
          </w:p>
        </w:tc>
        <w:tc>
          <w:tcPr>
            <w:tcW w:w="574" w:type="dxa"/>
            <w:tcBorders/>
          </w:tcPr>
          <w:p>
            <w:pPr>
              <w:pStyle w:val="Table"/>
              <w:tabs>
                <w:tab w:val="clear" w:pos="432"/>
                <w:tab w:val="decimal" w:pos="245" w:leader="none"/>
              </w:tabs>
              <w:rPr/>
            </w:pPr>
            <w:r>
              <w:rPr/>
              <w:t>9.</w:t>
            </w:r>
          </w:p>
        </w:tc>
        <w:tc>
          <w:tcPr>
            <w:tcW w:w="3073" w:type="dxa"/>
            <w:tcBorders/>
          </w:tcPr>
          <w:p>
            <w:pPr>
              <w:pStyle w:val="Table"/>
              <w:rPr/>
            </w:pPr>
            <w:r>
              <w:rPr/>
              <w:t>Special Facilities</w:t>
            </w:r>
          </w:p>
        </w:tc>
        <w:tc>
          <w:tcPr>
            <w:tcW w:w="574" w:type="dxa"/>
            <w:tcBorders/>
          </w:tcPr>
          <w:p>
            <w:pPr>
              <w:pStyle w:val="Table"/>
              <w:tabs>
                <w:tab w:val="clear" w:pos="432"/>
                <w:tab w:val="decimal" w:pos="245" w:leader="none"/>
              </w:tabs>
              <w:rPr/>
            </w:pPr>
            <w:r>
              <w:rPr/>
              <w:t>16.</w:t>
            </w:r>
          </w:p>
        </w:tc>
        <w:tc>
          <w:tcPr>
            <w:tcW w:w="3058" w:type="dxa"/>
            <w:gridSpan w:val="2"/>
            <w:tcBorders/>
          </w:tcPr>
          <w:p>
            <w:pPr>
              <w:pStyle w:val="Table"/>
              <w:rPr/>
            </w:pPr>
            <w:r>
              <w:rPr/>
              <w:t>Optional Optimal Billing Period Service</w:t>
            </w:r>
          </w:p>
        </w:tc>
        <w:tc>
          <w:tcPr>
            <w:tcW w:w="868" w:type="dxa"/>
            <w:gridSpan w:val="2"/>
            <w:tcBorders/>
          </w:tcPr>
          <w:p>
            <w:pPr>
              <w:pStyle w:val="EditNotation"/>
              <w:snapToGrid w:val="false"/>
              <w:rPr/>
            </w:pPr>
            <w:r>
              <w:rPr/>
            </w:r>
          </w:p>
        </w:tc>
      </w:tr>
      <w:tr>
        <w:trPr/>
        <w:tc>
          <w:tcPr>
            <w:tcW w:w="1872" w:type="dxa"/>
            <w:tcBorders/>
          </w:tcPr>
          <w:p>
            <w:pPr>
              <w:pStyle w:val="Table"/>
              <w:snapToGrid w:val="false"/>
              <w:rPr/>
            </w:pPr>
            <w:r>
              <w:rPr/>
            </w:r>
          </w:p>
        </w:tc>
        <w:tc>
          <w:tcPr>
            <w:tcW w:w="574" w:type="dxa"/>
            <w:tcBorders/>
          </w:tcPr>
          <w:p>
            <w:pPr>
              <w:pStyle w:val="Table"/>
              <w:tabs>
                <w:tab w:val="clear" w:pos="432"/>
                <w:tab w:val="decimal" w:pos="245" w:leader="none"/>
              </w:tabs>
              <w:rPr/>
            </w:pPr>
            <w:r>
              <w:rPr/>
              <w:t>10.</w:t>
            </w:r>
          </w:p>
        </w:tc>
        <w:tc>
          <w:tcPr>
            <w:tcW w:w="3073" w:type="dxa"/>
            <w:tcBorders/>
          </w:tcPr>
          <w:p>
            <w:pPr>
              <w:pStyle w:val="Table"/>
              <w:rPr/>
            </w:pPr>
            <w:r>
              <w:rPr/>
              <w:t>Arrangements For Visual-Display Metering</w:t>
            </w:r>
          </w:p>
        </w:tc>
        <w:tc>
          <w:tcPr>
            <w:tcW w:w="574" w:type="dxa"/>
            <w:tcBorders/>
          </w:tcPr>
          <w:p>
            <w:pPr>
              <w:pStyle w:val="Table"/>
              <w:tabs>
                <w:tab w:val="clear" w:pos="432"/>
                <w:tab w:val="decimal" w:pos="245" w:leader="none"/>
              </w:tabs>
              <w:rPr/>
            </w:pPr>
            <w:r>
              <w:rPr/>
              <w:t>17.</w:t>
            </w:r>
          </w:p>
        </w:tc>
        <w:tc>
          <w:tcPr>
            <w:tcW w:w="3058" w:type="dxa"/>
            <w:gridSpan w:val="2"/>
            <w:tcBorders/>
          </w:tcPr>
          <w:p>
            <w:pPr>
              <w:pStyle w:val="Table"/>
              <w:rPr/>
            </w:pPr>
            <w:r>
              <w:rPr/>
              <w:t>Billing For Customers Without Interval Meters</w:t>
            </w:r>
          </w:p>
        </w:tc>
        <w:tc>
          <w:tcPr>
            <w:tcW w:w="868" w:type="dxa"/>
            <w:gridSpan w:val="2"/>
            <w:tcBorders/>
          </w:tcPr>
          <w:p>
            <w:pPr>
              <w:pStyle w:val="EditNotation"/>
              <w:snapToGrid w:val="false"/>
              <w:rPr/>
            </w:pPr>
            <w:r>
              <w:rPr/>
            </w:r>
          </w:p>
        </w:tc>
      </w:tr>
      <w:tr>
        <w:trPr/>
        <w:tc>
          <w:tcPr>
            <w:tcW w:w="1872" w:type="dxa"/>
            <w:tcBorders/>
          </w:tcPr>
          <w:p>
            <w:pPr>
              <w:pStyle w:val="Table"/>
              <w:snapToGrid w:val="false"/>
              <w:rPr/>
            </w:pPr>
            <w:r>
              <w:rPr/>
            </w:r>
          </w:p>
        </w:tc>
        <w:tc>
          <w:tcPr>
            <w:tcW w:w="574" w:type="dxa"/>
            <w:tcBorders/>
          </w:tcPr>
          <w:p>
            <w:pPr>
              <w:pStyle w:val="Table"/>
              <w:tabs>
                <w:tab w:val="clear" w:pos="432"/>
                <w:tab w:val="decimal" w:pos="245" w:leader="none"/>
              </w:tabs>
              <w:snapToGrid w:val="false"/>
              <w:rPr/>
            </w:pPr>
            <w:r>
              <w:rPr/>
            </w:r>
          </w:p>
        </w:tc>
        <w:tc>
          <w:tcPr>
            <w:tcW w:w="3073" w:type="dxa"/>
            <w:tcBorders/>
          </w:tcPr>
          <w:p>
            <w:pPr>
              <w:pStyle w:val="Table"/>
              <w:snapToGrid w:val="false"/>
              <w:rPr/>
            </w:pPr>
            <w:r>
              <w:rPr/>
            </w:r>
          </w:p>
        </w:tc>
        <w:tc>
          <w:tcPr>
            <w:tcW w:w="574" w:type="dxa"/>
            <w:tcBorders/>
          </w:tcPr>
          <w:p>
            <w:pPr>
              <w:pStyle w:val="Table"/>
              <w:tabs>
                <w:tab w:val="clear" w:pos="432"/>
                <w:tab w:val="decimal" w:pos="245" w:leader="none"/>
              </w:tabs>
              <w:snapToGrid w:val="false"/>
              <w:rPr/>
            </w:pPr>
            <w:r>
              <w:rPr/>
            </w:r>
          </w:p>
        </w:tc>
        <w:tc>
          <w:tcPr>
            <w:tcW w:w="3058" w:type="dxa"/>
            <w:gridSpan w:val="2"/>
            <w:tcBorders/>
          </w:tcPr>
          <w:p>
            <w:pPr>
              <w:pStyle w:val="Table"/>
              <w:snapToGrid w:val="false"/>
              <w:rPr/>
            </w:pPr>
            <w:r>
              <w:rPr/>
            </w:r>
          </w:p>
        </w:tc>
        <w:tc>
          <w:tcPr>
            <w:tcW w:w="868" w:type="dxa"/>
            <w:gridSpan w:val="2"/>
            <w:tcBorders/>
          </w:tcPr>
          <w:p>
            <w:pPr>
              <w:pStyle w:val="EditNotation"/>
              <w:snapToGrid w:val="false"/>
              <w:rPr/>
            </w:pPr>
            <w:r>
              <w:rPr/>
            </w:r>
          </w:p>
        </w:tc>
      </w:tr>
      <w:tr>
        <w:trPr/>
        <w:tc>
          <w:tcPr>
            <w:tcW w:w="1872" w:type="dxa"/>
            <w:tcBorders/>
          </w:tcPr>
          <w:p>
            <w:pPr>
              <w:pStyle w:val="RateBody"/>
              <w:widowControl/>
              <w:spacing w:before="0" w:after="200"/>
              <w:ind w:hanging="232" w:start="232" w:end="0"/>
              <w:rPr/>
            </w:pPr>
            <w:r>
              <w:rPr/>
              <w:t>1.</w:t>
              <w:tab/>
              <w:t>APPLICABILITY:</w:t>
            </w:r>
          </w:p>
        </w:tc>
        <w:tc>
          <w:tcPr>
            <w:tcW w:w="7272" w:type="dxa"/>
            <w:gridSpan w:val="4"/>
            <w:tcBorders/>
          </w:tcPr>
          <w:p>
            <w:pPr>
              <w:pStyle w:val="RateBody"/>
              <w:widowControl/>
              <w:rPr/>
            </w:pPr>
            <w:r>
              <w:rPr>
                <w:b/>
              </w:rPr>
              <w:t xml:space="preserve">Initial Assignment:  </w:t>
            </w:r>
            <w:r>
              <w:rPr/>
              <w:t xml:space="preserve">A customer is eligible for service under Schedule E-20 if the customer's maximum demand (as defined below) has exceeded 999 kilowatts for at least three consecutive months during the most recent 12-month period.  If 70 percent or more of the customer's energy use is for agricultural end-uses, the customer will be served under an agricultural schedule.  </w:t>
            </w:r>
          </w:p>
          <w:p>
            <w:pPr>
              <w:pStyle w:val="RateBody"/>
              <w:widowControl/>
              <w:rPr/>
            </w:pPr>
            <w:r>
              <w:rPr/>
              <w:t>Customer accounts which fail to qualify under these requirements will be evaluated for transfer to service under a different applicable rate schedule.</w:t>
            </w:r>
          </w:p>
          <w:p>
            <w:pPr>
              <w:pStyle w:val="RateBody"/>
              <w:widowControl/>
              <w:rPr/>
            </w:pPr>
            <w:r>
              <w:rPr/>
              <w:t>The provisions of Schedule S—Standby Service Special Conditions 1 through 6 shall also apply to customers whose premises are regularly supplied in part (but not in whole) by electric energy from a nonutility source of supply.  These customers will pay monthly reservation charges as specified under Section 1 of Schedule S, in addition to all applicable Schedule E-20 charges.  Public Utilities Code (PU Code) sections 353.1 and 353.3 provide specific instances in which the provisions and applicable charges of Schedule S described here shall be waived.  Customers qualifying for this waiver shall be subject to the requirements outlined in Section 18 of this tariff.</w:t>
            </w:r>
          </w:p>
          <w:p>
            <w:pPr>
              <w:pStyle w:val="RateBody"/>
              <w:widowControl/>
              <w:rPr/>
            </w:pPr>
            <w:r>
              <w:rPr>
                <w:b/>
              </w:rPr>
              <w:t xml:space="preserve">Transfers Off of Schedule E-20:  </w:t>
            </w:r>
            <w:r>
              <w:rPr/>
              <w:t>PG&amp;E will review its Schedule E-20 accounts annually.  A customer will be eligible for continued service on Schedule E-20 if its maximum demand has either:  (1) Exceeded 999 kilowatts for at least 5 of the previous 12 billing months, or (2) Exceeded 999 kilowatts for any 3 consecutive billing months of the previous 14 billing months.  If a customer's demand history fails both of these tests, PG&amp;E will transfer that customer's account to service under a different applicable rate schedule, except as specified in the Energy Efficiency Adjustment provision below.</w:t>
            </w:r>
          </w:p>
          <w:p>
            <w:pPr>
              <w:pStyle w:val="RateBody"/>
              <w:widowControl/>
              <w:spacing w:before="0" w:after="200"/>
              <w:rPr/>
            </w:pPr>
            <w:r>
              <w:rPr>
                <w:b/>
              </w:rPr>
              <w:t xml:space="preserve">Assignment of New Customers:  </w:t>
            </w:r>
            <w:r>
              <w:rPr/>
              <w:t>If a customer is new and PG&amp;E believes that the customer's maximum demand will exceed 999 kilowatts and that the customer should not be served under a time-of-use agricultural schedule, PG&amp;E will serve the customer's account under Schedule E</w:t>
              <w:noBreakHyphen/>
              <w:t>20.</w:t>
            </w:r>
          </w:p>
        </w:tc>
        <w:tc>
          <w:tcPr>
            <w:tcW w:w="852" w:type="dxa"/>
            <w:gridSpan w:val="2"/>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(N)</w:t>
            </w:r>
          </w:p>
        </w:tc>
        <w:tc>
          <w:tcPr>
            <w:tcW w:w="23" w:type="dxa"/>
            <w:tcBorders/>
            <w:tcMar>
              <w:start w:w="0" w:type="dxa"/>
              <w:end w:w="0" w:type="dxa"/>
            </w:tcMar>
          </w:tcPr>
          <w:p>
            <w:pPr>
              <w:pStyle w:val="Normal"/>
              <w:snapToGrid w:val="false"/>
              <w:rPr/>
            </w:pPr>
            <w:r>
              <w:rPr/>
            </w:r>
          </w:p>
        </w:tc>
      </w:tr>
    </w:tbl>
    <w:p>
      <w:pPr>
        <w:pStyle w:val="Normal"/>
        <w:rPr>
          <w:lang w:val="en-CA" w:eastAsia="en-CA"/>
        </w:rPr>
      </w:pPr>
      <w:r>
        <w:rPr>
          <w:lang w:val="en-CA" w:eastAsia="en-CA"/>
        </w:rPr>
        <mc:AlternateContent>
          <mc:Choice Requires="wpg">
            <w:drawing>
              <wp:anchor behindDoc="0" distT="0" distB="0" distL="114935" distR="114935" simplePos="0" locked="0" layoutInCell="0" allowOverlap="1" relativeHeight="184">
                <wp:simplePos x="0" y="0"/>
                <wp:positionH relativeFrom="page">
                  <wp:posOffset>6400800</wp:posOffset>
                </wp:positionH>
                <wp:positionV relativeFrom="page">
                  <wp:posOffset>8869680</wp:posOffset>
                </wp:positionV>
                <wp:extent cx="914400" cy="228600"/>
                <wp:effectExtent l="0" t="0" r="635" b="1270"/>
                <wp:wrapNone/>
                <wp:docPr id="165"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66"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12600" rIns="12600" tIns="12600" bIns="1260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20000l20000,20000l20000,0l0,0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headerReference w:type="default" r:id="rId94"/>
          <w:footerReference w:type="default" r:id="rId95"/>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872"/>
        <w:gridCol w:w="7128"/>
        <w:gridCol w:w="1008"/>
      </w:tblGrid>
      <w:tr>
        <w:trPr/>
        <w:tc>
          <w:tcPr>
            <w:tcW w:w="10008" w:type="dxa"/>
            <w:gridSpan w:val="3"/>
            <w:tcBorders/>
          </w:tcPr>
          <w:p>
            <w:pPr>
              <w:pStyle w:val="RateTitle"/>
              <w:pageBreakBefore/>
              <w:widowControl w:val="false"/>
              <w:spacing w:lineRule="exact" w:line="200" w:before="0" w:after="200"/>
              <w:jc w:val="center"/>
              <w:rPr/>
            </w:pPr>
            <w:r>
              <w:rPr>
                <w:caps/>
              </w:rPr>
              <w:t>COMMERCIAL/INDUSTRIAL/GENERAL</w:t>
              <w:br/>
              <w:t>schedule E-20—SERVICE TO CUSTOMERS WITH MAXIMUM DEMANDS OF 1,000 KILOWATTS OR MORE</w:t>
              <w:br/>
            </w:r>
            <w:r>
              <w:rPr>
                <w:caps/>
                <w:u w:val="none"/>
              </w:rPr>
              <w:t>(</w:t>
            </w:r>
            <w:r>
              <w:rPr>
                <w:u w:val="none"/>
              </w:rPr>
              <w:t>Continued</w:t>
            </w:r>
            <w:r>
              <w:rPr>
                <w:caps/>
                <w:u w:val="none"/>
              </w:rPr>
              <w:t>)</w:t>
            </w:r>
          </w:p>
        </w:tc>
      </w:tr>
      <w:tr>
        <w:trPr/>
        <w:tc>
          <w:tcPr>
            <w:tcW w:w="1872" w:type="dxa"/>
            <w:tcBorders/>
          </w:tcPr>
          <w:p>
            <w:pPr>
              <w:pStyle w:val="RateBody"/>
              <w:spacing w:before="0" w:after="200"/>
              <w:ind w:hanging="328" w:start="328" w:end="0"/>
              <w:rPr/>
            </w:pPr>
            <w:r>
              <w:rPr/>
              <w:t>16.</w:t>
              <w:tab/>
              <w:t>OPTIONAL OPTIMAL BILLING PERIOD SERVICE:  (Cont’d.)</w:t>
            </w:r>
          </w:p>
        </w:tc>
        <w:tc>
          <w:tcPr>
            <w:tcW w:w="7128" w:type="dxa"/>
            <w:tcBorders/>
          </w:tcPr>
          <w:p>
            <w:pPr>
              <w:pStyle w:val="Level1"/>
              <w:rPr/>
            </w:pPr>
            <w:r>
              <w:rPr/>
              <w:t>d.</w:t>
              <w:tab/>
            </w:r>
            <w:r>
              <w:rPr>
                <w:u w:val="single"/>
              </w:rPr>
              <w:t>Proration of Charges</w:t>
            </w:r>
          </w:p>
          <w:p>
            <w:pPr>
              <w:pStyle w:val="Level1Sub"/>
              <w:rPr/>
            </w:pPr>
            <w:r>
              <w:rPr/>
              <w:t>All applicable customer charges, demand charges or other applicable fixed charges, shall be prorated as specified in Rule 9.  As specified in Rule 9, Sections A and B, the regular billing period will be once each month, and prorations for monthly bills of less than 27 or more than 33 days shall be calculated on the basis of the number of days in the period in question to the total number of days in an average month, as specified in Rule 9.</w:t>
            </w:r>
          </w:p>
          <w:p>
            <w:pPr>
              <w:pStyle w:val="Level1"/>
              <w:rPr/>
            </w:pPr>
            <w:r>
              <w:rPr/>
              <w:t>e.</w:t>
              <w:tab/>
            </w:r>
            <w:r>
              <w:rPr>
                <w:u w:val="single"/>
              </w:rPr>
              <w:t>Functional Assignment of Credit</w:t>
            </w:r>
          </w:p>
          <w:p>
            <w:pPr>
              <w:pStyle w:val="Level1Sub"/>
              <w:spacing w:before="0" w:after="200"/>
              <w:ind w:hanging="0" w:start="864" w:end="0"/>
              <w:rPr/>
            </w:pPr>
            <w:r>
              <w:rPr/>
              <w:t xml:space="preserve">For billing purposes, the optional billing credit will be assigned to Generation. </w:t>
            </w:r>
          </w:p>
        </w:tc>
        <w:tc>
          <w:tcPr>
            <w:tcW w:w="1008" w:type="dxa"/>
            <w:tcBorders/>
          </w:tcPr>
          <w:p>
            <w:pPr>
              <w:pStyle w:val="EditNotation"/>
              <w:snapToGrid w:val="false"/>
              <w:rPr/>
            </w:pPr>
            <w:r>
              <w:rPr/>
            </w:r>
          </w:p>
        </w:tc>
      </w:tr>
      <w:tr>
        <w:trPr/>
        <w:tc>
          <w:tcPr>
            <w:tcW w:w="1872" w:type="dxa"/>
            <w:tcBorders/>
          </w:tcPr>
          <w:p>
            <w:pPr>
              <w:pStyle w:val="RateBody"/>
              <w:spacing w:before="0" w:after="200"/>
              <w:ind w:hanging="328" w:start="328" w:end="0"/>
              <w:rPr/>
            </w:pPr>
            <w:r>
              <w:rPr/>
              <w:t>17.</w:t>
              <w:tab/>
              <w:t>ELECTRIC EMERGENCY PLAN ROTATING BLOCK OUTAGES:</w:t>
            </w:r>
          </w:p>
        </w:tc>
        <w:tc>
          <w:tcPr>
            <w:tcW w:w="7128" w:type="dxa"/>
            <w:tcBorders/>
          </w:tcPr>
          <w:p>
            <w:pPr>
              <w:pStyle w:val="RateBody"/>
              <w:spacing w:before="0" w:after="200"/>
              <w:rPr>
                <w:color w:val="000000"/>
              </w:rPr>
            </w:pPr>
            <w:r>
              <w:rPr>
                <w:color w:val="000000"/>
              </w:rPr>
              <w:t xml:space="preserve">As set forth in CPUC Decision 01-04-006, all transmission level customers except essential use customers, OBMC participants, net suppliers to the electrical grid, or others exempt by the Commission, are to be included in rotating outages in the event of an emergency.  A transmission level customer who refuses or fails to drop load shall be added to the next rotating outage group so that the customer does not escape curtailment.  If the transmission level customer fails to cooperate and drop load at PG&amp;E's request, automatic equipment controlled by PG&amp;E will be installed at the customer’s expense per Electric Rule 2.  A transmission level customer who refuses to drop load before installation of the equipment shall be subject to a penalty of $6/kWh for all load requested to be curtailed that is not curtailed.  The $6/kWh penalty shall not apply if the customer’s generation suffers a verified, forced outage and during times of scheduled maintenance.  The scheduled maintenance must be approved by both the ISO and PG&amp;E, but approval may not be unreasonably withheld.  </w:t>
            </w:r>
          </w:p>
        </w:tc>
        <w:tc>
          <w:tcPr>
            <w:tcW w:w="1008" w:type="dxa"/>
            <w:tcBorders/>
          </w:tcPr>
          <w:p>
            <w:pPr>
              <w:pStyle w:val="EditNotation"/>
              <w:snapToGrid w:val="false"/>
              <w:rPr/>
            </w:pPr>
            <w:r>
              <w:rPr/>
            </w:r>
          </w:p>
        </w:tc>
      </w:tr>
      <w:tr>
        <w:trPr/>
        <w:tc>
          <w:tcPr>
            <w:tcW w:w="1872" w:type="dxa"/>
            <w:tcBorders/>
          </w:tcPr>
          <w:p>
            <w:pPr>
              <w:pStyle w:val="RateBody"/>
              <w:spacing w:before="0" w:after="200"/>
              <w:ind w:hanging="328" w:start="328" w:end="0"/>
              <w:rPr/>
            </w:pPr>
            <w:r>
              <w:rPr/>
              <w:t>18.</w:t>
              <w:tab/>
              <w:t xml:space="preserve">STANDBY </w:t>
              <w:br/>
              <w:t>APPLICA-</w:t>
              <w:br/>
              <w:t>BILITY:</w:t>
            </w:r>
          </w:p>
        </w:tc>
        <w:tc>
          <w:tcPr>
            <w:tcW w:w="7128" w:type="dxa"/>
            <w:tcBorders/>
          </w:tcPr>
          <w:p>
            <w:pPr>
              <w:pStyle w:val="Normal"/>
              <w:suppressAutoHyphens w:val="false"/>
              <w:spacing w:lineRule="auto" w:line="240"/>
              <w:rPr/>
            </w:pPr>
            <w:r>
              <w:rPr/>
              <w:t>Customers qualifying for a waiver of standby charges under Public Utilities (PU Code) Sections 353.1 and 353.3, as described in the applicability section above, must transfer rate to other applicable time-of-use (TOU) schedule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rPr/>
            </w:pPr>
            <w:r>
              <w:rPr/>
              <w:t>(N)</w:t>
              <w:br/>
              <w:t>|</w:t>
              <w:br/>
              <w:t>|</w:t>
              <w:br/>
              <w:t>|</w:t>
              <w:br/>
              <w:t>|</w:t>
              <w:br/>
              <w:t>|</w:t>
              <w:br/>
              <w:t>|</w:t>
              <w:br/>
              <w:t>|</w:t>
              <w:br/>
              <w:t>|</w:t>
              <w:br/>
              <w:t>|</w:t>
              <w:br/>
              <w:t>|</w:t>
              <w:br/>
              <w:t>|</w:t>
              <w:br/>
              <w:t>(N)</w:t>
            </w:r>
          </w:p>
        </w:tc>
      </w:tr>
    </w:tbl>
    <w:p>
      <w:pPr>
        <w:pStyle w:val="Normal"/>
        <w:rPr/>
      </w:pPr>
      <w:r>
        <w:rPr/>
      </w:r>
    </w:p>
    <w:p>
      <w:pPr>
        <w:sectPr>
          <w:headerReference w:type="default" r:id="rId96"/>
          <w:footerReference w:type="default" r:id="rId9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872"/>
        <w:gridCol w:w="7128"/>
        <w:gridCol w:w="1008"/>
      </w:tblGrid>
      <w:tr>
        <w:trPr/>
        <w:tc>
          <w:tcPr>
            <w:tcW w:w="10008" w:type="dxa"/>
            <w:gridSpan w:val="3"/>
            <w:tcBorders/>
          </w:tcPr>
          <w:p>
            <w:pPr>
              <w:pStyle w:val="RateTitle"/>
              <w:pageBreakBefore/>
              <w:widowControl w:val="false"/>
              <w:spacing w:lineRule="exact" w:line="200" w:before="0" w:after="200"/>
              <w:jc w:val="center"/>
              <w:rPr/>
            </w:pPr>
            <w:r>
              <w:rPr/>
              <w:t>SCHEDULE E-25—RESTRICTED VARIABLE-PEAK-PERIOD TIME-OF-USE SERVICE TO WATER AGENCIES</w:t>
            </w:r>
          </w:p>
        </w:tc>
      </w:tr>
      <w:tr>
        <w:trPr/>
        <w:tc>
          <w:tcPr>
            <w:tcW w:w="1872" w:type="dxa"/>
            <w:tcBorders/>
          </w:tcPr>
          <w:p>
            <w:pPr>
              <w:pStyle w:val="RateBody"/>
              <w:spacing w:before="0" w:after="200"/>
              <w:ind w:hanging="238" w:start="238" w:end="0"/>
              <w:rPr>
                <w:lang w:val="en-CA" w:eastAsia="en-CA"/>
              </w:rPr>
            </w:pPr>
            <w:r>
              <w:rPr/>
              <w:t>1.</w:t>
              <w:tab/>
              <w:t>APPLICABILITY:</w:t>
            </w:r>
          </w:p>
        </w:tc>
        <w:tc>
          <w:tcPr>
            <w:tcW w:w="7128" w:type="dxa"/>
            <w:tcBorders/>
          </w:tcPr>
          <w:p>
            <w:pPr>
              <w:pStyle w:val="RateBody"/>
              <w:rPr/>
            </w:pPr>
            <w:r>
              <w:rPr/>
              <w:t>This is an optional firm-service schedule for customers whose Standard Industrial Classification (SIC) code is 4941 (water supply) or 4952 (sewerage systems) and whose maximum demand (maximum power requirement) is 500 kilowatts (kW) or more for three consecutive months unless the customer is an "agricultural water agency," as described below.</w:t>
            </w:r>
          </w:p>
          <w:p>
            <w:pPr>
              <w:pStyle w:val="RateBody"/>
              <w:rPr/>
            </w:pPr>
            <w:r>
              <w:rPr/>
              <w:t xml:space="preserve">The provisions of Schedule S--Standby Service Special Conditions 1 through 6 shall also apply to customers whose premises are regularly supplied in part (but </w:t>
            </w:r>
            <w:r>
              <w:rPr>
                <w:u w:val="single"/>
              </w:rPr>
              <w:t>not</w:t>
            </w:r>
            <w:r>
              <w:rPr/>
              <w:t xml:space="preserve"> in whole) by electric energy from a nonutility source of supply. These customers will pay monthly reservation charges as specified under Section 1 of Schedule S, in addition to all applicable Schedule E-25 charges.</w:t>
            </w:r>
          </w:p>
          <w:p>
            <w:pPr>
              <w:pStyle w:val="RateBody"/>
              <w:rPr/>
            </w:pPr>
            <w:r>
              <w:rPr>
                <w:b/>
              </w:rPr>
              <w:t xml:space="preserve">Definition of Maximum Demand:  </w:t>
            </w:r>
            <w:r>
              <w:rPr/>
              <w:t>Demand will be averaged over 30-minute intervals.  "Maximum demand" will be the highest of all the 30-minute averages for the billing month.  If the customer's use of electricity is intermittent or subject to violent fluctuations, a 5</w:t>
              <w:noBreakHyphen/>
              <w:t>minute or 15-minute interval may be used instead of the 30-minute interval.  If the customer has any welding machines, the customer's diversified resistance welder load, calculated in accordance with Section J of Rule 2, will be considered its maximum demand if it exceeds the maximum demand that results from averaging the customer's demand over 30</w:t>
              <w:noBreakHyphen/>
              <w:t>minute intervals.  The customer's maximum-peak-period demand will be the highest of all the 30-minute averages for the peak period during the billing month.  (See Section 5 for a definition of "Peak-Period.")</w:t>
            </w:r>
          </w:p>
          <w:p>
            <w:pPr>
              <w:pStyle w:val="RateBody"/>
              <w:rPr/>
            </w:pPr>
            <w:r>
              <w:rPr>
                <w:b/>
              </w:rPr>
              <w:t xml:space="preserve">Transfers off Schedule E-25:  </w:t>
            </w:r>
            <w:r>
              <w:rPr/>
              <w:t>If the customer's maximum demand drops below 500 kW and remains there for 12 consecutive months, PG&amp;E will transfer the customer's account from Schedule E-25 to Schedule E</w:t>
              <w:noBreakHyphen/>
              <w:t>19 or a different applicable rate schedule.</w:t>
            </w:r>
          </w:p>
          <w:p>
            <w:pPr>
              <w:pStyle w:val="RateBody"/>
              <w:rPr/>
            </w:pPr>
            <w:r>
              <w:rPr>
                <w:b/>
              </w:rPr>
              <w:t xml:space="preserve">Agricultural Water Agencies:  </w:t>
            </w:r>
            <w:r>
              <w:rPr/>
              <w:t>If more than 70 percent of the water pumped on the customer's account goes to agricultural applications, the account must be served on an agricultural schedule.  Schedule E</w:t>
              <w:noBreakHyphen/>
              <w:t>25 is open only to nonagricultural water agencies.</w:t>
            </w:r>
          </w:p>
          <w:p>
            <w:pPr>
              <w:pStyle w:val="Normal"/>
              <w:suppressAutoHyphens w:val="false"/>
              <w:spacing w:lineRule="auto" w:line="240" w:before="0" w:after="120"/>
              <w:rPr>
                <w:rFonts w:cs="Arial"/>
                <w:szCs w:val="24"/>
              </w:rPr>
            </w:pPr>
            <w:r>
              <w:rPr>
                <w:b/>
              </w:rPr>
              <w:t>Standby Demand:</w:t>
            </w:r>
            <w:r>
              <w:rPr/>
              <w:t xml:space="preserve">  For customers for whom Schedule S--Standby Service Special Conditions 1 through 6 apply, standby demand is the portion of a customer's maximum demand in any month caused by nonoperation of the customer's alternate source of power, and for which a demand charge is paid under the regular service schedule.  </w:t>
            </w:r>
            <w:r>
              <w:rPr>
                <w:rFonts w:cs="Arial"/>
              </w:rPr>
              <w:t>Public Utilities Code (PU Code) Sections 353.1 and 353.3 provide specific instances in which the provisions and applicable charges of Schedule S described here shall be waived.  Customers qualifying for this waiver shall be subject to the requirements outlined in Section 13 of this tariff.</w:t>
            </w:r>
          </w:p>
          <w:p>
            <w:pPr>
              <w:pStyle w:val="RateBody"/>
              <w:rPr/>
            </w:pPr>
            <w:r>
              <w:rPr/>
              <w:t>If the customer imposes standby demand in any month, then the regular service maximum demand charge will be reduced by the applicable reservation capacity charge (see Schedule S Special Condition 1).</w:t>
            </w:r>
          </w:p>
          <w:p>
            <w:pPr>
              <w:pStyle w:val="RateBody"/>
              <w:widowControl w:val="false"/>
              <w:spacing w:lineRule="exact" w:line="200" w:before="0" w:after="200"/>
              <w:rPr>
                <w:lang w:val="en-CA" w:eastAsia="en-CA"/>
              </w:rPr>
            </w:pPr>
            <w:r>
              <w:rPr/>
              <w:t>To qualify for the above reduction in the maximum demand charge, the customer must, within 30 days of the regular meter-read date, demonstrate to the satisfaction of PG&amp;E the amount of standby demand in any month.  This may be done by submitting to PG&amp;E a completed Electric Standby Service Log Sheet (Form 79</w:t>
              <w:noBreakHyphen/>
              <w:t>726).</w:t>
            </w:r>
          </w:p>
        </w:tc>
        <w:tc>
          <w:tcPr>
            <w:tcW w:w="1008" w:type="dxa"/>
            <w:tcBorders/>
          </w:tcPr>
          <w:p>
            <w:pPr>
              <w:pStyle w:val="EditNotation"/>
              <w:snapToGrid w:val="false"/>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r>
          </w:p>
          <w:p>
            <w:pPr>
              <w:pStyle w:val="EditNotation"/>
              <w:rPr>
                <w:lang w:val="en-CA" w:eastAsia="en-CA"/>
              </w:rPr>
            </w:pPr>
            <w:r>
              <w:rPr>
                <w:lang w:val="en-CA" w:eastAsia="en-CA"/>
              </w:rPr>
              <w:t>(N)</w:t>
            </w:r>
          </w:p>
          <w:p>
            <w:pPr>
              <w:pStyle w:val="EditNotation"/>
              <w:rPr>
                <w:lang w:val="en-CA" w:eastAsia="en-CA"/>
              </w:rPr>
            </w:pPr>
            <w:r>
              <w:rPr>
                <w:lang w:val="en-CA" w:eastAsia="en-CA"/>
              </w:rPr>
              <w:t>|</w:t>
            </w:r>
          </w:p>
          <w:p>
            <w:pPr>
              <w:pStyle w:val="EditNotation"/>
              <w:rPr>
                <w:lang w:val="en-CA" w:eastAsia="en-CA"/>
              </w:rPr>
            </w:pPr>
            <w:r>
              <w:rPr>
                <w:lang w:val="en-CA" w:eastAsia="en-CA"/>
              </w:rPr>
              <w:t>|</w:t>
            </w:r>
          </w:p>
          <w:p>
            <w:pPr>
              <w:pStyle w:val="EditNotation"/>
              <w:rPr>
                <w:lang w:val="en-CA" w:eastAsia="en-CA"/>
              </w:rPr>
            </w:pPr>
            <w:r>
              <w:rPr>
                <w:lang w:val="en-CA" w:eastAsia="en-CA"/>
              </w:rPr>
              <w:t>|</w:t>
            </w:r>
          </w:p>
          <w:p>
            <w:pPr>
              <w:pStyle w:val="EditNotation"/>
              <w:rPr>
                <w:lang w:val="en-CA" w:eastAsia="en-CA"/>
              </w:rPr>
            </w:pPr>
            <w:r>
              <w:rPr>
                <w:lang w:val="en-CA" w:eastAsia="en-CA"/>
              </w:rPr>
              <w:t>|</w:t>
            </w:r>
          </w:p>
          <w:p>
            <w:pPr>
              <w:pStyle w:val="EditNotation"/>
              <w:rPr>
                <w:lang w:val="en-CA" w:eastAsia="en-CA"/>
              </w:rPr>
            </w:pPr>
            <w:r>
              <w:rPr>
                <w:lang w:val="en-CA" w:eastAsia="en-CA"/>
              </w:rPr>
              <w:t>|</w:t>
            </w:r>
          </w:p>
          <w:p>
            <w:pPr>
              <w:pStyle w:val="EditNotation"/>
              <w:rPr>
                <w:lang w:val="en-CA" w:eastAsia="en-CA"/>
              </w:rPr>
            </w:pPr>
            <w:r>
              <w:rPr>
                <w:lang w:val="en-CA" w:eastAsia="en-CA"/>
              </w:rPr>
              <w:t>|</w:t>
            </w:r>
          </w:p>
          <w:p>
            <w:pPr>
              <w:pStyle w:val="EditNotation"/>
              <w:rPr>
                <w:lang w:val="en-CA" w:eastAsia="en-CA"/>
              </w:rPr>
            </w:pPr>
            <w:r>
              <w:rPr>
                <w:lang w:val="en-CA" w:eastAsia="en-CA"/>
              </w:rPr>
              <w:t>(N)</w:t>
            </w:r>
          </w:p>
        </w:tc>
      </w:tr>
      <w:tr>
        <w:trPr/>
        <w:tc>
          <w:tcPr>
            <w:tcW w:w="1872" w:type="dxa"/>
            <w:tcBorders/>
          </w:tcPr>
          <w:p>
            <w:pPr>
              <w:pStyle w:val="RateBody"/>
              <w:spacing w:before="0" w:after="200"/>
              <w:ind w:hanging="238" w:start="238" w:end="0"/>
              <w:rPr>
                <w:lang w:val="en-CA" w:eastAsia="en-CA"/>
              </w:rPr>
            </w:pPr>
            <w:r>
              <w:rPr/>
              <w:t>2.</w:t>
              <w:tab/>
              <w:t>TERRITORY:</w:t>
            </w:r>
          </w:p>
        </w:tc>
        <w:tc>
          <w:tcPr>
            <w:tcW w:w="7128" w:type="dxa"/>
            <w:tcBorders/>
          </w:tcPr>
          <w:p>
            <w:pPr>
              <w:pStyle w:val="RateBody"/>
              <w:widowControl w:val="false"/>
              <w:spacing w:lineRule="exact" w:line="200" w:before="0" w:after="200"/>
              <w:rPr>
                <w:lang w:val="en-CA" w:eastAsia="en-CA"/>
              </w:rPr>
            </w:pPr>
            <w:r>
              <w:rPr/>
              <w:t>Schedule E</w:t>
              <w:noBreakHyphen/>
              <w:t>25 applies everywhere PG&amp;E provides electricity service.</w:t>
            </w:r>
          </w:p>
        </w:tc>
        <w:tc>
          <w:tcPr>
            <w:tcW w:w="1008" w:type="dxa"/>
            <w:tcBorders/>
          </w:tcPr>
          <w:p>
            <w:pPr>
              <w:pStyle w:val="EditNotation"/>
              <w:snapToGrid w:val="false"/>
              <w:rPr>
                <w:lang w:val="en-CA" w:eastAsia="en-CA"/>
              </w:rPr>
            </w:pPr>
            <w:r>
              <w:rPr>
                <w:lang w:val="en-CA" w:eastAsia="en-CA"/>
              </w:rPr>
            </w:r>
          </w:p>
        </w:tc>
      </w:tr>
    </w:tbl>
    <w:p>
      <w:pPr>
        <w:pStyle w:val="RateBody"/>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185">
                <wp:simplePos x="0" y="0"/>
                <wp:positionH relativeFrom="page">
                  <wp:posOffset>6400800</wp:posOffset>
                </wp:positionH>
                <wp:positionV relativeFrom="page">
                  <wp:posOffset>8869680</wp:posOffset>
                </wp:positionV>
                <wp:extent cx="914400" cy="228600"/>
                <wp:effectExtent l="0" t="0" r="0" b="0"/>
                <wp:wrapNone/>
                <wp:docPr id="171" name="Frame25"/>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98"/>
          <w:footerReference w:type="default" r:id="rId9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1872"/>
        <w:gridCol w:w="7128"/>
        <w:gridCol w:w="1008"/>
      </w:tblGrid>
      <w:tr>
        <w:trPr/>
        <w:tc>
          <w:tcPr>
            <w:tcW w:w="10008" w:type="dxa"/>
            <w:gridSpan w:val="3"/>
            <w:tcBorders/>
          </w:tcPr>
          <w:p>
            <w:pPr>
              <w:pStyle w:val="RateTitle"/>
              <w:pageBreakBefore/>
              <w:widowControl w:val="false"/>
              <w:spacing w:lineRule="exact" w:line="200" w:before="0" w:after="200"/>
              <w:jc w:val="center"/>
              <w:rPr/>
            </w:pPr>
            <w:r>
              <w:rPr>
                <w:caps/>
              </w:rPr>
              <w:t>schedule E-25—RESTRICTED VARIABLE-PEAK-PERIOD TIME-OF-USE SERVICE TO WATER AGENCIES</w:t>
              <w:br/>
            </w:r>
            <w:r>
              <w:rPr>
                <w:u w:val="none"/>
              </w:rPr>
              <w:t>(Continued)</w:t>
            </w:r>
          </w:p>
        </w:tc>
      </w:tr>
      <w:tr>
        <w:trPr/>
        <w:tc>
          <w:tcPr>
            <w:tcW w:w="1872" w:type="dxa"/>
            <w:tcBorders/>
          </w:tcPr>
          <w:p>
            <w:pPr>
              <w:pStyle w:val="RateBody"/>
              <w:widowControl/>
              <w:spacing w:before="0" w:after="200"/>
              <w:ind w:hanging="238" w:start="238" w:end="0"/>
              <w:rPr/>
            </w:pPr>
            <w:r>
              <w:rPr/>
              <w:t>11.</w:t>
              <w:tab/>
              <w:t>CONTRACTS:</w:t>
            </w:r>
          </w:p>
        </w:tc>
        <w:tc>
          <w:tcPr>
            <w:tcW w:w="7128" w:type="dxa"/>
            <w:tcBorders/>
          </w:tcPr>
          <w:p>
            <w:pPr>
              <w:pStyle w:val="RateBody"/>
              <w:widowControl/>
              <w:spacing w:before="0" w:after="200"/>
              <w:rPr/>
            </w:pPr>
            <w:r>
              <w:rPr/>
              <w:t>Schedule E-25 is an experimental rate, the future availability of which is subject to review.  To begin service under Schedule E-25, the customer must sign a contract with an initial expiration date of December 31, 1992.  At least 30 days prior to this expiration date, PG&amp;E will inform the customer if the rate will not be extended.  If it is extended, the contract will automatically continue in effect for successive terms of one year each until it is canceled.  The customer or PG&amp;E may cancel a contract at the end of a term by giving written notice at least 30 days before the end of the term.  The contract will be canceled automatically if sustained low maximum demand (below 500 kW—see "Applicability") requires that the account be transferred to a different rate schedule.</w:t>
            </w:r>
          </w:p>
        </w:tc>
        <w:tc>
          <w:tcPr>
            <w:tcW w:w="1008" w:type="dxa"/>
            <w:tcBorders/>
          </w:tcPr>
          <w:p>
            <w:pPr>
              <w:pStyle w:val="EditNotation"/>
              <w:snapToGrid w:val="false"/>
              <w:rPr/>
            </w:pPr>
            <w:r>
              <w:rPr/>
            </w:r>
          </w:p>
        </w:tc>
      </w:tr>
      <w:tr>
        <w:trPr/>
        <w:tc>
          <w:tcPr>
            <w:tcW w:w="1872" w:type="dxa"/>
            <w:tcBorders/>
          </w:tcPr>
          <w:p>
            <w:pPr>
              <w:pStyle w:val="RateBody"/>
              <w:widowControl/>
              <w:spacing w:before="0" w:after="200"/>
              <w:ind w:hanging="238" w:start="238" w:end="0"/>
              <w:rPr/>
            </w:pPr>
            <w:r>
              <w:rPr/>
              <w:t>12.</w:t>
              <w:tab/>
              <w:t>BILLING:</w:t>
            </w:r>
          </w:p>
        </w:tc>
        <w:tc>
          <w:tcPr>
            <w:tcW w:w="7128" w:type="dxa"/>
            <w:tcBorders/>
          </w:tcPr>
          <w:p>
            <w:pPr>
              <w:pStyle w:val="RateBody"/>
              <w:widowControl/>
              <w:rPr/>
            </w:pPr>
            <w:r>
              <w:rPr/>
              <w:t>A customer’s bill is first calculated according to the total rates and conditions above.  The following adjustments are made depending on the option applicable to the customer.</w:t>
            </w:r>
          </w:p>
          <w:p>
            <w:pPr>
              <w:pStyle w:val="RateBody"/>
              <w:widowControl/>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(supply) component is determined by multiplying the average Power Exchange cost for Schedule E-25 for each time period during the last month by the customer’s total usage for each time period.</w:t>
            </w:r>
          </w:p>
          <w:p>
            <w:pPr>
              <w:pStyle w:val="RateBody"/>
              <w:widowControl/>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w:t>
            </w:r>
          </w:p>
          <w:p>
            <w:pPr>
              <w:pStyle w:val="RateBody"/>
              <w:widowControl/>
              <w:rPr/>
            </w:pPr>
            <w:r>
              <w:rPr>
                <w:b/>
              </w:rPr>
              <w:t>Hourly PX Pricing Option Customers</w:t>
            </w:r>
            <w:r>
              <w:rPr/>
              <w:t xml:space="preserve"> receive supply and delivery services solely from PG&amp;E.  A customer taking Hourly PX Pricing Option</w:t>
            </w:r>
            <w:r>
              <w:rPr>
                <w:b/>
              </w:rPr>
              <w:t xml:space="preserve"> </w:t>
            </w:r>
            <w:r>
              <w:rPr/>
              <w:t>service must have an interval meter installed at its premise to record hourly usage since Power Exchange costs change hourly.  The bill for a Hourly PX Pricing Option</w:t>
            </w:r>
            <w:r>
              <w:rPr>
                <w:b/>
              </w:rPr>
              <w:t xml:space="preserve"> </w:t>
            </w:r>
            <w:r>
              <w:rPr/>
              <w:t>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RateBody"/>
              <w:widowControl/>
              <w:spacing w:before="0" w:after="200"/>
              <w:rPr/>
            </w:pPr>
            <w:r>
              <w:rPr/>
              <w:t>Nothing in this rate schedule prohibits a marketer or broker from negotiating with customers the method by which their customer will pay the CTC charge.</w:t>
            </w:r>
          </w:p>
        </w:tc>
        <w:tc>
          <w:tcPr>
            <w:tcW w:w="1008" w:type="dxa"/>
            <w:tcBorders/>
          </w:tcPr>
          <w:p>
            <w:pPr>
              <w:pStyle w:val="EditNotation"/>
              <w:snapToGrid w:val="false"/>
              <w:rPr/>
            </w:pPr>
            <w:r>
              <w:rPr/>
            </w:r>
          </w:p>
        </w:tc>
      </w:tr>
      <w:tr>
        <w:trPr/>
        <w:tc>
          <w:tcPr>
            <w:tcW w:w="1872" w:type="dxa"/>
            <w:tcBorders/>
          </w:tcPr>
          <w:p>
            <w:pPr>
              <w:pStyle w:val="RateBody"/>
              <w:widowControl/>
              <w:spacing w:before="0" w:after="200"/>
              <w:ind w:hanging="328" w:start="328" w:end="0"/>
              <w:rPr/>
            </w:pPr>
            <w:r>
              <w:rPr/>
              <w:t>13.</w:t>
              <w:tab/>
              <w:t>STANDBY</w:t>
              <w:br/>
              <w:t>APPLICA-</w:t>
              <w:br/>
              <w:t>BILITY:</w:t>
            </w:r>
          </w:p>
        </w:tc>
        <w:tc>
          <w:tcPr>
            <w:tcW w:w="7128" w:type="dxa"/>
            <w:tcBorders/>
          </w:tcPr>
          <w:p>
            <w:pPr>
              <w:pStyle w:val="Normal"/>
              <w:suppressAutoHyphens w:val="false"/>
              <w:spacing w:lineRule="auto" w:line="240"/>
              <w:rPr/>
            </w:pPr>
            <w:r>
              <w:rPr/>
              <w:t>Customers qualifying for a waiver of standby charges under Public Utilities (PU Code) Sections 353.1 and 353.3, as described in the applicability section above, must transfer to a time-of-use (TOU) schedule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1008"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headerReference w:type="default" r:id="rId100"/>
          <w:footerReference w:type="default" r:id="rId101"/>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13" w:type="dxa"/>
        <w:jc w:val="center"/>
        <w:tblInd w:w="0" w:type="dxa"/>
        <w:tblLayout w:type="fixed"/>
        <w:tblCellMar>
          <w:top w:w="0" w:type="dxa"/>
          <w:start w:w="108" w:type="dxa"/>
          <w:bottom w:w="0" w:type="dxa"/>
          <w:end w:w="108" w:type="dxa"/>
        </w:tblCellMar>
      </w:tblPr>
      <w:tblGrid>
        <w:gridCol w:w="1786"/>
        <w:gridCol w:w="914"/>
        <w:gridCol w:w="1121"/>
        <w:gridCol w:w="1008"/>
        <w:gridCol w:w="1111"/>
        <w:gridCol w:w="1170"/>
        <w:gridCol w:w="1080"/>
        <w:gridCol w:w="959"/>
        <w:gridCol w:w="17"/>
        <w:gridCol w:w="842"/>
        <w:gridCol w:w="5"/>
      </w:tblGrid>
      <w:tr>
        <w:trPr/>
        <w:tc>
          <w:tcPr>
            <w:tcW w:w="10008" w:type="dxa"/>
            <w:gridSpan w:val="10"/>
            <w:tcBorders/>
          </w:tcPr>
          <w:p>
            <w:pPr>
              <w:pStyle w:val="RateTitle"/>
              <w:pageBreakBefore/>
              <w:widowControl w:val="false"/>
              <w:spacing w:lineRule="exact" w:line="200" w:before="0" w:after="200"/>
              <w:jc w:val="center"/>
              <w:rPr/>
            </w:pPr>
            <w:r>
              <w:rPr/>
              <w:t>COMMERCIAL/INDUSTRIAL/GENERAL</w:t>
              <w:br/>
              <w:t>SCHEDULE E-36—SMALL GENERAL SERVICE TO OIL AND GAS EXTRACTION CUSTOMERS</w:t>
            </w:r>
          </w:p>
        </w:tc>
      </w:tr>
      <w:tr>
        <w:trPr/>
        <w:tc>
          <w:tcPr>
            <w:tcW w:w="1786" w:type="dxa"/>
            <w:tcBorders/>
          </w:tcPr>
          <w:p>
            <w:pPr>
              <w:pStyle w:val="RateBody"/>
              <w:widowControl/>
              <w:spacing w:before="0" w:after="200"/>
              <w:rPr>
                <w:caps/>
              </w:rPr>
            </w:pPr>
            <w:r>
              <w:rPr/>
              <w:t>1. APPLICABILITY:</w:t>
            </w:r>
          </w:p>
        </w:tc>
        <w:tc>
          <w:tcPr>
            <w:tcW w:w="7380" w:type="dxa"/>
            <w:gridSpan w:val="8"/>
            <w:tcBorders/>
          </w:tcPr>
          <w:p>
            <w:pPr>
              <w:pStyle w:val="RateBody"/>
              <w:widowControl/>
              <w:spacing w:before="0" w:after="120"/>
              <w:rPr/>
            </w:pPr>
            <w:r>
              <w:rPr/>
              <w:t>Schedule E-36 is an optional firm-service rate schedule for customers whose Standard Industrial Classification (SIC) code is 1311 (crude petroleum and natural gas extraction).  An eligible customer with maximum demand under 500 kW may elect to take service under either Schedule E</w:t>
              <w:noBreakHyphen/>
              <w:t>36 or Schedule 37.  Schedule E-37 is a demand metered time</w:t>
              <w:noBreakHyphen/>
              <w:t>of</w:t>
              <w:noBreakHyphen/>
              <w:t>use service option.  Schedule E-36 is a non-demand metered non</w:t>
              <w:noBreakHyphen/>
              <w:t>time-of-use service option.  An eligible customer with maximum demand over 499 kW may elect to take service under Schedule E-37 on a voluntary basis, rather than the otherwise applicable mandatory service under Schedule E-19 or Schedule E</w:t>
              <w:noBreakHyphen/>
              <w:t>20, but is not eligible to take service under Schedule E-36.  A customer with more than 70 percent of the energy usage for water pumping for agricultural applications must take service under an agricultural schedule.</w:t>
            </w:r>
          </w:p>
        </w:tc>
        <w:tc>
          <w:tcPr>
            <w:tcW w:w="842" w:type="dxa"/>
            <w:tcBorders/>
          </w:tcPr>
          <w:p>
            <w:pPr>
              <w:pStyle w:val="EditNotation"/>
              <w:snapToGrid w:val="false"/>
              <w:rPr/>
            </w:pPr>
            <w:r>
              <w:rPr/>
            </w:r>
          </w:p>
        </w:tc>
      </w:tr>
      <w:tr>
        <w:trPr/>
        <w:tc>
          <w:tcPr>
            <w:tcW w:w="1786" w:type="dxa"/>
            <w:tcBorders/>
          </w:tcPr>
          <w:p>
            <w:pPr>
              <w:pStyle w:val="RateBody"/>
              <w:widowControl/>
              <w:snapToGrid w:val="false"/>
              <w:spacing w:before="0" w:after="200"/>
              <w:rPr>
                <w:caps/>
              </w:rPr>
            </w:pPr>
            <w:r>
              <w:rPr>
                <w:caps/>
              </w:rPr>
            </w:r>
          </w:p>
        </w:tc>
        <w:tc>
          <w:tcPr>
            <w:tcW w:w="7380" w:type="dxa"/>
            <w:gridSpan w:val="8"/>
            <w:tcBorders/>
          </w:tcPr>
          <w:p>
            <w:pPr>
              <w:pStyle w:val="RateBody"/>
              <w:widowControl/>
              <w:spacing w:before="0" w:after="120"/>
              <w:rPr/>
            </w:pPr>
            <w:r>
              <w:rPr>
                <w:b/>
              </w:rPr>
              <w:t>Initial Assignment</w:t>
            </w:r>
            <w:r>
              <w:rPr>
                <w:b/>
                <w:caps/>
              </w:rPr>
              <w:t>:</w:t>
            </w:r>
            <w:r>
              <w:rPr>
                <w:caps/>
              </w:rPr>
              <w:t xml:space="preserve">  </w:t>
            </w:r>
            <w:r>
              <w:rPr/>
              <w:t>An eligible customer electing Schedule E-36 or E-37 must take service under Schedule E-37 if the customer's maximum billing demand has exceeded 499 kilowatts for at least three consecutive months during the most recent 12-month period.  Otherwise, an eligible customer electing Schedule E-36 or E-37 may elect to take service under either Schedule E-36 or Schedule E-37.</w:t>
            </w:r>
          </w:p>
          <w:p>
            <w:pPr>
              <w:pStyle w:val="RateBody"/>
              <w:widowControl/>
              <w:spacing w:before="0" w:after="120"/>
              <w:rPr/>
            </w:pPr>
            <w:r>
              <w:rPr/>
              <w:t>Customer accounts which fail to qualify under these requirements will be evaluated for transfer to service under a different applicable rate schedule. Miscellaneous electrical loads incidental to the operation of the account under SIC Code 1311 will be considered SIC Code 1311 use.</w:t>
            </w:r>
          </w:p>
          <w:p>
            <w:pPr>
              <w:pStyle w:val="RateBody"/>
              <w:widowControl/>
              <w:spacing w:before="0" w:after="120"/>
              <w:rPr/>
            </w:pPr>
            <w:r>
              <w:rPr/>
              <w:t>The provisions of Schedule S--Standby Service Special Conditions 1 through 6 shall also apply to customers whose premises are regularly supplied in part (but not in whole) by electric energy from a nonutility source of supply.  These customers will pay monthly reservation charges as specified under Section 1 of Schedule S in addition to all applicable Schedule E-36 charges.  Public Utilities Code (PU Code) Sections 353.1 and 353.3 provide specific instances in which the provisions and applicable charges of Schedule S described here shall be waived.  Customers qualifying for this waiver shall be subject to the requirements outlined in Section 6 of this tariff.</w:t>
            </w:r>
          </w:p>
        </w:tc>
        <w:tc>
          <w:tcPr>
            <w:tcW w:w="842"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(N)</w:t>
            </w:r>
          </w:p>
        </w:tc>
      </w:tr>
      <w:tr>
        <w:trPr/>
        <w:tc>
          <w:tcPr>
            <w:tcW w:w="1786" w:type="dxa"/>
            <w:tcBorders/>
          </w:tcPr>
          <w:p>
            <w:pPr>
              <w:pStyle w:val="RateBody"/>
              <w:widowControl/>
              <w:snapToGrid w:val="false"/>
              <w:spacing w:before="0" w:after="200"/>
              <w:rPr/>
            </w:pPr>
            <w:r>
              <w:rPr/>
            </w:r>
          </w:p>
        </w:tc>
        <w:tc>
          <w:tcPr>
            <w:tcW w:w="7380" w:type="dxa"/>
            <w:gridSpan w:val="8"/>
            <w:tcBorders/>
          </w:tcPr>
          <w:p>
            <w:pPr>
              <w:pStyle w:val="RateBody"/>
              <w:widowControl/>
              <w:spacing w:before="0" w:after="120"/>
              <w:rPr/>
            </w:pPr>
            <w:r>
              <w:rPr>
                <w:b/>
              </w:rPr>
              <w:t>Transfers Off of Schedule E-36:</w:t>
            </w:r>
            <w:r>
              <w:rPr/>
              <w:t xml:space="preserve">  If PG&amp;E determines that a customer is not properly classified under SIC code 1311, PG&amp;E will transfer that customer's account off Schedule E-36 and onto a different applicable rate schedule. </w:t>
            </w:r>
          </w:p>
        </w:tc>
        <w:tc>
          <w:tcPr>
            <w:tcW w:w="842" w:type="dxa"/>
            <w:tcBorders/>
          </w:tcPr>
          <w:p>
            <w:pPr>
              <w:pStyle w:val="EditNotation"/>
              <w:snapToGrid w:val="false"/>
              <w:rPr/>
            </w:pPr>
            <w:r>
              <w:rPr/>
            </w:r>
          </w:p>
        </w:tc>
      </w:tr>
      <w:tr>
        <w:trPr/>
        <w:tc>
          <w:tcPr>
            <w:tcW w:w="1786" w:type="dxa"/>
            <w:tcBorders/>
          </w:tcPr>
          <w:p>
            <w:pPr>
              <w:pStyle w:val="RateBody"/>
              <w:widowControl/>
              <w:snapToGrid w:val="false"/>
              <w:spacing w:before="0" w:after="200"/>
              <w:rPr>
                <w:caps/>
              </w:rPr>
            </w:pPr>
            <w:r>
              <w:rPr>
                <w:caps/>
              </w:rPr>
            </w:r>
          </w:p>
        </w:tc>
        <w:tc>
          <w:tcPr>
            <w:tcW w:w="7380" w:type="dxa"/>
            <w:gridSpan w:val="8"/>
            <w:tcBorders/>
          </w:tcPr>
          <w:p>
            <w:pPr>
              <w:pStyle w:val="RateBody"/>
              <w:widowControl/>
              <w:spacing w:before="0" w:after="120"/>
              <w:rPr/>
            </w:pPr>
            <w:r>
              <w:rPr>
                <w:b/>
              </w:rPr>
              <w:t>Assignment of New Customers</w:t>
            </w:r>
            <w:r>
              <w:rPr>
                <w:b/>
                <w:caps/>
              </w:rPr>
              <w:t>:</w:t>
            </w:r>
            <w:r>
              <w:rPr>
                <w:caps/>
              </w:rPr>
              <w:t xml:space="preserve">  </w:t>
            </w:r>
            <w:r>
              <w:rPr/>
              <w:t>If an eligible customer elects Schedule E-36 or E</w:t>
              <w:noBreakHyphen/>
              <w:t>37 but is new or lacks a sufficient usage history, and PG&amp;E believes that the customer's maximum demand is likely to be over 499 kilowatts, PG&amp;E will require the customer to take service under Schedule E</w:t>
              <w:noBreakHyphen/>
              <w:t xml:space="preserve">37.  </w:t>
            </w:r>
          </w:p>
        </w:tc>
        <w:tc>
          <w:tcPr>
            <w:tcW w:w="842" w:type="dxa"/>
            <w:tcBorders/>
          </w:tcPr>
          <w:p>
            <w:pPr>
              <w:pStyle w:val="EditNotation"/>
              <w:snapToGrid w:val="false"/>
              <w:rPr/>
            </w:pPr>
            <w:r>
              <w:rPr/>
            </w:r>
          </w:p>
        </w:tc>
      </w:tr>
      <w:tr>
        <w:trPr/>
        <w:tc>
          <w:tcPr>
            <w:tcW w:w="1786" w:type="dxa"/>
            <w:tcBorders/>
          </w:tcPr>
          <w:p>
            <w:pPr>
              <w:pStyle w:val="RateBody"/>
              <w:widowControl/>
              <w:spacing w:before="0" w:after="120"/>
              <w:rPr/>
            </w:pPr>
            <w:r>
              <w:rPr/>
              <w:t>2.  TERRITORY:</w:t>
            </w:r>
          </w:p>
        </w:tc>
        <w:tc>
          <w:tcPr>
            <w:tcW w:w="7380" w:type="dxa"/>
            <w:gridSpan w:val="8"/>
            <w:tcBorders/>
          </w:tcPr>
          <w:p>
            <w:pPr>
              <w:pStyle w:val="RateBody"/>
              <w:widowControl/>
              <w:spacing w:before="0" w:after="120"/>
              <w:rPr/>
            </w:pPr>
            <w:r>
              <w:rPr/>
              <w:t>This rate schedule applies everywhere PG&amp;E provides electricity service.</w:t>
            </w:r>
          </w:p>
        </w:tc>
        <w:tc>
          <w:tcPr>
            <w:tcW w:w="842" w:type="dxa"/>
            <w:tcBorders/>
          </w:tcPr>
          <w:p>
            <w:pPr>
              <w:pStyle w:val="EditNotation"/>
              <w:snapToGrid w:val="false"/>
              <w:rPr/>
            </w:pPr>
            <w:r>
              <w:rPr/>
            </w:r>
          </w:p>
        </w:tc>
      </w:tr>
      <w:tr>
        <w:trPr/>
        <w:tc>
          <w:tcPr>
            <w:tcW w:w="1786" w:type="dxa"/>
            <w:tcBorders/>
          </w:tcPr>
          <w:p>
            <w:pPr>
              <w:pStyle w:val="RateBody"/>
              <w:widowControl/>
              <w:spacing w:before="0" w:after="120"/>
              <w:rPr/>
            </w:pPr>
            <w:r>
              <w:rPr/>
              <w:t>3.  RATES:</w:t>
            </w:r>
          </w:p>
        </w:tc>
        <w:tc>
          <w:tcPr>
            <w:tcW w:w="7380" w:type="dxa"/>
            <w:gridSpan w:val="8"/>
            <w:tcBorders/>
          </w:tcPr>
          <w:p>
            <w:pPr>
              <w:pStyle w:val="RateBody"/>
              <w:widowControl/>
              <w:spacing w:before="0" w:after="120"/>
              <w:rPr/>
            </w:pPr>
            <w:r>
              <w:rPr/>
              <w:t>If the customer chooses to take service under Schedule E-36, the customer will pay the following rates and charges:</w:t>
            </w:r>
          </w:p>
        </w:tc>
        <w:tc>
          <w:tcPr>
            <w:tcW w:w="842" w:type="dxa"/>
            <w:tcBorders/>
          </w:tcPr>
          <w:p>
            <w:pPr>
              <w:pStyle w:val="EditNotation"/>
              <w:snapToGrid w:val="false"/>
              <w:rPr/>
            </w:pPr>
            <w:r>
              <w:rPr/>
            </w:r>
          </w:p>
        </w:tc>
      </w:tr>
      <w:tr>
        <w:trPr/>
        <w:tc>
          <w:tcPr>
            <w:tcW w:w="2700" w:type="dxa"/>
            <w:gridSpan w:val="2"/>
            <w:tcBorders/>
          </w:tcPr>
          <w:p>
            <w:pPr>
              <w:pStyle w:val="Normal"/>
              <w:snapToGrid w:val="false"/>
              <w:jc w:val="center"/>
              <w:rPr>
                <w:sz w:val="14"/>
              </w:rPr>
            </w:pPr>
            <w:r>
              <w:rPr>
                <w:sz w:val="14"/>
              </w:rPr>
            </w:r>
          </w:p>
        </w:tc>
        <w:tc>
          <w:tcPr>
            <w:tcW w:w="1121" w:type="dxa"/>
            <w:tcBorders/>
          </w:tcPr>
          <w:p>
            <w:pPr>
              <w:pStyle w:val="Normal"/>
              <w:pBdr>
                <w:bottom w:val="single" w:sz="4" w:space="1" w:color="000000"/>
              </w:pBdr>
              <w:jc w:val="center"/>
              <w:rPr>
                <w:sz w:val="14"/>
              </w:rPr>
            </w:pPr>
            <w:r>
              <w:rPr>
                <w:sz w:val="14"/>
              </w:rPr>
              <w:br/>
              <w:br/>
              <w:t>Transmission</w:t>
            </w:r>
          </w:p>
        </w:tc>
        <w:tc>
          <w:tcPr>
            <w:tcW w:w="1008" w:type="dxa"/>
            <w:tcBorders/>
          </w:tcPr>
          <w:p>
            <w:pPr>
              <w:pStyle w:val="Normal"/>
              <w:pBdr>
                <w:bottom w:val="single" w:sz="4" w:space="1" w:color="000000"/>
              </w:pBdr>
              <w:jc w:val="center"/>
              <w:rPr>
                <w:sz w:val="14"/>
              </w:rPr>
            </w:pPr>
            <w:r>
              <w:rPr>
                <w:sz w:val="14"/>
              </w:rPr>
              <w:br/>
              <w:br/>
              <w:t>Distribution</w:t>
            </w:r>
          </w:p>
        </w:tc>
        <w:tc>
          <w:tcPr>
            <w:tcW w:w="1111" w:type="dxa"/>
            <w:tcBorders/>
          </w:tcPr>
          <w:p>
            <w:pPr>
              <w:pStyle w:val="Normal"/>
              <w:pBdr>
                <w:bottom w:val="single" w:sz="4" w:space="1" w:color="000000"/>
              </w:pBdr>
              <w:jc w:val="center"/>
              <w:rPr>
                <w:sz w:val="14"/>
              </w:rPr>
            </w:pPr>
            <w:r>
              <w:rPr>
                <w:sz w:val="14"/>
              </w:rPr>
              <w:t>Public</w:t>
              <w:br/>
              <w:t>Purpose</w:t>
              <w:br/>
              <w:t>Programs</w:t>
            </w:r>
          </w:p>
        </w:tc>
        <w:tc>
          <w:tcPr>
            <w:tcW w:w="1170" w:type="dxa"/>
            <w:tcBorders/>
          </w:tcPr>
          <w:p>
            <w:pPr>
              <w:pStyle w:val="Normal"/>
              <w:pBdr>
                <w:bottom w:val="single" w:sz="4" w:space="1" w:color="000000"/>
              </w:pBdr>
              <w:jc w:val="center"/>
              <w:rPr>
                <w:sz w:val="14"/>
              </w:rPr>
            </w:pPr>
            <w:r>
              <w:rPr>
                <w:sz w:val="14"/>
              </w:rPr>
              <w:br/>
              <w:br/>
              <w:t>Generation</w:t>
            </w:r>
          </w:p>
        </w:tc>
        <w:tc>
          <w:tcPr>
            <w:tcW w:w="1080" w:type="dxa"/>
            <w:tcBorders/>
          </w:tcPr>
          <w:p>
            <w:pPr>
              <w:pStyle w:val="Normal"/>
              <w:pBdr>
                <w:bottom w:val="single" w:sz="4" w:space="1" w:color="000000"/>
              </w:pBdr>
              <w:jc w:val="center"/>
              <w:rPr>
                <w:sz w:val="14"/>
              </w:rPr>
            </w:pPr>
            <w:r>
              <w:rPr>
                <w:sz w:val="14"/>
              </w:rPr>
              <w:t>Nuclear Decom-missioning</w:t>
            </w:r>
          </w:p>
        </w:tc>
        <w:tc>
          <w:tcPr>
            <w:tcW w:w="959" w:type="dxa"/>
            <w:tcBorders/>
          </w:tcPr>
          <w:p>
            <w:pPr>
              <w:pStyle w:val="Normal"/>
              <w:pBdr>
                <w:bottom w:val="single" w:sz="4" w:space="1" w:color="000000"/>
              </w:pBdr>
              <w:jc w:val="center"/>
              <w:rPr>
                <w:sz w:val="14"/>
              </w:rPr>
            </w:pPr>
            <w:r>
              <w:rPr>
                <w:sz w:val="14"/>
              </w:rPr>
              <w:br/>
              <w:t>Reliability</w:t>
              <w:br/>
              <w:t>Services</w:t>
            </w:r>
          </w:p>
        </w:tc>
        <w:tc>
          <w:tcPr>
            <w:tcW w:w="864" w:type="dxa"/>
            <w:gridSpan w:val="2"/>
            <w:tcBorders/>
          </w:tcPr>
          <w:p>
            <w:pPr>
              <w:pStyle w:val="Normal"/>
              <w:pBdr>
                <w:bottom w:val="single" w:sz="4" w:space="1" w:color="000000"/>
              </w:pBdr>
              <w:jc w:val="center"/>
              <w:rPr>
                <w:sz w:val="14"/>
              </w:rPr>
            </w:pPr>
            <w:r>
              <w:rPr>
                <w:sz w:val="14"/>
              </w:rPr>
              <w:br/>
              <w:t>Total</w:t>
              <w:br/>
              <w:t>Rate</w:t>
            </w:r>
          </w:p>
        </w:tc>
      </w:tr>
      <w:tr>
        <w:trPr/>
        <w:tc>
          <w:tcPr>
            <w:tcW w:w="2700" w:type="dxa"/>
            <w:gridSpan w:val="2"/>
            <w:tcBorders/>
          </w:tcPr>
          <w:p>
            <w:pPr>
              <w:pStyle w:val="Normal"/>
              <w:spacing w:lineRule="exact" w:line="200"/>
              <w:rPr>
                <w:sz w:val="14"/>
              </w:rPr>
            </w:pPr>
            <w:r>
              <w:rPr>
                <w:color w:val="000000"/>
                <w:sz w:val="14"/>
              </w:rPr>
              <w:t>ENERGY CHARGE</w:t>
            </w:r>
          </w:p>
        </w:tc>
        <w:tc>
          <w:tcPr>
            <w:tcW w:w="1121" w:type="dxa"/>
            <w:tcBorders/>
          </w:tcPr>
          <w:p>
            <w:pPr>
              <w:pStyle w:val="Normal"/>
              <w:snapToGrid w:val="false"/>
              <w:jc w:val="center"/>
              <w:rPr>
                <w:sz w:val="14"/>
              </w:rPr>
            </w:pPr>
            <w:r>
              <w:rPr>
                <w:sz w:val="14"/>
              </w:rPr>
            </w:r>
          </w:p>
        </w:tc>
        <w:tc>
          <w:tcPr>
            <w:tcW w:w="1008" w:type="dxa"/>
            <w:tcBorders/>
          </w:tcPr>
          <w:p>
            <w:pPr>
              <w:pStyle w:val="Normal"/>
              <w:snapToGrid w:val="false"/>
              <w:jc w:val="center"/>
              <w:rPr>
                <w:sz w:val="14"/>
              </w:rPr>
            </w:pPr>
            <w:r>
              <w:rPr>
                <w:sz w:val="14"/>
              </w:rPr>
            </w:r>
          </w:p>
        </w:tc>
        <w:tc>
          <w:tcPr>
            <w:tcW w:w="1111" w:type="dxa"/>
            <w:tcBorders/>
          </w:tcPr>
          <w:p>
            <w:pPr>
              <w:pStyle w:val="Normal"/>
              <w:snapToGrid w:val="false"/>
              <w:jc w:val="center"/>
              <w:rPr>
                <w:sz w:val="14"/>
              </w:rPr>
            </w:pPr>
            <w:r>
              <w:rPr>
                <w:sz w:val="14"/>
              </w:rPr>
            </w:r>
          </w:p>
        </w:tc>
        <w:tc>
          <w:tcPr>
            <w:tcW w:w="1170" w:type="dxa"/>
            <w:tcBorders/>
          </w:tcPr>
          <w:p>
            <w:pPr>
              <w:pStyle w:val="Normal"/>
              <w:snapToGrid w:val="false"/>
              <w:jc w:val="center"/>
              <w:rPr>
                <w:sz w:val="14"/>
              </w:rPr>
            </w:pPr>
            <w:r>
              <w:rPr>
                <w:sz w:val="14"/>
              </w:rPr>
            </w:r>
          </w:p>
        </w:tc>
        <w:tc>
          <w:tcPr>
            <w:tcW w:w="1080" w:type="dxa"/>
            <w:tcBorders/>
          </w:tcPr>
          <w:p>
            <w:pPr>
              <w:pStyle w:val="Normal"/>
              <w:snapToGrid w:val="false"/>
              <w:jc w:val="center"/>
              <w:rPr>
                <w:sz w:val="14"/>
              </w:rPr>
            </w:pPr>
            <w:r>
              <w:rPr>
                <w:sz w:val="14"/>
              </w:rPr>
            </w:r>
          </w:p>
        </w:tc>
        <w:tc>
          <w:tcPr>
            <w:tcW w:w="959" w:type="dxa"/>
            <w:tcBorders/>
          </w:tcPr>
          <w:p>
            <w:pPr>
              <w:pStyle w:val="Normal"/>
              <w:snapToGrid w:val="false"/>
              <w:jc w:val="center"/>
              <w:rPr>
                <w:sz w:val="14"/>
              </w:rPr>
            </w:pPr>
            <w:r>
              <w:rPr>
                <w:sz w:val="14"/>
              </w:rPr>
            </w:r>
          </w:p>
        </w:tc>
        <w:tc>
          <w:tcPr>
            <w:tcW w:w="864" w:type="dxa"/>
            <w:gridSpan w:val="2"/>
            <w:tcBorders/>
          </w:tcPr>
          <w:p>
            <w:pPr>
              <w:pStyle w:val="Normal"/>
              <w:snapToGrid w:val="false"/>
              <w:jc w:val="center"/>
              <w:rPr>
                <w:sz w:val="14"/>
              </w:rPr>
            </w:pPr>
            <w:r>
              <w:rPr>
                <w:sz w:val="14"/>
              </w:rPr>
            </w:r>
          </w:p>
        </w:tc>
      </w:tr>
      <w:tr>
        <w:trPr/>
        <w:tc>
          <w:tcPr>
            <w:tcW w:w="2700" w:type="dxa"/>
            <w:gridSpan w:val="2"/>
            <w:tcBorders/>
          </w:tcPr>
          <w:p>
            <w:pPr>
              <w:pStyle w:val="Normal"/>
              <w:spacing w:lineRule="exact" w:line="200"/>
              <w:rPr>
                <w:sz w:val="14"/>
              </w:rPr>
            </w:pPr>
            <w:r>
              <w:rPr>
                <w:color w:val="000000"/>
                <w:sz w:val="14"/>
              </w:rPr>
              <w:t>Summer, per kWh per month</w:t>
            </w:r>
          </w:p>
        </w:tc>
        <w:tc>
          <w:tcPr>
            <w:tcW w:w="1121" w:type="dxa"/>
            <w:tcBorders/>
          </w:tcPr>
          <w:p>
            <w:pPr>
              <w:pStyle w:val="Normal"/>
              <w:tabs>
                <w:tab w:val="clear" w:pos="432"/>
                <w:tab w:val="decimal" w:pos="162" w:leader="none"/>
              </w:tabs>
              <w:spacing w:lineRule="exact" w:line="200"/>
              <w:rPr>
                <w:color w:val="000000"/>
                <w:sz w:val="14"/>
              </w:rPr>
            </w:pPr>
            <w:r>
              <w:rPr>
                <w:color w:val="000000"/>
                <w:sz w:val="14"/>
              </w:rPr>
              <w:t>$0.00843</w:t>
            </w:r>
          </w:p>
        </w:tc>
        <w:tc>
          <w:tcPr>
            <w:tcW w:w="1008" w:type="dxa"/>
            <w:tcBorders/>
          </w:tcPr>
          <w:p>
            <w:pPr>
              <w:pStyle w:val="Normal"/>
              <w:tabs>
                <w:tab w:val="clear" w:pos="432"/>
                <w:tab w:val="decimal" w:pos="211" w:leader="none"/>
              </w:tabs>
              <w:spacing w:lineRule="exact" w:line="200"/>
              <w:rPr>
                <w:color w:val="000000"/>
                <w:sz w:val="14"/>
              </w:rPr>
            </w:pPr>
            <w:r>
              <w:rPr>
                <w:color w:val="000000"/>
                <w:sz w:val="14"/>
              </w:rPr>
              <w:t>$0.02808</w:t>
            </w:r>
          </w:p>
        </w:tc>
        <w:tc>
          <w:tcPr>
            <w:tcW w:w="1111" w:type="dxa"/>
            <w:tcBorders/>
          </w:tcPr>
          <w:p>
            <w:pPr>
              <w:pStyle w:val="Normal"/>
              <w:tabs>
                <w:tab w:val="clear" w:pos="432"/>
                <w:tab w:val="decimal" w:pos="283" w:leader="none"/>
              </w:tabs>
              <w:spacing w:lineRule="exact" w:line="200"/>
              <w:rPr>
                <w:color w:val="000000"/>
                <w:sz w:val="14"/>
              </w:rPr>
            </w:pPr>
            <w:r>
              <w:rPr>
                <w:color w:val="000000"/>
                <w:sz w:val="14"/>
              </w:rPr>
              <w:t>$0.00274</w:t>
            </w:r>
          </w:p>
        </w:tc>
        <w:tc>
          <w:tcPr>
            <w:tcW w:w="1170" w:type="dxa"/>
            <w:tcBorders/>
          </w:tcPr>
          <w:p>
            <w:pPr>
              <w:pStyle w:val="Normal"/>
              <w:tabs>
                <w:tab w:val="clear" w:pos="432"/>
                <w:tab w:val="decimal" w:pos="175" w:leader="none"/>
              </w:tabs>
              <w:spacing w:lineRule="exact" w:line="200"/>
              <w:ind w:firstLine="5" w:start="-5" w:end="0"/>
              <w:rPr>
                <w:color w:val="000000"/>
                <w:sz w:val="14"/>
              </w:rPr>
            </w:pPr>
            <w:r>
              <w:rPr>
                <w:color w:val="000000"/>
                <w:sz w:val="14"/>
              </w:rPr>
              <w:t xml:space="preserve">$0.05313 </w:t>
            </w:r>
          </w:p>
        </w:tc>
        <w:tc>
          <w:tcPr>
            <w:tcW w:w="1080" w:type="dxa"/>
            <w:tcBorders/>
          </w:tcPr>
          <w:p>
            <w:pPr>
              <w:pStyle w:val="Normal"/>
              <w:tabs>
                <w:tab w:val="clear" w:pos="432"/>
                <w:tab w:val="decimal" w:pos="337" w:leader="none"/>
              </w:tabs>
              <w:spacing w:lineRule="exact" w:line="200"/>
              <w:rPr>
                <w:color w:val="000000"/>
                <w:sz w:val="14"/>
              </w:rPr>
            </w:pPr>
            <w:r>
              <w:rPr>
                <w:color w:val="000000"/>
                <w:sz w:val="14"/>
              </w:rPr>
              <w:t>$0.00037</w:t>
            </w:r>
          </w:p>
        </w:tc>
        <w:tc>
          <w:tcPr>
            <w:tcW w:w="959" w:type="dxa"/>
            <w:tcBorders/>
          </w:tcPr>
          <w:p>
            <w:pPr>
              <w:pStyle w:val="Normal"/>
              <w:tabs>
                <w:tab w:val="clear" w:pos="432"/>
                <w:tab w:val="decimal" w:pos="175" w:leader="none"/>
              </w:tabs>
              <w:spacing w:lineRule="exact" w:line="200"/>
              <w:rPr>
                <w:sz w:val="14"/>
              </w:rPr>
            </w:pPr>
            <w:r>
              <w:rPr>
                <w:sz w:val="14"/>
              </w:rPr>
              <w:t>$0.00219</w:t>
            </w:r>
          </w:p>
        </w:tc>
        <w:tc>
          <w:tcPr>
            <w:tcW w:w="864" w:type="dxa"/>
            <w:gridSpan w:val="2"/>
            <w:tcBorders/>
          </w:tcPr>
          <w:p>
            <w:pPr>
              <w:pStyle w:val="Normal"/>
              <w:tabs>
                <w:tab w:val="clear" w:pos="432"/>
                <w:tab w:val="decimal" w:pos="211" w:leader="none"/>
              </w:tabs>
              <w:spacing w:lineRule="exact" w:line="200"/>
              <w:rPr>
                <w:sz w:val="14"/>
              </w:rPr>
            </w:pPr>
            <w:r>
              <w:rPr>
                <w:sz w:val="14"/>
              </w:rPr>
              <w:t>$0.09494</w:t>
            </w:r>
          </w:p>
        </w:tc>
      </w:tr>
      <w:tr>
        <w:trPr/>
        <w:tc>
          <w:tcPr>
            <w:tcW w:w="2700" w:type="dxa"/>
            <w:gridSpan w:val="2"/>
            <w:tcBorders/>
          </w:tcPr>
          <w:p>
            <w:pPr>
              <w:pStyle w:val="Normal"/>
              <w:rPr>
                <w:sz w:val="14"/>
              </w:rPr>
            </w:pPr>
            <w:r>
              <w:rPr>
                <w:color w:val="000000"/>
                <w:sz w:val="14"/>
              </w:rPr>
              <w:t>Winter, per kWh per month</w:t>
            </w:r>
          </w:p>
        </w:tc>
        <w:tc>
          <w:tcPr>
            <w:tcW w:w="1121" w:type="dxa"/>
            <w:tcBorders/>
          </w:tcPr>
          <w:p>
            <w:pPr>
              <w:pStyle w:val="Normal"/>
              <w:tabs>
                <w:tab w:val="clear" w:pos="432"/>
                <w:tab w:val="decimal" w:pos="162" w:leader="none"/>
              </w:tabs>
              <w:spacing w:lineRule="exact" w:line="200"/>
              <w:rPr>
                <w:color w:val="000000"/>
                <w:sz w:val="14"/>
              </w:rPr>
            </w:pPr>
            <w:r>
              <w:rPr>
                <w:color w:val="000000"/>
                <w:sz w:val="14"/>
              </w:rPr>
              <w:t>$0.00420</w:t>
            </w:r>
          </w:p>
        </w:tc>
        <w:tc>
          <w:tcPr>
            <w:tcW w:w="1008" w:type="dxa"/>
            <w:tcBorders/>
          </w:tcPr>
          <w:p>
            <w:pPr>
              <w:pStyle w:val="Normal"/>
              <w:tabs>
                <w:tab w:val="clear" w:pos="432"/>
                <w:tab w:val="decimal" w:pos="211" w:leader="none"/>
              </w:tabs>
              <w:spacing w:lineRule="exact" w:line="200"/>
              <w:rPr>
                <w:color w:val="000000"/>
                <w:sz w:val="14"/>
              </w:rPr>
            </w:pPr>
            <w:r>
              <w:rPr>
                <w:color w:val="000000"/>
                <w:sz w:val="14"/>
              </w:rPr>
              <w:t>$0.02347</w:t>
            </w:r>
          </w:p>
        </w:tc>
        <w:tc>
          <w:tcPr>
            <w:tcW w:w="1111" w:type="dxa"/>
            <w:tcBorders/>
          </w:tcPr>
          <w:p>
            <w:pPr>
              <w:pStyle w:val="Normal"/>
              <w:tabs>
                <w:tab w:val="clear" w:pos="432"/>
                <w:tab w:val="decimal" w:pos="283" w:leader="none"/>
              </w:tabs>
              <w:spacing w:lineRule="exact" w:line="200"/>
              <w:rPr>
                <w:color w:val="000000"/>
                <w:sz w:val="14"/>
              </w:rPr>
            </w:pPr>
            <w:r>
              <w:rPr>
                <w:color w:val="000000"/>
                <w:sz w:val="14"/>
              </w:rPr>
              <w:t>$0.00274</w:t>
            </w:r>
          </w:p>
        </w:tc>
        <w:tc>
          <w:tcPr>
            <w:tcW w:w="1170" w:type="dxa"/>
            <w:tcBorders/>
          </w:tcPr>
          <w:p>
            <w:pPr>
              <w:pStyle w:val="Normal"/>
              <w:tabs>
                <w:tab w:val="clear" w:pos="432"/>
                <w:tab w:val="decimal" w:pos="175" w:leader="none"/>
              </w:tabs>
              <w:spacing w:lineRule="exact" w:line="200"/>
              <w:ind w:firstLine="5" w:start="-5" w:end="0"/>
              <w:rPr>
                <w:color w:val="000000"/>
                <w:sz w:val="14"/>
              </w:rPr>
            </w:pPr>
            <w:r>
              <w:rPr>
                <w:color w:val="000000"/>
                <w:sz w:val="14"/>
              </w:rPr>
              <w:t>$0.04738</w:t>
            </w:r>
          </w:p>
        </w:tc>
        <w:tc>
          <w:tcPr>
            <w:tcW w:w="1080" w:type="dxa"/>
            <w:tcBorders/>
          </w:tcPr>
          <w:p>
            <w:pPr>
              <w:pStyle w:val="Normal"/>
              <w:tabs>
                <w:tab w:val="clear" w:pos="432"/>
                <w:tab w:val="decimal" w:pos="337" w:leader="none"/>
              </w:tabs>
              <w:spacing w:lineRule="exact" w:line="200"/>
              <w:rPr>
                <w:color w:val="000000"/>
                <w:sz w:val="14"/>
              </w:rPr>
            </w:pPr>
            <w:r>
              <w:rPr>
                <w:color w:val="000000"/>
                <w:sz w:val="14"/>
              </w:rPr>
              <w:t>$0.00037</w:t>
            </w:r>
          </w:p>
        </w:tc>
        <w:tc>
          <w:tcPr>
            <w:tcW w:w="959" w:type="dxa"/>
            <w:tcBorders/>
          </w:tcPr>
          <w:p>
            <w:pPr>
              <w:pStyle w:val="Normal"/>
              <w:tabs>
                <w:tab w:val="clear" w:pos="432"/>
                <w:tab w:val="decimal" w:pos="175" w:leader="none"/>
              </w:tabs>
              <w:spacing w:lineRule="exact" w:line="200"/>
              <w:rPr>
                <w:sz w:val="14"/>
              </w:rPr>
            </w:pPr>
            <w:r>
              <w:rPr>
                <w:sz w:val="14"/>
              </w:rPr>
              <w:t>$0.00219</w:t>
            </w:r>
          </w:p>
        </w:tc>
        <w:tc>
          <w:tcPr>
            <w:tcW w:w="864" w:type="dxa"/>
            <w:gridSpan w:val="2"/>
            <w:tcBorders/>
          </w:tcPr>
          <w:p>
            <w:pPr>
              <w:pStyle w:val="Normal"/>
              <w:tabs>
                <w:tab w:val="clear" w:pos="432"/>
                <w:tab w:val="decimal" w:pos="211" w:leader="none"/>
              </w:tabs>
              <w:spacing w:lineRule="exact" w:line="200"/>
              <w:rPr>
                <w:sz w:val="14"/>
              </w:rPr>
            </w:pPr>
            <w:r>
              <w:rPr>
                <w:sz w:val="14"/>
              </w:rPr>
              <w:t>$0.08035</w:t>
            </w:r>
          </w:p>
        </w:tc>
      </w:tr>
      <w:tr>
        <w:trPr/>
        <w:tc>
          <w:tcPr>
            <w:tcW w:w="2700" w:type="dxa"/>
            <w:gridSpan w:val="2"/>
            <w:tcBorders/>
          </w:tcPr>
          <w:p>
            <w:pPr>
              <w:pStyle w:val="Normal"/>
              <w:snapToGrid w:val="false"/>
              <w:rPr>
                <w:sz w:val="14"/>
              </w:rPr>
            </w:pPr>
            <w:r>
              <w:rPr>
                <w:sz w:val="14"/>
              </w:rPr>
            </w:r>
          </w:p>
        </w:tc>
        <w:tc>
          <w:tcPr>
            <w:tcW w:w="1121" w:type="dxa"/>
            <w:tcBorders/>
          </w:tcPr>
          <w:p>
            <w:pPr>
              <w:pStyle w:val="Normal"/>
              <w:tabs>
                <w:tab w:val="clear" w:pos="432"/>
                <w:tab w:val="decimal" w:pos="162" w:leader="none"/>
              </w:tabs>
              <w:snapToGrid w:val="false"/>
              <w:jc w:val="center"/>
              <w:rPr>
                <w:sz w:val="14"/>
              </w:rPr>
            </w:pPr>
            <w:r>
              <w:rPr>
                <w:sz w:val="14"/>
              </w:rPr>
            </w:r>
          </w:p>
        </w:tc>
        <w:tc>
          <w:tcPr>
            <w:tcW w:w="1008" w:type="dxa"/>
            <w:tcBorders/>
          </w:tcPr>
          <w:p>
            <w:pPr>
              <w:pStyle w:val="Normal"/>
              <w:tabs>
                <w:tab w:val="clear" w:pos="432"/>
                <w:tab w:val="decimal" w:pos="121" w:leader="none"/>
              </w:tabs>
              <w:snapToGrid w:val="false"/>
              <w:jc w:val="center"/>
              <w:rPr>
                <w:sz w:val="14"/>
              </w:rPr>
            </w:pPr>
            <w:r>
              <w:rPr>
                <w:sz w:val="14"/>
              </w:rPr>
            </w:r>
          </w:p>
        </w:tc>
        <w:tc>
          <w:tcPr>
            <w:tcW w:w="1111" w:type="dxa"/>
            <w:tcBorders/>
          </w:tcPr>
          <w:p>
            <w:pPr>
              <w:pStyle w:val="Normal"/>
              <w:snapToGrid w:val="false"/>
              <w:jc w:val="center"/>
              <w:rPr>
                <w:sz w:val="14"/>
              </w:rPr>
            </w:pPr>
            <w:r>
              <w:rPr>
                <w:sz w:val="14"/>
              </w:rPr>
            </w:r>
          </w:p>
        </w:tc>
        <w:tc>
          <w:tcPr>
            <w:tcW w:w="1170" w:type="dxa"/>
            <w:tcBorders/>
          </w:tcPr>
          <w:p>
            <w:pPr>
              <w:pStyle w:val="Normal"/>
              <w:tabs>
                <w:tab w:val="clear" w:pos="432"/>
                <w:tab w:val="decimal" w:pos="175" w:leader="none"/>
              </w:tabs>
              <w:snapToGrid w:val="false"/>
              <w:ind w:firstLine="5" w:start="-5" w:end="0"/>
              <w:jc w:val="center"/>
              <w:rPr>
                <w:sz w:val="14"/>
              </w:rPr>
            </w:pPr>
            <w:r>
              <w:rPr>
                <w:sz w:val="14"/>
              </w:rPr>
            </w:r>
          </w:p>
        </w:tc>
        <w:tc>
          <w:tcPr>
            <w:tcW w:w="1080" w:type="dxa"/>
            <w:tcBorders/>
          </w:tcPr>
          <w:p>
            <w:pPr>
              <w:pStyle w:val="Normal"/>
              <w:snapToGrid w:val="false"/>
              <w:jc w:val="center"/>
              <w:rPr>
                <w:sz w:val="14"/>
              </w:rPr>
            </w:pPr>
            <w:r>
              <w:rPr>
                <w:sz w:val="14"/>
              </w:rPr>
            </w:r>
          </w:p>
        </w:tc>
        <w:tc>
          <w:tcPr>
            <w:tcW w:w="959" w:type="dxa"/>
            <w:tcBorders/>
          </w:tcPr>
          <w:p>
            <w:pPr>
              <w:pStyle w:val="Normal"/>
              <w:snapToGrid w:val="false"/>
              <w:jc w:val="center"/>
              <w:rPr>
                <w:sz w:val="14"/>
              </w:rPr>
            </w:pPr>
            <w:r>
              <w:rPr>
                <w:sz w:val="14"/>
              </w:rPr>
            </w:r>
          </w:p>
        </w:tc>
        <w:tc>
          <w:tcPr>
            <w:tcW w:w="864" w:type="dxa"/>
            <w:gridSpan w:val="2"/>
            <w:tcBorders/>
          </w:tcPr>
          <w:p>
            <w:pPr>
              <w:pStyle w:val="Normal"/>
              <w:snapToGrid w:val="false"/>
              <w:jc w:val="center"/>
              <w:rPr>
                <w:sz w:val="14"/>
              </w:rPr>
            </w:pPr>
            <w:r>
              <w:rPr>
                <w:sz w:val="14"/>
              </w:rPr>
            </w:r>
          </w:p>
        </w:tc>
      </w:tr>
      <w:tr>
        <w:trPr/>
        <w:tc>
          <w:tcPr>
            <w:tcW w:w="2700" w:type="dxa"/>
            <w:gridSpan w:val="2"/>
            <w:tcBorders/>
          </w:tcPr>
          <w:p>
            <w:pPr>
              <w:pStyle w:val="Normal"/>
              <w:rPr>
                <w:sz w:val="14"/>
              </w:rPr>
            </w:pPr>
            <w:r>
              <w:rPr>
                <w:color w:val="000000"/>
                <w:sz w:val="14"/>
              </w:rPr>
              <w:t>CUSTOMER CHARGE, per month</w:t>
            </w:r>
          </w:p>
        </w:tc>
        <w:tc>
          <w:tcPr>
            <w:tcW w:w="1121" w:type="dxa"/>
            <w:tcBorders/>
          </w:tcPr>
          <w:p>
            <w:pPr>
              <w:pStyle w:val="Normal"/>
              <w:tabs>
                <w:tab w:val="clear" w:pos="432"/>
                <w:tab w:val="decimal" w:pos="162" w:leader="none"/>
              </w:tabs>
              <w:snapToGrid w:val="false"/>
              <w:jc w:val="center"/>
              <w:rPr>
                <w:sz w:val="14"/>
              </w:rPr>
            </w:pPr>
            <w:r>
              <w:rPr>
                <w:sz w:val="14"/>
              </w:rPr>
            </w:r>
          </w:p>
        </w:tc>
        <w:tc>
          <w:tcPr>
            <w:tcW w:w="1008" w:type="dxa"/>
            <w:tcBorders/>
          </w:tcPr>
          <w:p>
            <w:pPr>
              <w:pStyle w:val="Normal"/>
              <w:tabs>
                <w:tab w:val="clear" w:pos="432"/>
                <w:tab w:val="decimal" w:pos="121" w:leader="none"/>
              </w:tabs>
              <w:snapToGrid w:val="false"/>
              <w:jc w:val="center"/>
              <w:rPr>
                <w:sz w:val="14"/>
              </w:rPr>
            </w:pPr>
            <w:r>
              <w:rPr>
                <w:sz w:val="14"/>
              </w:rPr>
            </w:r>
          </w:p>
        </w:tc>
        <w:tc>
          <w:tcPr>
            <w:tcW w:w="1111" w:type="dxa"/>
            <w:tcBorders/>
          </w:tcPr>
          <w:p>
            <w:pPr>
              <w:pStyle w:val="Normal"/>
              <w:snapToGrid w:val="false"/>
              <w:jc w:val="center"/>
              <w:rPr>
                <w:sz w:val="14"/>
              </w:rPr>
            </w:pPr>
            <w:r>
              <w:rPr>
                <w:sz w:val="14"/>
              </w:rPr>
            </w:r>
          </w:p>
        </w:tc>
        <w:tc>
          <w:tcPr>
            <w:tcW w:w="1170" w:type="dxa"/>
            <w:tcBorders/>
          </w:tcPr>
          <w:p>
            <w:pPr>
              <w:pStyle w:val="Normal"/>
              <w:tabs>
                <w:tab w:val="clear" w:pos="432"/>
                <w:tab w:val="decimal" w:pos="175" w:leader="none"/>
              </w:tabs>
              <w:snapToGrid w:val="false"/>
              <w:ind w:firstLine="5" w:start="-5" w:end="0"/>
              <w:jc w:val="center"/>
              <w:rPr>
                <w:sz w:val="14"/>
              </w:rPr>
            </w:pPr>
            <w:r>
              <w:rPr>
                <w:sz w:val="14"/>
              </w:rPr>
            </w:r>
          </w:p>
        </w:tc>
        <w:tc>
          <w:tcPr>
            <w:tcW w:w="1080" w:type="dxa"/>
            <w:tcBorders/>
          </w:tcPr>
          <w:p>
            <w:pPr>
              <w:pStyle w:val="Normal"/>
              <w:snapToGrid w:val="false"/>
              <w:jc w:val="center"/>
              <w:rPr>
                <w:sz w:val="14"/>
              </w:rPr>
            </w:pPr>
            <w:r>
              <w:rPr>
                <w:sz w:val="14"/>
              </w:rPr>
            </w:r>
          </w:p>
        </w:tc>
        <w:tc>
          <w:tcPr>
            <w:tcW w:w="959" w:type="dxa"/>
            <w:tcBorders/>
          </w:tcPr>
          <w:p>
            <w:pPr>
              <w:pStyle w:val="Normal"/>
              <w:snapToGrid w:val="false"/>
              <w:jc w:val="center"/>
              <w:rPr>
                <w:sz w:val="14"/>
              </w:rPr>
            </w:pPr>
            <w:r>
              <w:rPr>
                <w:sz w:val="14"/>
              </w:rPr>
            </w:r>
          </w:p>
        </w:tc>
        <w:tc>
          <w:tcPr>
            <w:tcW w:w="864" w:type="dxa"/>
            <w:gridSpan w:val="2"/>
            <w:tcBorders/>
          </w:tcPr>
          <w:p>
            <w:pPr>
              <w:pStyle w:val="Normal"/>
              <w:snapToGrid w:val="false"/>
              <w:jc w:val="center"/>
              <w:rPr>
                <w:sz w:val="14"/>
              </w:rPr>
            </w:pPr>
            <w:r>
              <w:rPr>
                <w:sz w:val="14"/>
              </w:rPr>
            </w:r>
          </w:p>
        </w:tc>
      </w:tr>
      <w:tr>
        <w:trPr/>
        <w:tc>
          <w:tcPr>
            <w:tcW w:w="2700" w:type="dxa"/>
            <w:gridSpan w:val="2"/>
            <w:tcBorders/>
          </w:tcPr>
          <w:p>
            <w:pPr>
              <w:pStyle w:val="Normal"/>
              <w:rPr>
                <w:sz w:val="14"/>
              </w:rPr>
            </w:pPr>
            <w:r>
              <w:rPr>
                <w:color w:val="000000"/>
                <w:sz w:val="14"/>
              </w:rPr>
              <w:t>per meter</w:t>
            </w:r>
          </w:p>
        </w:tc>
        <w:tc>
          <w:tcPr>
            <w:tcW w:w="1121" w:type="dxa"/>
            <w:tcBorders/>
          </w:tcPr>
          <w:p>
            <w:pPr>
              <w:pStyle w:val="Normal"/>
              <w:spacing w:lineRule="exact" w:line="200"/>
              <w:jc w:val="center"/>
              <w:rPr>
                <w:color w:val="000000"/>
                <w:sz w:val="14"/>
              </w:rPr>
            </w:pPr>
            <w:r>
              <w:rPr>
                <w:color w:val="000000"/>
                <w:sz w:val="14"/>
              </w:rPr>
              <w:t>–</w:t>
            </w:r>
          </w:p>
        </w:tc>
        <w:tc>
          <w:tcPr>
            <w:tcW w:w="1008" w:type="dxa"/>
            <w:tcBorders/>
          </w:tcPr>
          <w:p>
            <w:pPr>
              <w:pStyle w:val="Normal"/>
              <w:tabs>
                <w:tab w:val="clear" w:pos="432"/>
                <w:tab w:val="decimal" w:pos="121" w:leader="none"/>
              </w:tabs>
              <w:spacing w:lineRule="exact" w:line="200"/>
              <w:jc w:val="center"/>
              <w:rPr>
                <w:color w:val="000000"/>
                <w:sz w:val="14"/>
              </w:rPr>
            </w:pPr>
            <w:r>
              <w:rPr>
                <w:color w:val="000000"/>
                <w:sz w:val="14"/>
              </w:rPr>
              <w:t xml:space="preserve">$16.00 </w:t>
            </w:r>
          </w:p>
        </w:tc>
        <w:tc>
          <w:tcPr>
            <w:tcW w:w="1111" w:type="dxa"/>
            <w:tcBorders/>
          </w:tcPr>
          <w:p>
            <w:pPr>
              <w:pStyle w:val="Normal"/>
              <w:spacing w:lineRule="exact" w:line="200"/>
              <w:jc w:val="center"/>
              <w:rPr>
                <w:color w:val="000000"/>
                <w:sz w:val="14"/>
              </w:rPr>
            </w:pPr>
            <w:r>
              <w:rPr>
                <w:color w:val="000000"/>
                <w:sz w:val="14"/>
              </w:rPr>
              <w:t>–</w:t>
            </w:r>
          </w:p>
        </w:tc>
        <w:tc>
          <w:tcPr>
            <w:tcW w:w="1170" w:type="dxa"/>
            <w:tcBorders/>
          </w:tcPr>
          <w:p>
            <w:pPr>
              <w:pStyle w:val="Normal"/>
              <w:spacing w:lineRule="exact" w:line="200"/>
              <w:jc w:val="center"/>
              <w:rPr>
                <w:color w:val="000000"/>
                <w:sz w:val="14"/>
              </w:rPr>
            </w:pPr>
            <w:r>
              <w:rPr>
                <w:color w:val="000000"/>
                <w:sz w:val="14"/>
              </w:rPr>
              <w:t>–</w:t>
            </w:r>
          </w:p>
        </w:tc>
        <w:tc>
          <w:tcPr>
            <w:tcW w:w="1080" w:type="dxa"/>
            <w:tcBorders/>
          </w:tcPr>
          <w:p>
            <w:pPr>
              <w:pStyle w:val="Normal"/>
              <w:spacing w:lineRule="exact" w:line="200"/>
              <w:jc w:val="center"/>
              <w:rPr>
                <w:color w:val="000000"/>
                <w:sz w:val="14"/>
              </w:rPr>
            </w:pPr>
            <w:r>
              <w:rPr>
                <w:color w:val="000000"/>
                <w:sz w:val="14"/>
              </w:rPr>
              <w:t>–</w:t>
            </w:r>
          </w:p>
        </w:tc>
        <w:tc>
          <w:tcPr>
            <w:tcW w:w="959" w:type="dxa"/>
            <w:tcBorders/>
          </w:tcPr>
          <w:p>
            <w:pPr>
              <w:pStyle w:val="Normal"/>
              <w:spacing w:lineRule="exact" w:line="200"/>
              <w:jc w:val="center"/>
              <w:rPr>
                <w:sz w:val="14"/>
              </w:rPr>
            </w:pPr>
            <w:r>
              <w:rPr>
                <w:sz w:val="14"/>
              </w:rPr>
              <w:t>–</w:t>
            </w:r>
          </w:p>
        </w:tc>
        <w:tc>
          <w:tcPr>
            <w:tcW w:w="864" w:type="dxa"/>
            <w:gridSpan w:val="2"/>
            <w:tcBorders/>
          </w:tcPr>
          <w:p>
            <w:pPr>
              <w:pStyle w:val="Normal"/>
              <w:spacing w:lineRule="exact" w:line="200"/>
              <w:jc w:val="center"/>
              <w:rPr>
                <w:sz w:val="14"/>
              </w:rPr>
            </w:pPr>
            <w:r>
              <w:rPr>
                <w:sz w:val="14"/>
              </w:rPr>
              <w:t>$16.00</w:t>
            </w:r>
          </w:p>
        </w:tc>
      </w:tr>
      <w:tr>
        <w:trPr/>
        <w:tc>
          <w:tcPr>
            <w:tcW w:w="2700" w:type="dxa"/>
            <w:gridSpan w:val="2"/>
            <w:tcBorders/>
          </w:tcPr>
          <w:p>
            <w:pPr>
              <w:pStyle w:val="Normal"/>
              <w:snapToGrid w:val="false"/>
              <w:rPr>
                <w:sz w:val="14"/>
              </w:rPr>
            </w:pPr>
            <w:r>
              <w:rPr>
                <w:sz w:val="14"/>
              </w:rPr>
            </w:r>
          </w:p>
        </w:tc>
        <w:tc>
          <w:tcPr>
            <w:tcW w:w="1121" w:type="dxa"/>
            <w:tcBorders/>
          </w:tcPr>
          <w:p>
            <w:pPr>
              <w:pStyle w:val="Normal"/>
              <w:tabs>
                <w:tab w:val="clear" w:pos="432"/>
                <w:tab w:val="decimal" w:pos="162" w:leader="none"/>
              </w:tabs>
              <w:snapToGrid w:val="false"/>
              <w:jc w:val="center"/>
              <w:rPr>
                <w:sz w:val="14"/>
              </w:rPr>
            </w:pPr>
            <w:r>
              <w:rPr>
                <w:sz w:val="14"/>
              </w:rPr>
            </w:r>
          </w:p>
        </w:tc>
        <w:tc>
          <w:tcPr>
            <w:tcW w:w="1008" w:type="dxa"/>
            <w:tcBorders/>
          </w:tcPr>
          <w:p>
            <w:pPr>
              <w:pStyle w:val="Normal"/>
              <w:tabs>
                <w:tab w:val="clear" w:pos="432"/>
                <w:tab w:val="decimal" w:pos="121" w:leader="none"/>
              </w:tabs>
              <w:snapToGrid w:val="false"/>
              <w:jc w:val="center"/>
              <w:rPr>
                <w:sz w:val="14"/>
              </w:rPr>
            </w:pPr>
            <w:r>
              <w:rPr>
                <w:sz w:val="14"/>
              </w:rPr>
            </w:r>
          </w:p>
        </w:tc>
        <w:tc>
          <w:tcPr>
            <w:tcW w:w="1111" w:type="dxa"/>
            <w:tcBorders/>
          </w:tcPr>
          <w:p>
            <w:pPr>
              <w:pStyle w:val="Normal"/>
              <w:snapToGrid w:val="false"/>
              <w:jc w:val="center"/>
              <w:rPr>
                <w:sz w:val="14"/>
              </w:rPr>
            </w:pPr>
            <w:r>
              <w:rPr>
                <w:sz w:val="14"/>
              </w:rPr>
            </w:r>
          </w:p>
        </w:tc>
        <w:tc>
          <w:tcPr>
            <w:tcW w:w="1170" w:type="dxa"/>
            <w:tcBorders/>
          </w:tcPr>
          <w:p>
            <w:pPr>
              <w:pStyle w:val="Normal"/>
              <w:tabs>
                <w:tab w:val="clear" w:pos="432"/>
                <w:tab w:val="decimal" w:pos="175" w:leader="none"/>
              </w:tabs>
              <w:snapToGrid w:val="false"/>
              <w:ind w:firstLine="5" w:start="-5" w:end="0"/>
              <w:jc w:val="center"/>
              <w:rPr>
                <w:sz w:val="14"/>
              </w:rPr>
            </w:pPr>
            <w:r>
              <w:rPr>
                <w:sz w:val="14"/>
              </w:rPr>
            </w:r>
          </w:p>
        </w:tc>
        <w:tc>
          <w:tcPr>
            <w:tcW w:w="1080" w:type="dxa"/>
            <w:tcBorders/>
          </w:tcPr>
          <w:p>
            <w:pPr>
              <w:pStyle w:val="Normal"/>
              <w:snapToGrid w:val="false"/>
              <w:jc w:val="center"/>
              <w:rPr>
                <w:sz w:val="14"/>
              </w:rPr>
            </w:pPr>
            <w:r>
              <w:rPr>
                <w:sz w:val="14"/>
              </w:rPr>
            </w:r>
          </w:p>
        </w:tc>
        <w:tc>
          <w:tcPr>
            <w:tcW w:w="959" w:type="dxa"/>
            <w:tcBorders/>
          </w:tcPr>
          <w:p>
            <w:pPr>
              <w:pStyle w:val="Normal"/>
              <w:snapToGrid w:val="false"/>
              <w:jc w:val="center"/>
              <w:rPr>
                <w:sz w:val="14"/>
              </w:rPr>
            </w:pPr>
            <w:r>
              <w:rPr>
                <w:sz w:val="14"/>
              </w:rPr>
            </w:r>
          </w:p>
        </w:tc>
        <w:tc>
          <w:tcPr>
            <w:tcW w:w="864" w:type="dxa"/>
            <w:gridSpan w:val="2"/>
            <w:tcBorders/>
          </w:tcPr>
          <w:p>
            <w:pPr>
              <w:pStyle w:val="Normal"/>
              <w:snapToGrid w:val="false"/>
              <w:jc w:val="center"/>
              <w:rPr>
                <w:sz w:val="14"/>
              </w:rPr>
            </w:pPr>
            <w:r>
              <w:rPr>
                <w:sz w:val="14"/>
              </w:rPr>
            </w:r>
          </w:p>
        </w:tc>
      </w:tr>
      <w:tr>
        <w:trPr/>
        <w:tc>
          <w:tcPr>
            <w:tcW w:w="2700" w:type="dxa"/>
            <w:gridSpan w:val="2"/>
            <w:tcBorders/>
          </w:tcPr>
          <w:p>
            <w:pPr>
              <w:pStyle w:val="Normal"/>
              <w:rPr>
                <w:sz w:val="14"/>
              </w:rPr>
            </w:pPr>
            <w:r>
              <w:rPr>
                <w:color w:val="000000"/>
                <w:sz w:val="14"/>
              </w:rPr>
              <w:t>TRANSMISSION REVENUE</w:t>
            </w:r>
          </w:p>
        </w:tc>
        <w:tc>
          <w:tcPr>
            <w:tcW w:w="1121" w:type="dxa"/>
            <w:tcBorders/>
          </w:tcPr>
          <w:p>
            <w:pPr>
              <w:pStyle w:val="Normal"/>
              <w:tabs>
                <w:tab w:val="clear" w:pos="432"/>
                <w:tab w:val="decimal" w:pos="162" w:leader="none"/>
              </w:tabs>
              <w:snapToGrid w:val="false"/>
              <w:jc w:val="center"/>
              <w:rPr>
                <w:sz w:val="14"/>
              </w:rPr>
            </w:pPr>
            <w:r>
              <w:rPr>
                <w:sz w:val="14"/>
              </w:rPr>
            </w:r>
          </w:p>
        </w:tc>
        <w:tc>
          <w:tcPr>
            <w:tcW w:w="1008" w:type="dxa"/>
            <w:tcBorders/>
          </w:tcPr>
          <w:p>
            <w:pPr>
              <w:pStyle w:val="Normal"/>
              <w:snapToGrid w:val="false"/>
              <w:jc w:val="center"/>
              <w:rPr>
                <w:sz w:val="14"/>
              </w:rPr>
            </w:pPr>
            <w:r>
              <w:rPr>
                <w:sz w:val="14"/>
              </w:rPr>
            </w:r>
          </w:p>
        </w:tc>
        <w:tc>
          <w:tcPr>
            <w:tcW w:w="1111" w:type="dxa"/>
            <w:tcBorders/>
          </w:tcPr>
          <w:p>
            <w:pPr>
              <w:pStyle w:val="Normal"/>
              <w:snapToGrid w:val="false"/>
              <w:jc w:val="center"/>
              <w:rPr>
                <w:sz w:val="14"/>
              </w:rPr>
            </w:pPr>
            <w:r>
              <w:rPr>
                <w:sz w:val="14"/>
              </w:rPr>
            </w:r>
          </w:p>
        </w:tc>
        <w:tc>
          <w:tcPr>
            <w:tcW w:w="1170" w:type="dxa"/>
            <w:tcBorders/>
          </w:tcPr>
          <w:p>
            <w:pPr>
              <w:pStyle w:val="Normal"/>
              <w:tabs>
                <w:tab w:val="clear" w:pos="432"/>
                <w:tab w:val="decimal" w:pos="175" w:leader="none"/>
              </w:tabs>
              <w:snapToGrid w:val="false"/>
              <w:ind w:firstLine="5" w:start="-5" w:end="0"/>
              <w:jc w:val="center"/>
              <w:rPr>
                <w:sz w:val="14"/>
              </w:rPr>
            </w:pPr>
            <w:r>
              <w:rPr>
                <w:sz w:val="14"/>
              </w:rPr>
            </w:r>
          </w:p>
        </w:tc>
        <w:tc>
          <w:tcPr>
            <w:tcW w:w="1080" w:type="dxa"/>
            <w:tcBorders/>
          </w:tcPr>
          <w:p>
            <w:pPr>
              <w:pStyle w:val="Normal"/>
              <w:snapToGrid w:val="false"/>
              <w:jc w:val="center"/>
              <w:rPr>
                <w:sz w:val="14"/>
              </w:rPr>
            </w:pPr>
            <w:r>
              <w:rPr>
                <w:sz w:val="14"/>
              </w:rPr>
            </w:r>
          </w:p>
        </w:tc>
        <w:tc>
          <w:tcPr>
            <w:tcW w:w="959" w:type="dxa"/>
            <w:tcBorders/>
          </w:tcPr>
          <w:p>
            <w:pPr>
              <w:pStyle w:val="Normal"/>
              <w:snapToGrid w:val="false"/>
              <w:jc w:val="center"/>
              <w:rPr>
                <w:sz w:val="14"/>
              </w:rPr>
            </w:pPr>
            <w:r>
              <w:rPr>
                <w:sz w:val="14"/>
              </w:rPr>
            </w:r>
          </w:p>
        </w:tc>
        <w:tc>
          <w:tcPr>
            <w:tcW w:w="864" w:type="dxa"/>
            <w:gridSpan w:val="2"/>
            <w:tcBorders/>
          </w:tcPr>
          <w:p>
            <w:pPr>
              <w:pStyle w:val="Normal"/>
              <w:snapToGrid w:val="false"/>
              <w:jc w:val="center"/>
              <w:rPr>
                <w:sz w:val="14"/>
              </w:rPr>
            </w:pPr>
            <w:r>
              <w:rPr>
                <w:sz w:val="14"/>
              </w:rPr>
            </w:r>
          </w:p>
        </w:tc>
      </w:tr>
      <w:tr>
        <w:trPr/>
        <w:tc>
          <w:tcPr>
            <w:tcW w:w="2700" w:type="dxa"/>
            <w:gridSpan w:val="2"/>
            <w:tcBorders/>
          </w:tcPr>
          <w:p>
            <w:pPr>
              <w:pStyle w:val="Normal"/>
              <w:rPr>
                <w:sz w:val="14"/>
              </w:rPr>
            </w:pPr>
            <w:r>
              <w:rPr>
                <w:color w:val="000000"/>
                <w:sz w:val="14"/>
              </w:rPr>
              <w:t>BALANCING ACCOUNT</w:t>
            </w:r>
          </w:p>
        </w:tc>
        <w:tc>
          <w:tcPr>
            <w:tcW w:w="1121" w:type="dxa"/>
            <w:tcBorders/>
          </w:tcPr>
          <w:p>
            <w:pPr>
              <w:pStyle w:val="Normal"/>
              <w:tabs>
                <w:tab w:val="clear" w:pos="432"/>
                <w:tab w:val="decimal" w:pos="162" w:leader="none"/>
              </w:tabs>
              <w:snapToGrid w:val="false"/>
              <w:jc w:val="center"/>
              <w:rPr>
                <w:sz w:val="14"/>
              </w:rPr>
            </w:pPr>
            <w:r>
              <w:rPr>
                <w:sz w:val="14"/>
              </w:rPr>
            </w:r>
          </w:p>
        </w:tc>
        <w:tc>
          <w:tcPr>
            <w:tcW w:w="1008" w:type="dxa"/>
            <w:tcBorders/>
          </w:tcPr>
          <w:p>
            <w:pPr>
              <w:pStyle w:val="Normal"/>
              <w:snapToGrid w:val="false"/>
              <w:jc w:val="center"/>
              <w:rPr>
                <w:sz w:val="14"/>
              </w:rPr>
            </w:pPr>
            <w:r>
              <w:rPr>
                <w:sz w:val="14"/>
              </w:rPr>
            </w:r>
          </w:p>
        </w:tc>
        <w:tc>
          <w:tcPr>
            <w:tcW w:w="1111" w:type="dxa"/>
            <w:tcBorders/>
          </w:tcPr>
          <w:p>
            <w:pPr>
              <w:pStyle w:val="Normal"/>
              <w:snapToGrid w:val="false"/>
              <w:jc w:val="center"/>
              <w:rPr>
                <w:sz w:val="14"/>
              </w:rPr>
            </w:pPr>
            <w:r>
              <w:rPr>
                <w:sz w:val="14"/>
              </w:rPr>
            </w:r>
          </w:p>
        </w:tc>
        <w:tc>
          <w:tcPr>
            <w:tcW w:w="1170" w:type="dxa"/>
            <w:tcBorders/>
          </w:tcPr>
          <w:p>
            <w:pPr>
              <w:pStyle w:val="Normal"/>
              <w:tabs>
                <w:tab w:val="clear" w:pos="432"/>
                <w:tab w:val="decimal" w:pos="175" w:leader="none"/>
              </w:tabs>
              <w:snapToGrid w:val="false"/>
              <w:ind w:firstLine="5" w:start="-5" w:end="0"/>
              <w:jc w:val="center"/>
              <w:rPr>
                <w:sz w:val="14"/>
              </w:rPr>
            </w:pPr>
            <w:r>
              <w:rPr>
                <w:sz w:val="14"/>
              </w:rPr>
            </w:r>
          </w:p>
        </w:tc>
        <w:tc>
          <w:tcPr>
            <w:tcW w:w="1080" w:type="dxa"/>
            <w:tcBorders/>
          </w:tcPr>
          <w:p>
            <w:pPr>
              <w:pStyle w:val="Normal"/>
              <w:snapToGrid w:val="false"/>
              <w:jc w:val="center"/>
              <w:rPr>
                <w:sz w:val="14"/>
              </w:rPr>
            </w:pPr>
            <w:r>
              <w:rPr>
                <w:sz w:val="14"/>
              </w:rPr>
            </w:r>
          </w:p>
        </w:tc>
        <w:tc>
          <w:tcPr>
            <w:tcW w:w="959" w:type="dxa"/>
            <w:tcBorders/>
          </w:tcPr>
          <w:p>
            <w:pPr>
              <w:pStyle w:val="Normal"/>
              <w:snapToGrid w:val="false"/>
              <w:jc w:val="center"/>
              <w:rPr>
                <w:sz w:val="14"/>
              </w:rPr>
            </w:pPr>
            <w:r>
              <w:rPr>
                <w:sz w:val="14"/>
              </w:rPr>
            </w:r>
          </w:p>
        </w:tc>
        <w:tc>
          <w:tcPr>
            <w:tcW w:w="864" w:type="dxa"/>
            <w:gridSpan w:val="2"/>
            <w:tcBorders/>
          </w:tcPr>
          <w:p>
            <w:pPr>
              <w:pStyle w:val="Normal"/>
              <w:snapToGrid w:val="false"/>
              <w:jc w:val="center"/>
              <w:rPr>
                <w:sz w:val="14"/>
              </w:rPr>
            </w:pPr>
            <w:r>
              <w:rPr>
                <w:sz w:val="14"/>
              </w:rPr>
            </w:r>
          </w:p>
        </w:tc>
      </w:tr>
      <w:tr>
        <w:trPr/>
        <w:tc>
          <w:tcPr>
            <w:tcW w:w="2700" w:type="dxa"/>
            <w:gridSpan w:val="2"/>
            <w:tcBorders/>
          </w:tcPr>
          <w:p>
            <w:pPr>
              <w:pStyle w:val="Normal"/>
              <w:rPr>
                <w:sz w:val="14"/>
              </w:rPr>
            </w:pPr>
            <w:r>
              <w:rPr>
                <w:color w:val="000000"/>
                <w:sz w:val="14"/>
              </w:rPr>
              <w:t>ADJUSTMENT RATE</w:t>
            </w:r>
          </w:p>
        </w:tc>
        <w:tc>
          <w:tcPr>
            <w:tcW w:w="1121" w:type="dxa"/>
            <w:tcBorders/>
          </w:tcPr>
          <w:p>
            <w:pPr>
              <w:pStyle w:val="Normal"/>
              <w:tabs>
                <w:tab w:val="clear" w:pos="432"/>
                <w:tab w:val="decimal" w:pos="162" w:leader="none"/>
              </w:tabs>
              <w:snapToGrid w:val="false"/>
              <w:jc w:val="center"/>
              <w:rPr>
                <w:sz w:val="14"/>
              </w:rPr>
            </w:pPr>
            <w:r>
              <w:rPr>
                <w:sz w:val="14"/>
              </w:rPr>
            </w:r>
          </w:p>
        </w:tc>
        <w:tc>
          <w:tcPr>
            <w:tcW w:w="1008" w:type="dxa"/>
            <w:tcBorders/>
          </w:tcPr>
          <w:p>
            <w:pPr>
              <w:pStyle w:val="Normal"/>
              <w:snapToGrid w:val="false"/>
              <w:jc w:val="center"/>
              <w:rPr>
                <w:sz w:val="14"/>
              </w:rPr>
            </w:pPr>
            <w:r>
              <w:rPr>
                <w:sz w:val="14"/>
              </w:rPr>
            </w:r>
          </w:p>
        </w:tc>
        <w:tc>
          <w:tcPr>
            <w:tcW w:w="1111" w:type="dxa"/>
            <w:tcBorders/>
          </w:tcPr>
          <w:p>
            <w:pPr>
              <w:pStyle w:val="Normal"/>
              <w:snapToGrid w:val="false"/>
              <w:jc w:val="center"/>
              <w:rPr>
                <w:sz w:val="14"/>
              </w:rPr>
            </w:pPr>
            <w:r>
              <w:rPr>
                <w:sz w:val="14"/>
              </w:rPr>
            </w:r>
          </w:p>
        </w:tc>
        <w:tc>
          <w:tcPr>
            <w:tcW w:w="1170" w:type="dxa"/>
            <w:tcBorders/>
          </w:tcPr>
          <w:p>
            <w:pPr>
              <w:pStyle w:val="Normal"/>
              <w:tabs>
                <w:tab w:val="clear" w:pos="432"/>
                <w:tab w:val="decimal" w:pos="175" w:leader="none"/>
              </w:tabs>
              <w:snapToGrid w:val="false"/>
              <w:ind w:firstLine="5" w:start="-5" w:end="0"/>
              <w:jc w:val="center"/>
              <w:rPr>
                <w:sz w:val="14"/>
              </w:rPr>
            </w:pPr>
            <w:r>
              <w:rPr>
                <w:sz w:val="14"/>
              </w:rPr>
            </w:r>
          </w:p>
        </w:tc>
        <w:tc>
          <w:tcPr>
            <w:tcW w:w="1080" w:type="dxa"/>
            <w:tcBorders/>
          </w:tcPr>
          <w:p>
            <w:pPr>
              <w:pStyle w:val="Normal"/>
              <w:snapToGrid w:val="false"/>
              <w:jc w:val="center"/>
              <w:rPr>
                <w:sz w:val="14"/>
              </w:rPr>
            </w:pPr>
            <w:r>
              <w:rPr>
                <w:sz w:val="14"/>
              </w:rPr>
            </w:r>
          </w:p>
        </w:tc>
        <w:tc>
          <w:tcPr>
            <w:tcW w:w="959" w:type="dxa"/>
            <w:tcBorders/>
          </w:tcPr>
          <w:p>
            <w:pPr>
              <w:pStyle w:val="Normal"/>
              <w:snapToGrid w:val="false"/>
              <w:jc w:val="center"/>
              <w:rPr>
                <w:sz w:val="14"/>
              </w:rPr>
            </w:pPr>
            <w:r>
              <w:rPr>
                <w:sz w:val="14"/>
              </w:rPr>
            </w:r>
          </w:p>
        </w:tc>
        <w:tc>
          <w:tcPr>
            <w:tcW w:w="864" w:type="dxa"/>
            <w:gridSpan w:val="2"/>
            <w:tcBorders/>
          </w:tcPr>
          <w:p>
            <w:pPr>
              <w:pStyle w:val="Normal"/>
              <w:snapToGrid w:val="false"/>
              <w:jc w:val="center"/>
              <w:rPr>
                <w:sz w:val="14"/>
              </w:rPr>
            </w:pPr>
            <w:r>
              <w:rPr>
                <w:sz w:val="14"/>
              </w:rPr>
            </w:r>
          </w:p>
        </w:tc>
      </w:tr>
      <w:tr>
        <w:trPr/>
        <w:tc>
          <w:tcPr>
            <w:tcW w:w="2700" w:type="dxa"/>
            <w:gridSpan w:val="2"/>
            <w:tcBorders/>
          </w:tcPr>
          <w:p>
            <w:pPr>
              <w:pStyle w:val="Normal"/>
              <w:tabs>
                <w:tab w:val="clear" w:pos="432"/>
                <w:tab w:val="left" w:pos="162" w:leader="none"/>
              </w:tabs>
              <w:rPr>
                <w:color w:val="000000"/>
                <w:sz w:val="14"/>
              </w:rPr>
            </w:pPr>
            <w:r>
              <w:rPr>
                <w:color w:val="000000"/>
                <w:sz w:val="14"/>
              </w:rPr>
              <w:tab/>
              <w:t>per kWh per Month</w:t>
            </w:r>
          </w:p>
        </w:tc>
        <w:tc>
          <w:tcPr>
            <w:tcW w:w="1121" w:type="dxa"/>
            <w:tcBorders/>
          </w:tcPr>
          <w:p>
            <w:pPr>
              <w:pStyle w:val="Normal"/>
              <w:tabs>
                <w:tab w:val="clear" w:pos="432"/>
                <w:tab w:val="decimal" w:pos="162" w:leader="none"/>
              </w:tabs>
              <w:spacing w:lineRule="exact" w:line="200"/>
              <w:rPr>
                <w:color w:val="000000"/>
                <w:sz w:val="14"/>
              </w:rPr>
            </w:pPr>
            <w:r>
              <w:rPr>
                <w:color w:val="000000"/>
                <w:sz w:val="14"/>
              </w:rPr>
              <w:t>($0.00157)</w:t>
            </w:r>
          </w:p>
        </w:tc>
        <w:tc>
          <w:tcPr>
            <w:tcW w:w="1008" w:type="dxa"/>
            <w:tcBorders/>
          </w:tcPr>
          <w:p>
            <w:pPr>
              <w:pStyle w:val="Normal"/>
              <w:spacing w:lineRule="exact" w:line="200"/>
              <w:jc w:val="center"/>
              <w:rPr>
                <w:color w:val="000000"/>
                <w:sz w:val="14"/>
              </w:rPr>
            </w:pPr>
            <w:r>
              <w:rPr>
                <w:color w:val="000000"/>
                <w:sz w:val="14"/>
              </w:rPr>
              <w:t>–</w:t>
            </w:r>
          </w:p>
        </w:tc>
        <w:tc>
          <w:tcPr>
            <w:tcW w:w="1111" w:type="dxa"/>
            <w:tcBorders/>
          </w:tcPr>
          <w:p>
            <w:pPr>
              <w:pStyle w:val="Normal"/>
              <w:spacing w:lineRule="exact" w:line="200"/>
              <w:jc w:val="center"/>
              <w:rPr>
                <w:color w:val="000000"/>
                <w:sz w:val="14"/>
              </w:rPr>
            </w:pPr>
            <w:r>
              <w:rPr>
                <w:color w:val="000000"/>
                <w:sz w:val="14"/>
              </w:rPr>
              <w:t>–</w:t>
            </w:r>
          </w:p>
        </w:tc>
        <w:tc>
          <w:tcPr>
            <w:tcW w:w="1170" w:type="dxa"/>
            <w:tcBorders/>
          </w:tcPr>
          <w:p>
            <w:pPr>
              <w:pStyle w:val="Normal"/>
              <w:tabs>
                <w:tab w:val="clear" w:pos="432"/>
                <w:tab w:val="decimal" w:pos="175" w:leader="none"/>
              </w:tabs>
              <w:spacing w:lineRule="exact" w:line="200"/>
              <w:ind w:firstLine="5" w:start="-5" w:end="0"/>
              <w:rPr>
                <w:color w:val="000000"/>
                <w:sz w:val="14"/>
              </w:rPr>
            </w:pPr>
            <w:r>
              <w:rPr>
                <w:color w:val="000000"/>
                <w:sz w:val="14"/>
              </w:rPr>
              <w:t>$0.00157</w:t>
            </w:r>
          </w:p>
        </w:tc>
        <w:tc>
          <w:tcPr>
            <w:tcW w:w="1080" w:type="dxa"/>
            <w:tcBorders/>
          </w:tcPr>
          <w:p>
            <w:pPr>
              <w:pStyle w:val="Normal"/>
              <w:spacing w:lineRule="exact" w:line="200"/>
              <w:jc w:val="center"/>
              <w:rPr>
                <w:sz w:val="14"/>
              </w:rPr>
            </w:pPr>
            <w:r>
              <w:rPr>
                <w:sz w:val="14"/>
              </w:rPr>
              <w:t>–</w:t>
            </w:r>
          </w:p>
        </w:tc>
        <w:tc>
          <w:tcPr>
            <w:tcW w:w="959" w:type="dxa"/>
            <w:tcBorders/>
          </w:tcPr>
          <w:p>
            <w:pPr>
              <w:pStyle w:val="Normal"/>
              <w:spacing w:lineRule="exact" w:line="200"/>
              <w:jc w:val="center"/>
              <w:rPr>
                <w:sz w:val="14"/>
              </w:rPr>
            </w:pPr>
            <w:r>
              <w:rPr>
                <w:sz w:val="14"/>
              </w:rPr>
              <w:t>–</w:t>
            </w:r>
          </w:p>
        </w:tc>
        <w:tc>
          <w:tcPr>
            <w:tcW w:w="864" w:type="dxa"/>
            <w:gridSpan w:val="2"/>
            <w:tcBorders/>
          </w:tcPr>
          <w:p>
            <w:pPr>
              <w:pStyle w:val="Normal"/>
              <w:tabs>
                <w:tab w:val="clear" w:pos="432"/>
                <w:tab w:val="decimal" w:pos="211" w:leader="none"/>
              </w:tabs>
              <w:spacing w:lineRule="exact" w:line="200"/>
              <w:rPr>
                <w:sz w:val="14"/>
              </w:rPr>
            </w:pPr>
            <w:r>
              <w:rPr>
                <w:sz w:val="14"/>
              </w:rPr>
              <w:t>$0.00000</w:t>
            </w:r>
          </w:p>
        </w:tc>
      </w:tr>
    </w:tbl>
    <w:p>
      <w:pPr>
        <w:pStyle w:val="RateBody"/>
        <w:widowControl/>
        <w:spacing w:lineRule="auto" w:line="240" w:before="0" w:after="0"/>
        <w:rPr>
          <w:lang w:val="en-CA" w:eastAsia="en-CA"/>
        </w:rPr>
      </w:pPr>
      <w:r>
        <w:rPr>
          <w:lang w:val="en-CA" w:eastAsia="en-CA"/>
        </w:rPr>
        <mc:AlternateContent>
          <mc:Choice Requires="wpg">
            <w:drawing>
              <wp:anchor behindDoc="0" distT="0" distB="0" distL="114935" distR="114935" simplePos="0" locked="0" layoutInCell="0" allowOverlap="1" relativeHeight="186">
                <wp:simplePos x="0" y="0"/>
                <wp:positionH relativeFrom="page">
                  <wp:posOffset>6400800</wp:posOffset>
                </wp:positionH>
                <wp:positionV relativeFrom="page">
                  <wp:posOffset>8869680</wp:posOffset>
                </wp:positionV>
                <wp:extent cx="914400" cy="228600"/>
                <wp:effectExtent l="0" t="0" r="635" b="1270"/>
                <wp:wrapNone/>
                <wp:docPr id="178"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Pr id="179" name=""/>
                        <wps:cNvSpPr/>
                        <wps:spPr>
                          <a:xfrm>
                            <a:off x="0" y="0"/>
                            <a:ext cx="914400" cy="228600"/>
                          </a:xfrm>
                          <a:custGeom>
                            <a:avLst/>
                            <a:gdLst/>
                            <a:ahLst/>
                            <a:rect l="l" t="t" r="r" b="b"/>
                            <a:pathLst>
                              <a:path w="20000" h="20000">
                                <a:moveTo>
                                  <a:pt x="0" y="0"/>
                                </a:moveTo>
                                <a:lnTo>
                                  <a:pt x="0" y="20000"/>
                                </a:lnTo>
                                <a:lnTo>
                                  <a:pt x="20000" y="20000"/>
                                </a:lnTo>
                                <a:lnTo>
                                  <a:pt x="20000" y="0"/>
                                </a:lnTo>
                                <a:lnTo>
                                  <a:pt x="0" y="0"/>
                                </a:lnTo>
                              </a:path>
                            </a:pathLst>
                          </a:custGeom>
                          <a:noFill/>
                          <a:ln w="0">
                            <a:noFill/>
                          </a:ln>
                        </wps:spPr>
                        <wps:style>
                          <a:lnRef idx="0"/>
                          <a:fillRef idx="0"/>
                          <a:effectRef idx="0"/>
                          <a:fontRef idx="minor"/>
                        </wps:style>
                        <wps:bodyPr/>
                      </wps:wsp>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wps:txbx>
                        <wps:bodyPr wrap="square" lIns="12600" rIns="12600" tIns="12600" bIns="12600" anchor="t">
                          <a:noAutofit/>
                        </wps:bodyPr>
                      </wps:wsp>
                    </wpg:wgp>
                  </a:graphicData>
                </a:graphic>
              </wp:anchor>
            </w:drawing>
          </mc:Choice>
          <mc:Fallback>
            <w:pict>
              <v:group id="shape_0" style="position:absolute;margin-left:504pt;margin-top:698.4pt;width:72pt;height:18pt" coordorigin="10080,13968" coordsize="1440,360">
                <v:shape id="shape_0" coordsize="20000,20000" path="m0,0l0,20000l20000,20000l20000,0l0,0e" stroked="f" o:allowincell="f" style="position:absolute;left:10080;top:13968;width:1439;height:359;mso-wrap-style:none;v-text-anchor:middle;mso-position-horizontal-relative:page;mso-position-vertical-relative:page">
                  <v:fill o:detectmouseclick="t" on="false"/>
                  <v:stroke color="#3465a4" joinstyle="round" endcap="flat"/>
                  <w10:wrap type="none"/>
                </v:sha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20"/>
                            <w:rFonts w:ascii="Arial" w:hAnsi="Arial" w:eastAsia="Times New Roman" w:cs="Arial"/>
                            <w:color w:val="auto"/>
                            <w:lang w:val="en-US" w:bidi="ar-SA"/>
                          </w:rPr>
                          <w:t>(Continued)</w:t>
                        </w:r>
                      </w:p>
                    </w:txbxContent>
                  </v:textbox>
                  <v:fill o:detectmouseclick="t" on="false"/>
                  <v:stroke color="#3465a4" joinstyle="round" endcap="flat"/>
                  <w10:wrap type="none"/>
                </v:shape>
              </v:group>
            </w:pict>
          </mc:Fallback>
        </mc:AlternateContent>
      </w:r>
    </w:p>
    <w:p>
      <w:pPr>
        <w:sectPr>
          <w:headerReference w:type="default" r:id="rId102"/>
          <w:footerReference w:type="default" r:id="rId103"/>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Footer"/>
        <w:tabs>
          <w:tab w:val="clear" w:pos="4320"/>
          <w:tab w:val="clear" w:pos="8640"/>
        </w:tabs>
        <w:rPr/>
      </w:pPr>
      <w:r>
        <w:rPr/>
      </w:r>
      <w:r>
        <w:br w:type="page"/>
      </w:r>
    </w:p>
    <w:tbl>
      <w:tblPr>
        <w:tblW w:w="10010" w:type="dxa"/>
        <w:jc w:val="center"/>
        <w:tblInd w:w="0" w:type="dxa"/>
        <w:tblLayout w:type="fixed"/>
        <w:tblCellMar>
          <w:top w:w="0" w:type="dxa"/>
          <w:start w:w="108" w:type="dxa"/>
          <w:bottom w:w="0" w:type="dxa"/>
          <w:end w:w="108" w:type="dxa"/>
        </w:tblCellMar>
      </w:tblPr>
      <w:tblGrid>
        <w:gridCol w:w="1710"/>
        <w:gridCol w:w="18"/>
        <w:gridCol w:w="7438"/>
        <w:gridCol w:w="826"/>
        <w:gridCol w:w="16"/>
        <w:gridCol w:w="2"/>
      </w:tblGrid>
      <w:tr>
        <w:trPr/>
        <w:tc>
          <w:tcPr>
            <w:tcW w:w="10010" w:type="dxa"/>
            <w:gridSpan w:val="4"/>
            <w:tcBorders/>
          </w:tcPr>
          <w:p>
            <w:pPr>
              <w:pStyle w:val="RateTitle"/>
              <w:pageBreakBefore/>
              <w:widowControl w:val="false"/>
              <w:spacing w:lineRule="exact" w:line="200" w:before="0" w:after="200"/>
              <w:jc w:val="center"/>
              <w:rPr/>
            </w:pPr>
            <w:r>
              <w:rPr/>
              <w:t>COMMERCIAL/INDUSTRIAL/GENERAL</w:t>
              <w:br/>
              <w:t>SCHEDULE E-36—SMALL GENERAL SERVICE TO OIL AND GAS EXTRACTION CUSTOMERS</w:t>
              <w:br/>
            </w:r>
            <w:r>
              <w:rPr>
                <w:u w:val="none"/>
              </w:rPr>
              <w:t>(Continued)</w:t>
            </w:r>
          </w:p>
        </w:tc>
      </w:tr>
      <w:tr>
        <w:trPr/>
        <w:tc>
          <w:tcPr>
            <w:tcW w:w="1710" w:type="dxa"/>
            <w:tcBorders/>
          </w:tcPr>
          <w:p>
            <w:pPr>
              <w:pStyle w:val="RateBody"/>
              <w:widowControl/>
              <w:tabs>
                <w:tab w:val="clear" w:pos="432"/>
                <w:tab w:val="left" w:pos="238" w:leader="none"/>
              </w:tabs>
              <w:spacing w:lineRule="auto" w:line="240" w:before="0" w:after="0"/>
              <w:ind w:hanging="245" w:start="245" w:end="0"/>
              <w:rPr/>
            </w:pPr>
            <w:r>
              <w:rPr/>
              <w:t>3.  RATES:</w:t>
              <w:br/>
              <w:t>(Cont’d.)</w:t>
            </w:r>
          </w:p>
        </w:tc>
        <w:tc>
          <w:tcPr>
            <w:tcW w:w="7456" w:type="dxa"/>
            <w:gridSpan w:val="2"/>
            <w:tcBorders/>
          </w:tcPr>
          <w:p>
            <w:pPr>
              <w:pStyle w:val="RateBody"/>
              <w:widowControl/>
              <w:spacing w:before="0" w:after="200"/>
              <w:rPr/>
            </w:pPr>
            <w:r>
              <w:rPr/>
              <w:t xml:space="preserve">Generation charge is calculated based on the total rate less the sum of:  Distribution, Transmission, Public Purpose Program, Nuclear Decommissioning, and FTA (where applicable) charges.  CTC is calculated residually by subtracting the PX charge as calculated in Schedule PX from the generation charge.  </w:t>
            </w:r>
          </w:p>
        </w:tc>
        <w:tc>
          <w:tcPr>
            <w:tcW w:w="826" w:type="dxa"/>
            <w:tcBorders/>
          </w:tcPr>
          <w:p>
            <w:pPr>
              <w:pStyle w:val="EditNotation"/>
              <w:snapToGrid w:val="false"/>
              <w:rPr/>
            </w:pPr>
            <w:r>
              <w:rPr/>
            </w:r>
          </w:p>
        </w:tc>
      </w:tr>
      <w:tr>
        <w:trPr/>
        <w:tc>
          <w:tcPr>
            <w:tcW w:w="1710" w:type="dxa"/>
            <w:tcBorders/>
          </w:tcPr>
          <w:p>
            <w:pPr>
              <w:pStyle w:val="RateBody"/>
              <w:widowControl/>
              <w:tabs>
                <w:tab w:val="clear" w:pos="432"/>
                <w:tab w:val="left" w:pos="238" w:leader="none"/>
              </w:tabs>
              <w:spacing w:before="0" w:after="200"/>
              <w:ind w:hanging="238" w:start="238" w:end="0"/>
              <w:rPr/>
            </w:pPr>
            <w:r>
              <w:rPr/>
              <w:t>4.  DEFINITION OF SEASONS:</w:t>
            </w:r>
          </w:p>
        </w:tc>
        <w:tc>
          <w:tcPr>
            <w:tcW w:w="7456" w:type="dxa"/>
            <w:gridSpan w:val="2"/>
            <w:tcBorders/>
          </w:tcPr>
          <w:p>
            <w:pPr>
              <w:pStyle w:val="RateBody"/>
              <w:widowControl/>
              <w:spacing w:before="0" w:after="200"/>
              <w:rPr/>
            </w:pPr>
            <w:r>
              <w:rPr/>
              <w:t>The summer rate is applicable May 1 through October 31, and the winter rate is applicable November 1 through April 30.  When billing includes use in both the summer and winter periods, energy charges will be prorated based upon the number of days in each period, unless actual meter readings are available.</w:t>
            </w:r>
          </w:p>
        </w:tc>
        <w:tc>
          <w:tcPr>
            <w:tcW w:w="826" w:type="dxa"/>
            <w:tcBorders/>
          </w:tcPr>
          <w:p>
            <w:pPr>
              <w:pStyle w:val="EditNotation"/>
              <w:snapToGrid w:val="false"/>
              <w:rPr/>
            </w:pPr>
            <w:r>
              <w:rPr/>
            </w:r>
          </w:p>
        </w:tc>
      </w:tr>
      <w:tr>
        <w:trPr/>
        <w:tc>
          <w:tcPr>
            <w:tcW w:w="1728" w:type="dxa"/>
            <w:gridSpan w:val="2"/>
            <w:tcBorders/>
          </w:tcPr>
          <w:p>
            <w:pPr>
              <w:pStyle w:val="RateBody"/>
              <w:widowControl/>
              <w:spacing w:before="0" w:after="200"/>
              <w:rPr/>
            </w:pPr>
            <w:r>
              <w:rPr/>
              <w:t>5.  BILLING:</w:t>
            </w:r>
          </w:p>
        </w:tc>
        <w:tc>
          <w:tcPr>
            <w:tcW w:w="7438" w:type="dxa"/>
            <w:tcBorders/>
          </w:tcPr>
          <w:p>
            <w:pPr>
              <w:pStyle w:val="RateBody"/>
              <w:widowControl/>
              <w:rPr/>
            </w:pPr>
            <w:r>
              <w:rPr/>
              <w:t>A customer’s bill is first calculated according to the total rates and conditions above and provided in the Agreement.  The following adjustments are made depending on the option applicable to the customer.</w:t>
            </w:r>
          </w:p>
          <w:p>
            <w:pPr>
              <w:pStyle w:val="RateBody"/>
              <w:widowControl/>
              <w:rPr/>
            </w:pPr>
            <w:r>
              <w:rPr>
                <w:b/>
              </w:rPr>
              <w:t>Bundled Service Customers</w:t>
            </w:r>
            <w:r>
              <w:rPr/>
              <w:t xml:space="preserve"> receive supply and delivery services solely from PG&amp;E.  The customer’s bill is based on the Total Rate set forth above and the Energy Procurement Surcharge (EPS) as provided in Schedule E</w:t>
              <w:noBreakHyphen/>
              <w:t>EPS.  The Power Exchange component is determined by multiplying the average Power Exchange cost for the customer’s otherwise applicable schedule for each time period (where applicable) during the last month by the customer’s total usage for each time period (where applicable).</w:t>
            </w:r>
          </w:p>
          <w:p>
            <w:pPr>
              <w:pStyle w:val="RateBody"/>
              <w:widowControl/>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RateBody"/>
              <w:widowControl/>
              <w:rPr/>
            </w:pPr>
            <w:r>
              <w:rPr>
                <w:b/>
              </w:rPr>
              <w:t>Hourly PX Pricing Option Customers</w:t>
            </w:r>
            <w:r>
              <w:rPr/>
              <w:t xml:space="preserve"> receive supply and delivery service solely from PG&amp;E.  A customer taking Hourly PX Pricing Option service must have an interval meter installed at its premise to record hourly usage, since Power Exchange costs change hourly.  The bill for a Hourly PX Pricing Option 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RateBody"/>
              <w:widowControl/>
              <w:spacing w:before="0" w:after="200"/>
              <w:rPr/>
            </w:pPr>
            <w:r>
              <w:rPr/>
              <w:t>Nothing in this rate schedule prohibits a marketer or broker from negotiating with customers the method by which their customer will pay the CTC charge.</w:t>
            </w:r>
          </w:p>
        </w:tc>
        <w:tc>
          <w:tcPr>
            <w:tcW w:w="844" w:type="dxa"/>
            <w:tcBorders/>
          </w:tcPr>
          <w:p>
            <w:pPr>
              <w:pStyle w:val="EditNotation"/>
              <w:snapToGrid w:val="false"/>
              <w:rPr/>
            </w:pPr>
            <w:r>
              <w:rPr/>
            </w:r>
          </w:p>
        </w:tc>
      </w:tr>
      <w:tr>
        <w:trPr/>
        <w:tc>
          <w:tcPr>
            <w:tcW w:w="1728" w:type="dxa"/>
            <w:gridSpan w:val="2"/>
            <w:tcBorders/>
          </w:tcPr>
          <w:p>
            <w:pPr>
              <w:pStyle w:val="RateBody"/>
              <w:widowControl/>
              <w:spacing w:before="0" w:after="200"/>
              <w:ind w:hanging="328" w:start="328" w:end="0"/>
              <w:rPr/>
            </w:pPr>
            <w:r>
              <w:rPr/>
              <w:t>6.</w:t>
              <w:tab/>
              <w:t>STANDBY</w:t>
              <w:br/>
              <w:t>APPLICA-</w:t>
              <w:br/>
              <w:t>BILITY:</w:t>
            </w:r>
          </w:p>
        </w:tc>
        <w:tc>
          <w:tcPr>
            <w:tcW w:w="7438" w:type="dxa"/>
            <w:tcBorders/>
          </w:tcPr>
          <w:p>
            <w:pPr>
              <w:pStyle w:val="Normal"/>
              <w:suppressAutoHyphens w:val="false"/>
              <w:spacing w:lineRule="auto" w:line="240"/>
              <w:rPr/>
            </w:pPr>
            <w:r>
              <w:rPr/>
              <w:t>Customers qualifying for a waiver of standby charges under Public Utilities (PU Code) Sections 353.1 and 353.3, as described in the applicability section above, must transfer rate to Schedule A</w:t>
              <w:noBreakHyphen/>
              <w:t>6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842"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headerReference w:type="default" r:id="rId104"/>
          <w:footerReference w:type="default" r:id="rId105"/>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112" w:type="dxa"/>
        <w:jc w:val="center"/>
        <w:tblInd w:w="0" w:type="dxa"/>
        <w:tblLayout w:type="fixed"/>
        <w:tblCellMar>
          <w:top w:w="0" w:type="dxa"/>
          <w:start w:w="108" w:type="dxa"/>
          <w:bottom w:w="0" w:type="dxa"/>
          <w:end w:w="108" w:type="dxa"/>
        </w:tblCellMar>
      </w:tblPr>
      <w:tblGrid>
        <w:gridCol w:w="1728"/>
        <w:gridCol w:w="104"/>
        <w:gridCol w:w="7168"/>
        <w:gridCol w:w="104"/>
        <w:gridCol w:w="904"/>
        <w:gridCol w:w="104"/>
      </w:tblGrid>
      <w:tr>
        <w:trPr/>
        <w:tc>
          <w:tcPr>
            <w:tcW w:w="10008" w:type="dxa"/>
            <w:gridSpan w:val="5"/>
            <w:tcBorders/>
          </w:tcPr>
          <w:p>
            <w:pPr>
              <w:pStyle w:val="RateTitle"/>
              <w:pageBreakBefore/>
              <w:widowControl w:val="false"/>
              <w:spacing w:lineRule="exact" w:line="200" w:before="0" w:after="200"/>
              <w:jc w:val="center"/>
              <w:rPr/>
            </w:pPr>
            <w:r>
              <w:rPr/>
              <w:t>COMMERCIAL/INDUSTRIAL/GENERAL</w:t>
              <w:br/>
              <w:t xml:space="preserve">SCHEDULE E-37—MEDIUM GENERAL DEMAND-METERED TIME-OF-USE SERVICE </w:t>
              <w:br/>
              <w:t>TO OIL AND GAS EXTRACTION CUSTOMERS</w:t>
            </w:r>
          </w:p>
        </w:tc>
        <w:tc>
          <w:tcPr>
            <w:tcW w:w="104" w:type="dxa"/>
            <w:tcBorders/>
            <w:tcMar>
              <w:start w:w="0" w:type="dxa"/>
              <w:end w:w="0" w:type="dxa"/>
            </w:tcMar>
          </w:tcPr>
          <w:p>
            <w:pPr>
              <w:pStyle w:val="Normal"/>
              <w:snapToGrid w:val="false"/>
              <w:rPr/>
            </w:pPr>
            <w:r>
              <w:rPr/>
            </w:r>
          </w:p>
        </w:tc>
      </w:tr>
      <w:tr>
        <w:trPr/>
        <w:tc>
          <w:tcPr>
            <w:tcW w:w="1832" w:type="dxa"/>
            <w:gridSpan w:val="2"/>
            <w:tcBorders/>
          </w:tcPr>
          <w:p>
            <w:pPr>
              <w:pStyle w:val="RateBody"/>
              <w:widowControl w:val="false"/>
              <w:spacing w:lineRule="exact" w:line="200" w:before="0" w:after="200"/>
              <w:rPr/>
            </w:pPr>
            <w:r>
              <w:rPr/>
              <w:t>1.  APPLICABILITY:</w:t>
            </w:r>
          </w:p>
        </w:tc>
        <w:tc>
          <w:tcPr>
            <w:tcW w:w="7272" w:type="dxa"/>
            <w:gridSpan w:val="2"/>
            <w:tcBorders/>
          </w:tcPr>
          <w:p>
            <w:pPr>
              <w:pStyle w:val="RateBody"/>
              <w:widowControl w:val="false"/>
              <w:spacing w:lineRule="exact" w:line="200" w:before="0" w:after="200"/>
              <w:rPr/>
            </w:pPr>
            <w:r>
              <w:rPr/>
              <w:t>Schedule E-37 is an optional firm-service rate schedule for customers whose Standard Industrial Classification (SIC) code is 1311 (crude petroleum and natural gas extraction). An eligible customer with maximum demand under 500 kW may elect to take service under either Schedule E</w:t>
              <w:noBreakHyphen/>
              <w:t>36 or Schedule 37.  Schedule E-37 is a demand metered time-of-use service option.  Schedule E-36 is a non-demand metered non</w:t>
              <w:noBreakHyphen/>
              <w:t>time-of-use service option.  An eligible customer with maximum demand over 499 kW may elect to take service under Schedule E-37 on a voluntary basis, rather than the otherwise applicable mandatory service under Schedule E-19 or Schedule E</w:t>
              <w:noBreakHyphen/>
              <w:t xml:space="preserve">20, but is not eligible to take service under Schedule E-36.  A customer with more than 70 percent of the energy usage for water pumping for agricultural applications must take service under an agricultural schedule.  </w:t>
            </w:r>
          </w:p>
        </w:tc>
        <w:tc>
          <w:tcPr>
            <w:tcW w:w="1008" w:type="dxa"/>
            <w:gridSpan w:val="2"/>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tc>
      </w:tr>
      <w:tr>
        <w:trPr/>
        <w:tc>
          <w:tcPr>
            <w:tcW w:w="1728" w:type="dxa"/>
            <w:tcBorders/>
          </w:tcPr>
          <w:p>
            <w:pPr>
              <w:pStyle w:val="RateBody"/>
              <w:snapToGrid w:val="false"/>
              <w:spacing w:before="0" w:after="200"/>
              <w:rPr/>
            </w:pPr>
            <w:r>
              <w:rPr/>
            </w:r>
          </w:p>
        </w:tc>
        <w:tc>
          <w:tcPr>
            <w:tcW w:w="7272" w:type="dxa"/>
            <w:gridSpan w:val="2"/>
            <w:tcBorders/>
          </w:tcPr>
          <w:p>
            <w:pPr>
              <w:pStyle w:val="RateBody"/>
              <w:rPr/>
            </w:pPr>
            <w:r>
              <w:rPr>
                <w:b/>
              </w:rPr>
              <w:tab/>
              <w:t xml:space="preserve">Initial Assignment:  </w:t>
            </w:r>
            <w:r>
              <w:rPr/>
              <w:t>An eligible customer electing Schedule E-36 or E-37 must take service under Schedule E-37 if the customer's maximum billing demand (as defined below) has exceeded 499 kilowatts for at least three consecutive months during the most recent 12-month period.  Otherwise, an eligible customer electing Schedule E-36 or E-37 may elect to take service under either Schedule E-36 or Schedule E-37.</w:t>
            </w:r>
          </w:p>
          <w:p>
            <w:pPr>
              <w:pStyle w:val="RateBody"/>
              <w:rPr/>
            </w:pPr>
            <w:r>
              <w:rPr/>
              <w:t>Customer accounts which fail to qualify under these requirements will be evaluated for transfer to service under a different applicable rate schedule. Miscellaneous electrical loads incidental to the operation of the account under SIC Code 1311 will be considered SIC Code 1311 use.</w:t>
            </w:r>
          </w:p>
          <w:p>
            <w:pPr>
              <w:pStyle w:val="RateBody"/>
              <w:widowControl w:val="false"/>
              <w:spacing w:lineRule="exact" w:line="200" w:before="0" w:after="200"/>
              <w:rPr/>
            </w:pPr>
            <w:r>
              <w:rPr/>
              <w:t>The provisions of Schedule S—Standby Service Special Conditions 1 through 6 shall also apply to customers whose premises are regularly supplied in part (but not in whole) by electric energy from a nonutility source of supply.  These customers will pay monthly reservation charges as specified under Section 1 of Schedule S in addition to all applicable Schedule E-37 charges.  Public Utilities Code (PU Code) Sections 353.1 and 353.3 provide specific instances in which the provisions and applicable charges of Schedule S described here shall be waived.  Customers qualifying for this waiver shall be subject to the requirements outlined in Section 12 of this tariff.</w:t>
            </w:r>
          </w:p>
        </w:tc>
        <w:tc>
          <w:tcPr>
            <w:tcW w:w="1008" w:type="dxa"/>
            <w:gridSpan w:val="2"/>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r>
          </w:p>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(N)</w:t>
            </w:r>
          </w:p>
        </w:tc>
        <w:tc>
          <w:tcPr>
            <w:tcW w:w="104" w:type="dxa"/>
            <w:tcBorders/>
            <w:tcMar>
              <w:start w:w="0" w:type="dxa"/>
              <w:end w:w="0" w:type="dxa"/>
            </w:tcMar>
          </w:tcPr>
          <w:p>
            <w:pPr>
              <w:pStyle w:val="Normal"/>
              <w:snapToGrid w:val="false"/>
              <w:rPr/>
            </w:pPr>
            <w:r>
              <w:rPr/>
            </w:r>
          </w:p>
        </w:tc>
      </w:tr>
      <w:tr>
        <w:trPr/>
        <w:tc>
          <w:tcPr>
            <w:tcW w:w="1728" w:type="dxa"/>
            <w:tcBorders/>
          </w:tcPr>
          <w:p>
            <w:pPr>
              <w:pStyle w:val="RateBody"/>
              <w:snapToGrid w:val="false"/>
              <w:spacing w:before="0" w:after="200"/>
              <w:rPr/>
            </w:pPr>
            <w:r>
              <w:rPr/>
            </w:r>
          </w:p>
        </w:tc>
        <w:tc>
          <w:tcPr>
            <w:tcW w:w="7272" w:type="dxa"/>
            <w:gridSpan w:val="2"/>
            <w:tcBorders/>
          </w:tcPr>
          <w:p>
            <w:pPr>
              <w:pStyle w:val="RateBody"/>
              <w:rPr/>
            </w:pPr>
            <w:r>
              <w:rPr>
                <w:b/>
              </w:rPr>
              <w:t>Time-of-Use One-Time Meter Charges:</w:t>
            </w:r>
            <w:r>
              <w:rPr/>
              <w:t xml:space="preserve">  Depending upon whether or not an Installation or Processing Charge applies, the customer will be served under one of these rates under Schedule E-37:  </w:t>
            </w:r>
          </w:p>
          <w:p>
            <w:pPr>
              <w:pStyle w:val="Level1Sub"/>
              <w:rPr/>
            </w:pPr>
            <w:r>
              <w:rPr>
                <w:u w:val="single"/>
              </w:rPr>
              <w:t>Rate W</w:t>
            </w:r>
            <w:r>
              <w:rPr/>
              <w:t>:  Applies to customers whose account does not have an appropriate time</w:t>
              <w:noBreakHyphen/>
              <w:t>of-use meter.  The customer must pay an "</w:t>
            </w:r>
            <w:r>
              <w:rPr>
                <w:b/>
              </w:rPr>
              <w:t>Installation Charge"</w:t>
            </w:r>
            <w:r>
              <w:rPr/>
              <w:t xml:space="preserve"> prior to taking service under this schedule.</w:t>
            </w:r>
          </w:p>
          <w:p>
            <w:pPr>
              <w:pStyle w:val="Level1Sub"/>
              <w:spacing w:before="0" w:after="200"/>
              <w:ind w:hanging="0" w:start="864" w:end="0"/>
              <w:rPr/>
            </w:pPr>
            <w:r>
              <w:rPr>
                <w:u w:val="single"/>
              </w:rPr>
              <w:t>Rate X</w:t>
            </w:r>
            <w:r>
              <w:rPr/>
              <w:t>:  Applies to customers whose account has an appropriate time-of-use meter, but is not currently being served under this schedule.  The customer will be required to pay a "</w:t>
            </w:r>
            <w:r>
              <w:rPr>
                <w:b/>
              </w:rPr>
              <w:t>Processing Charge</w:t>
            </w:r>
            <w:r>
              <w:rPr/>
              <w:t>" prior to taking service under this schedule.</w:t>
            </w:r>
          </w:p>
        </w:tc>
        <w:tc>
          <w:tcPr>
            <w:tcW w:w="1008" w:type="dxa"/>
            <w:gridSpan w:val="2"/>
            <w:tcBorders/>
          </w:tcPr>
          <w:p>
            <w:pPr>
              <w:pStyle w:val="EditNotation"/>
              <w:snapToGrid w:val="false"/>
              <w:rPr/>
            </w:pPr>
            <w:r>
              <w:rPr/>
            </w:r>
          </w:p>
        </w:tc>
        <w:tc>
          <w:tcPr>
            <w:tcW w:w="104" w:type="dxa"/>
            <w:tcBorders/>
            <w:tcMar>
              <w:start w:w="0" w:type="dxa"/>
              <w:end w:w="0" w:type="dxa"/>
            </w:tcMar>
          </w:tcPr>
          <w:p>
            <w:pPr>
              <w:pStyle w:val="Normal"/>
              <w:snapToGrid w:val="false"/>
              <w:rPr/>
            </w:pPr>
            <w:r>
              <w:rPr/>
            </w:r>
          </w:p>
        </w:tc>
      </w:tr>
    </w:tbl>
    <w:p>
      <w:pPr>
        <w:pStyle w:val="Normal"/>
        <w:rPr/>
      </w:pPr>
      <w:r>
        <w:rPr/>
      </w:r>
      <w:r>
        <mc:AlternateContent>
          <mc:Choice Requires="wps">
            <w:drawing>
              <wp:anchor behindDoc="0" distT="0" distB="0" distL="114935" distR="114935" simplePos="0" locked="0" layoutInCell="0" allowOverlap="1" relativeHeight="187">
                <wp:simplePos x="0" y="0"/>
                <wp:positionH relativeFrom="page">
                  <wp:posOffset>6400800</wp:posOffset>
                </wp:positionH>
                <wp:positionV relativeFrom="page">
                  <wp:posOffset>8869680</wp:posOffset>
                </wp:positionV>
                <wp:extent cx="914400" cy="228600"/>
                <wp:effectExtent l="0" t="0" r="0" b="0"/>
                <wp:wrapNone/>
                <wp:docPr id="184" name="Frame2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rPr/>
                            </w:pPr>
                            <w:r>
                              <w:rPr/>
                              <w:t>(Continued)</w:t>
                            </w:r>
                          </w:p>
                        </w:txbxContent>
                      </wps:txbx>
                      <wps:bodyPr anchor="t" lIns="13335" tIns="13335" rIns="13335" bIns="13335">
                        <a:noAutofit/>
                      </wps:bodyPr>
                    </wps:wsp>
                  </a:graphicData>
                </a:graphic>
              </wp:anchor>
            </w:drawing>
          </mc:Choice>
          <mc:Fallback>
            <w:pict>
              <v:rect fillcolor="#FFFFFF" style="position:absolute;rotation:-0;width:72pt;height:18pt;mso-wrap-distance-left:9.05pt;mso-wrap-distance-right:9.05pt;mso-wrap-distance-top:0pt;mso-wrap-distance-bottom:0pt;margin-top:698.4pt;mso-position-vertical-relative:page;margin-left:504pt;mso-position-horizontal-relative:page">
                <v:fill opacity="0f"/>
                <v:textbox inset="0.0145833333333333in,0.0145833333333333in,0.0145833333333333in,0.0145833333333333in">
                  <w:txbxContent>
                    <w:p>
                      <w:pPr>
                        <w:pStyle w:val="Normal"/>
                        <w:rPr/>
                      </w:pPr>
                      <w:r>
                        <w:rPr/>
                        <w:t>(Continued)</w:t>
                      </w:r>
                    </w:p>
                  </w:txbxContent>
                </v:textbox>
                <w10:wrap type="none"/>
              </v:rect>
            </w:pict>
          </mc:Fallback>
        </mc:AlternateContent>
      </w:r>
    </w:p>
    <w:p>
      <w:pPr>
        <w:sectPr>
          <w:headerReference w:type="default" r:id="rId106"/>
          <w:footerReference w:type="default" r:id="rId107"/>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44" w:type="dxa"/>
        <w:jc w:val="center"/>
        <w:tblInd w:w="0" w:type="dxa"/>
        <w:tblLayout w:type="fixed"/>
        <w:tblCellMar>
          <w:top w:w="0" w:type="dxa"/>
          <w:start w:w="108" w:type="dxa"/>
          <w:bottom w:w="0" w:type="dxa"/>
          <w:end w:w="108" w:type="dxa"/>
        </w:tblCellMar>
      </w:tblPr>
      <w:tblGrid>
        <w:gridCol w:w="1720"/>
        <w:gridCol w:w="7330"/>
        <w:gridCol w:w="994"/>
      </w:tblGrid>
      <w:tr>
        <w:trPr/>
        <w:tc>
          <w:tcPr>
            <w:tcW w:w="10044" w:type="dxa"/>
            <w:gridSpan w:val="3"/>
            <w:tcBorders/>
          </w:tcPr>
          <w:p>
            <w:pPr>
              <w:pStyle w:val="RateTitle"/>
              <w:pageBreakBefore/>
              <w:widowControl w:val="false"/>
              <w:spacing w:lineRule="exact" w:line="200" w:before="0" w:after="200"/>
              <w:jc w:val="center"/>
              <w:rPr/>
            </w:pPr>
            <w:r>
              <w:rPr/>
              <w:t>COMMERCIAL/INDUSTRIAL/GENERAL</w:t>
              <w:br/>
            </w:r>
            <w:r>
              <w:rPr>
                <w:caps/>
              </w:rPr>
              <w:t>schedule</w:t>
            </w:r>
            <w:r>
              <w:rPr/>
              <w:t xml:space="preserve"> E-37—MEDIUM GENERAL DEMAND-METERED TIME-OF-USE SERVICE</w:t>
              <w:br/>
            </w:r>
            <w:r>
              <w:rPr>
                <w:caps/>
              </w:rPr>
              <w:t>to oil and gas extraction customers</w:t>
            </w:r>
            <w:r>
              <w:rPr/>
              <w:br/>
            </w:r>
            <w:r>
              <w:rPr>
                <w:u w:val="none"/>
              </w:rPr>
              <w:t>(Continued)</w:t>
            </w:r>
          </w:p>
        </w:tc>
      </w:tr>
      <w:tr>
        <w:trPr/>
        <w:tc>
          <w:tcPr>
            <w:tcW w:w="1720" w:type="dxa"/>
            <w:tcBorders/>
          </w:tcPr>
          <w:p>
            <w:pPr>
              <w:pStyle w:val="RateBody"/>
              <w:widowControl/>
              <w:spacing w:before="0" w:after="200"/>
              <w:ind w:hanging="418" w:start="418" w:end="0"/>
              <w:rPr/>
            </w:pPr>
            <w:r>
              <w:rPr/>
              <w:t>11.</w:t>
              <w:tab/>
              <w:t>BILLING:</w:t>
              <w:br/>
              <w:t>(Cont’d.)</w:t>
            </w:r>
          </w:p>
        </w:tc>
        <w:tc>
          <w:tcPr>
            <w:tcW w:w="7330" w:type="dxa"/>
            <w:tcBorders/>
          </w:tcPr>
          <w:p>
            <w:pPr>
              <w:pStyle w:val="RateBody"/>
              <w:widowControl/>
              <w:rPr/>
            </w:pPr>
            <w:r>
              <w:rPr>
                <w:b/>
              </w:rPr>
              <w:t>Direct Access Customers</w:t>
            </w:r>
            <w:r>
              <w:rPr/>
              <w:t xml:space="preserve"> purchase energy from an energy service provider and continue receiving delivery services from PG&amp;E.  The Power Exchange component is determined as specified for a Bundled Service Customer.  The bill will be calculated as for a Bundled Service Customer, but the customer will receive a credit for the Power Exchange component.  </w:t>
            </w:r>
          </w:p>
          <w:p>
            <w:pPr>
              <w:pStyle w:val="RateBody"/>
              <w:widowControl/>
              <w:rPr/>
            </w:pPr>
            <w:r>
              <w:rPr>
                <w:b/>
              </w:rPr>
              <w:t>Hourly PX Pricing Option Customers</w:t>
            </w:r>
            <w:r>
              <w:rPr/>
              <w:t xml:space="preserve"> receive supply and delivery service solely from PG&amp;E.  A customer taking Hourly PX Pricing Option service must have an interval meter installed at its premise to record hourly usage, since Power Exchange costs change hourly.  The bill for a Hourly PX Pricing Option Customer is determined by calculating the bill as if it were a Bundled Service Customer, then crediting the bill by the amount of the Power Exchange component, as determined for Bundled Service and Direct Access Customers, then adding the hourly Power Exchange component which is determined  by multiplying the hourly energy used in the billing period by the hourly cost of energy from the Power Exchange.</w:t>
            </w:r>
          </w:p>
          <w:p>
            <w:pPr>
              <w:pStyle w:val="RateBody"/>
              <w:widowControl/>
              <w:spacing w:before="0" w:after="200"/>
              <w:rPr/>
            </w:pPr>
            <w:r>
              <w:rPr/>
              <w:t>Nothing in this rate schedule prohibits a marketer or broker from negotiating with customers the method by which their customer will pay the CTC charge.</w:t>
            </w:r>
          </w:p>
        </w:tc>
        <w:tc>
          <w:tcPr>
            <w:tcW w:w="994" w:type="dxa"/>
            <w:tcBorders/>
          </w:tcPr>
          <w:p>
            <w:pPr>
              <w:pStyle w:val="EditNotation"/>
              <w:snapToGrid w:val="false"/>
              <w:rPr/>
            </w:pPr>
            <w:r>
              <w:rPr/>
            </w:r>
          </w:p>
          <w:p>
            <w:pPr>
              <w:pStyle w:val="EditNotation"/>
              <w:rPr/>
            </w:pPr>
            <w:r>
              <w:rPr/>
            </w:r>
          </w:p>
          <w:p>
            <w:pPr>
              <w:pStyle w:val="EditNotation"/>
              <w:rPr/>
            </w:pPr>
            <w:r>
              <w:rPr/>
            </w:r>
          </w:p>
          <w:p>
            <w:pPr>
              <w:pStyle w:val="EditNotation"/>
              <w:rPr/>
            </w:pPr>
            <w:r>
              <w:rPr/>
            </w:r>
          </w:p>
          <w:p>
            <w:pPr>
              <w:pStyle w:val="EditNotation"/>
              <w:rPr/>
            </w:pPr>
            <w:r>
              <w:rPr/>
            </w:r>
          </w:p>
        </w:tc>
      </w:tr>
      <w:tr>
        <w:trPr/>
        <w:tc>
          <w:tcPr>
            <w:tcW w:w="1720" w:type="dxa"/>
            <w:tcBorders/>
          </w:tcPr>
          <w:p>
            <w:pPr>
              <w:pStyle w:val="RateBody"/>
              <w:widowControl/>
              <w:spacing w:before="0" w:after="200"/>
              <w:ind w:hanging="418" w:start="418" w:end="0"/>
              <w:rPr/>
            </w:pPr>
            <w:r>
              <w:rPr/>
              <w:t>12.</w:t>
              <w:tab/>
              <w:t>STANDBY</w:t>
              <w:br/>
              <w:t>APPLICA-</w:t>
              <w:br/>
              <w:t>BILITY:</w:t>
            </w:r>
          </w:p>
        </w:tc>
        <w:tc>
          <w:tcPr>
            <w:tcW w:w="7330" w:type="dxa"/>
            <w:tcBorders/>
          </w:tcPr>
          <w:p>
            <w:pPr>
              <w:pStyle w:val="Normal"/>
              <w:suppressAutoHyphens w:val="false"/>
              <w:spacing w:lineRule="auto" w:line="240"/>
              <w:rPr/>
            </w:pPr>
            <w:r>
              <w:rPr/>
              <w:t>Customers qualifying for a waiver of standby charges under Public Utilities (PU Code) Sections 353.1 and 353.3, as described in the applicability section above, must transfer rate to Schedule E-19 to receive this waiver until a real-time pricing program, as described in PU Code Section 353.3, is made available.  Once available, customers qualifying for the standby charge waiver must participate in the real-time pricing program referred to above in order to receive that waiver.  Qualification for and receipt of the standby charge waiver does not exempt the customer from the metering charges applicable to TOU and real-time pricing customers, or exempt the customer from reasonable interconnection charges, public purpose program charges, or obligations determined by the Commission to result from participation in the purchase of power through the California Department of Water Resources, as provided in PU Code Section 353.7.</w:t>
            </w:r>
          </w:p>
        </w:tc>
        <w:tc>
          <w:tcPr>
            <w:tcW w:w="994" w:type="dxa"/>
            <w:tcBorders/>
          </w:tcPr>
          <w:p>
            <w:pPr>
              <w:pStyle w:val="EditNotation"/>
              <w:rPr/>
            </w:pPr>
            <w:r>
              <w:rPr/>
              <w:t>(N)</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w:t>
            </w:r>
          </w:p>
          <w:p>
            <w:pPr>
              <w:pStyle w:val="EditNotation"/>
              <w:rPr/>
            </w:pPr>
            <w:r>
              <w:rPr/>
              <w:t>(N)</w:t>
            </w:r>
          </w:p>
        </w:tc>
      </w:tr>
    </w:tbl>
    <w:p>
      <w:pPr>
        <w:pStyle w:val="Normal"/>
        <w:rPr/>
      </w:pPr>
      <w:r>
        <w:rPr/>
      </w:r>
    </w:p>
    <w:p>
      <w:pPr>
        <w:sectPr>
          <w:headerReference w:type="default" r:id="rId108"/>
          <w:footerReference w:type="default" r:id="rId109"/>
          <w:type w:val="nextPage"/>
          <w:pgSz w:w="12240" w:h="15840"/>
          <w:pgMar w:left="1656" w:right="547" w:gutter="0" w:header="720" w:top="1944" w:footer="576" w:bottom="1440"/>
          <w:pgNumType w:fmt="decimal"/>
          <w:formProt w:val="false"/>
          <w:textDirection w:val="lrTb"/>
          <w:docGrid w:type="default" w:linePitch="360" w:charSpace="0"/>
        </w:sectPr>
      </w:pPr>
    </w:p>
    <w:p>
      <w:pPr>
        <w:sectPr>
          <w:type w:val="continuous"/>
          <w:pgSz w:w="12240" w:h="15840"/>
          <w:pgMar w:left="1656" w:right="547" w:gutter="0" w:header="720" w:top="1944" w:footer="576" w:bottom="1440"/>
          <w:formProt w:val="false"/>
          <w:textDirection w:val="lrTb"/>
          <w:docGrid w:type="default" w:linePitch="360" w:charSpace="0"/>
        </w:sectPr>
        <w:pStyle w:val="Normal"/>
        <w:rPr/>
      </w:pPr>
      <w:r>
        <w:rPr/>
      </w:r>
      <w:r>
        <w:br w:type="page"/>
      </w:r>
    </w:p>
    <w:tbl>
      <w:tblPr>
        <w:tblW w:w="10008" w:type="dxa"/>
        <w:jc w:val="center"/>
        <w:tblInd w:w="0" w:type="dxa"/>
        <w:tblLayout w:type="fixed"/>
        <w:tblCellMar>
          <w:top w:w="0" w:type="dxa"/>
          <w:start w:w="108" w:type="dxa"/>
          <w:bottom w:w="0" w:type="dxa"/>
          <w:end w:w="108" w:type="dxa"/>
        </w:tblCellMar>
      </w:tblPr>
      <w:tblGrid>
        <w:gridCol w:w="9000"/>
        <w:gridCol w:w="1008"/>
      </w:tblGrid>
      <w:tr>
        <w:trPr/>
        <w:tc>
          <w:tcPr>
            <w:tcW w:w="10008" w:type="dxa"/>
            <w:gridSpan w:val="2"/>
            <w:tcBorders/>
          </w:tcPr>
          <w:p>
            <w:pPr>
              <w:pStyle w:val="RuleTitle"/>
              <w:pageBreakBefore/>
              <w:widowControl w:val="false"/>
              <w:overflowPunct w:val="true"/>
              <w:autoSpaceDE w:val="true"/>
              <w:snapToGrid w:val="false"/>
              <w:spacing w:lineRule="exact" w:line="200" w:before="0" w:after="200"/>
              <w:textAlignment w:val="auto"/>
              <w:rPr/>
            </w:pPr>
            <w:r>
              <w:rPr/>
            </w:r>
          </w:p>
        </w:tc>
      </w:tr>
      <w:tr>
        <w:trPr/>
        <w:tc>
          <w:tcPr>
            <w:tcW w:w="9000" w:type="dxa"/>
            <w:tcBorders/>
          </w:tcPr>
          <w:p>
            <w:pPr>
              <w:pStyle w:val="RuleBody"/>
              <w:snapToGrid w:val="false"/>
              <w:jc w:val="center"/>
              <w:rPr>
                <w:caps/>
              </w:rPr>
            </w:pPr>
            <w:r>
              <w:rPr>
                <w:caps/>
              </w:rPr>
            </w:r>
          </w:p>
          <w:p>
            <w:pPr>
              <w:pStyle w:val="RuleBody"/>
              <w:spacing w:before="0" w:after="240"/>
              <w:jc w:val="center"/>
              <w:rPr>
                <w:caps/>
              </w:rPr>
            </w:pPr>
            <w:r>
              <w:rPr>
                <w:caps/>
              </w:rPr>
              <w:t>PACIFIC GAS AND ELECTRIC COMPANY</w:t>
              <w:br/>
              <w:t>SPECIAL AGREEMENT FOR</w:t>
              <w:br/>
              <w:t>ELECTRICAL STANDBY SERVICE</w:t>
              <w:br/>
              <w:t>form no. 79-285 (REV 6/01)</w:t>
              <w:br/>
              <w:t>(ATTACHED)</w:t>
            </w:r>
          </w:p>
        </w:tc>
        <w:tc>
          <w:tcPr>
            <w:tcW w:w="1008" w:type="dxa"/>
            <w:tcBorders/>
          </w:tcPr>
          <w:p>
            <w:pPr>
              <w:pStyle w:val="EditNotations"/>
              <w:snapToGrid w:val="false"/>
              <w:rPr/>
            </w:pPr>
            <w:r>
              <w:rPr/>
            </w:r>
          </w:p>
        </w:tc>
      </w:tr>
    </w:tbl>
    <w:p>
      <w:pPr>
        <w:pStyle w:val="Normal"/>
        <w:rPr/>
      </w:pPr>
      <w:r>
        <w:rPr/>
      </w:r>
    </w:p>
    <w:p>
      <w:pPr>
        <w:sectPr>
          <w:headerReference w:type="default" r:id="rId110"/>
          <w:footerReference w:type="default" r:id="rId111"/>
          <w:type w:val="nextPage"/>
          <w:pgSz w:w="12240" w:h="15840"/>
          <w:pgMar w:left="1656" w:right="547" w:gutter="0" w:header="720" w:top="1944" w:footer="576" w:bottom="1440"/>
          <w:pgNumType w:fmt="decimal"/>
          <w:formProt w:val="false"/>
          <w:textDirection w:val="lrTb"/>
          <w:docGrid w:type="default" w:linePitch="360" w:charSpace="0"/>
        </w:sectPr>
      </w:pPr>
    </w:p>
    <w:p>
      <w:pPr>
        <w:pStyle w:val="Normal"/>
        <w:rPr/>
      </w:pPr>
      <w:r>
        <w:rPr/>
      </w:r>
    </w:p>
    <w:p>
      <w:pPr>
        <w:pStyle w:val="Normal"/>
        <w:rPr/>
      </w:pPr>
      <w:r>
        <w:rPr/>
      </w:r>
    </w:p>
    <w:p>
      <w:pPr>
        <w:pStyle w:val="Normal"/>
        <w:rPr/>
      </w:pPr>
      <w:r>
        <w:rPr/>
      </w:r>
    </w:p>
    <w:sectPr>
      <w:type w:val="continuous"/>
      <w:pgSz w:w="12240" w:h="15840"/>
      <w:pgMar w:left="1656" w:right="547" w:gutter="0" w:header="720" w:top="1944" w:footer="57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44662</w:t>
      <w:tab/>
      <w:tab/>
    </w:r>
    <w:r>
      <w:rPr>
        <w:i/>
      </w:rPr>
      <w:t>Regulatory Relations</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tab/>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44617</w:t>
    </w:r>
    <w:r>
      <w:rPr>
        <w:i/>
      </w:rPr>
      <w:tab/>
      <w:tab/>
      <w:t>Regulatory Relations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44618</w:t>
      <w:tab/>
      <w:tab/>
    </w:r>
    <w:r>
      <w:rPr>
        <w:i/>
      </w:rPr>
      <w:t>Regulatory Relations</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44619</w:t>
      <w:tab/>
      <w:tab/>
    </w:r>
    <w:r>
      <w:rPr>
        <w:i/>
      </w:rPr>
      <w:t>Regulatory Relations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44620</w:t>
      <w:tab/>
      <w:tab/>
    </w:r>
    <w:r>
      <w:rPr>
        <w:i/>
      </w:rPr>
      <w:t>Regulatory Relations</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44621</w:t>
      <w:tab/>
      <w:tab/>
    </w:r>
    <w:r>
      <w:rPr>
        <w:i/>
      </w:rPr>
      <w:t>Regulatory Relations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44622</w:t>
      <w:tab/>
      <w:tab/>
    </w:r>
    <w:r>
      <w:rPr>
        <w:i/>
      </w:rPr>
      <w:t>Regulatory Relations</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44623</w:t>
      <w:tab/>
      <w:tab/>
    </w:r>
    <w:r>
      <w:rPr>
        <w:i/>
      </w:rPr>
      <w:t>Regulatory Relations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44624</w:t>
      <w:tab/>
      <w:tab/>
    </w:r>
    <w:r>
      <w:rPr>
        <w:i/>
      </w:rPr>
      <w:t>Regulatory Relations</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44625</w:t>
      <w:tab/>
      <w:tab/>
    </w:r>
    <w:r>
      <w:rPr>
        <w:i/>
      </w:rPr>
      <w:t>Regulatory Relations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44626</w:t>
      <w:tab/>
      <w:tab/>
    </w:r>
    <w:r>
      <w:rPr>
        <w:i/>
      </w:rPr>
      <w:t>Regulatory Relations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44660</w:t>
      <w:tab/>
      <w:tab/>
    </w:r>
    <w:r>
      <w:rPr>
        <w:i/>
      </w:rPr>
      <w:t>Regulatory Relations</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tab/>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iCs/>
      </w:rPr>
      <w:t>44627</w:t>
    </w:r>
    <w:r>
      <w:rPr>
        <w:i/>
      </w:rPr>
      <w:tab/>
      <w:tab/>
      <w:t>Regulatory Relations</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tab/>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iCs/>
      </w:rPr>
      <w:t>44628</w:t>
    </w:r>
    <w:r>
      <w:rPr>
        <w:i/>
      </w:rPr>
      <w:tab/>
      <w:tab/>
      <w:t>Regulatory Relations</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44670</w:t>
      <w:tab/>
      <w:tab/>
    </w:r>
    <w:r>
      <w:rPr>
        <w:i/>
      </w:rPr>
      <w:t>Regulatory Relations</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44669</w:t>
      <w:tab/>
      <w:tab/>
    </w:r>
    <w:r>
      <w:rPr>
        <w:i/>
      </w:rPr>
      <w:t>Regulatory Relations</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44629</w:t>
      <w:tab/>
      <w:tab/>
    </w:r>
    <w:r>
      <w:rPr>
        <w:i/>
      </w:rPr>
      <w:t>Regulatory Relations</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44630</w:t>
      <w:tab/>
      <w:tab/>
    </w:r>
    <w:r>
      <w:rPr>
        <w:i/>
      </w:rPr>
      <w:t>Regulatory Relations</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44631</w:t>
      <w:tab/>
      <w:tab/>
    </w:r>
    <w:r>
      <w:rPr>
        <w:i/>
      </w:rPr>
      <w:t>Regulatory Relations</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44634</w:t>
      <w:tab/>
      <w:tab/>
    </w:r>
    <w:r>
      <w:rPr>
        <w:i/>
      </w:rPr>
      <w:t>Regulatory Relations</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44635</w:t>
      <w:tab/>
      <w:tab/>
    </w:r>
    <w:r>
      <w:rPr>
        <w:i/>
      </w:rPr>
      <w:t>Regulatory Relations</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44636</w:t>
      <w:tab/>
      <w:tab/>
    </w:r>
    <w:r>
      <w:rPr>
        <w:i/>
      </w:rPr>
      <w:t>Regulatory Relations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44637</w:t>
      <w:tab/>
      <w:tab/>
    </w:r>
    <w:r>
      <w:rPr>
        <w:i/>
      </w:rPr>
      <w:t>Regulatory Relations</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44632</w:t>
      <w:tab/>
      <w:tab/>
    </w:r>
    <w:r>
      <w:rPr>
        <w:i/>
      </w:rPr>
      <w:t>Regulatory Relations</w: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44633</w:t>
      <w:tab/>
      <w:tab/>
    </w:r>
    <w:r>
      <w:rPr>
        <w:i/>
      </w:rPr>
      <w:t>Regulatory Relations</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44638</w:t>
      <w:tab/>
      <w:tab/>
    </w:r>
    <w:r>
      <w:rPr>
        <w:i/>
      </w:rPr>
      <w:t>Regulatory Relations</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tab/>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iCs/>
      </w:rPr>
      <w:t>44639</w:t>
    </w:r>
    <w:r>
      <w:rPr>
        <w:i/>
      </w:rPr>
      <w:tab/>
      <w:tab/>
      <w:t>Regulatory Relations</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44640</w:t>
      <w:tab/>
      <w:tab/>
    </w:r>
    <w:r>
      <w:rPr>
        <w:i/>
      </w:rPr>
      <w:t>Regulatory Relations</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44641</w:t>
      <w:tab/>
      <w:tab/>
    </w:r>
    <w:r>
      <w:rPr>
        <w:i/>
      </w:rPr>
      <w:t>Regulatory Relations</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44642</w:t>
      <w:tab/>
      <w:tab/>
    </w:r>
    <w:r>
      <w:rPr>
        <w:i/>
      </w:rPr>
      <w:t>Regulatory Relations</w: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44643</w:t>
      <w:tab/>
      <w:tab/>
    </w:r>
    <w:r>
      <w:rPr>
        <w:i/>
      </w:rPr>
      <w:t>Regulatory Relations</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44661</w:t>
      <w:tab/>
      <w:tab/>
    </w:r>
    <w:r>
      <w:rPr>
        <w:i/>
      </w:rPr>
      <w:t>Regulatory Relations</w: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44644</w:t>
      <w:tab/>
      <w:tab/>
    </w:r>
    <w:r>
      <w:rPr>
        <w:i/>
      </w:rPr>
      <w:t>Regulatory Relations</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44645</w:t>
      <w:tab/>
      <w:tab/>
    </w:r>
    <w:r>
      <w:rPr>
        <w:i/>
      </w:rPr>
      <w:t>Regulatory Relations</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44646</w:t>
      <w:tab/>
      <w:tab/>
    </w:r>
    <w:r>
      <w:rPr>
        <w:i/>
      </w:rPr>
      <w:t>Regulatory Relations</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44647</w:t>
      <w:tab/>
      <w:tab/>
    </w:r>
    <w:r>
      <w:rPr>
        <w:i/>
      </w:rPr>
      <w:t>Regulatory Relations</w: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44648</w:t>
      <w:tab/>
      <w:tab/>
    </w:r>
    <w:r>
      <w:rPr>
        <w:i/>
      </w:rPr>
      <w:t>Regulatory Relations</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44649</w:t>
      <w:tab/>
      <w:tab/>
    </w:r>
    <w:r>
      <w:rPr>
        <w:i/>
      </w:rPr>
      <w:t>Regulatory Relations</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44650</w:t>
      <w:tab/>
      <w:tab/>
    </w:r>
    <w:r>
      <w:rPr>
        <w:i/>
      </w:rPr>
      <w:t>Regulatory Relations</w: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44652</w:t>
      <w:tab/>
      <w:tab/>
    </w:r>
    <w:r>
      <w:rPr>
        <w:i/>
      </w:rPr>
      <w:t>Regulatory Relations</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44653</w:t>
      <w:tab/>
      <w:tab/>
    </w:r>
    <w:r>
      <w:rPr>
        <w:i/>
      </w:rPr>
      <w:t>Regulatory Relations</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tab/>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44654</w:t>
    </w:r>
    <w:r>
      <w:rPr>
        <w:i/>
      </w:rPr>
      <w:tab/>
      <w:tab/>
      <w:t>Regulatory Relations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44612</w:t>
      <w:tab/>
      <w:tab/>
    </w:r>
    <w:r>
      <w:rPr>
        <w:i/>
      </w:rPr>
      <w:t>Regulatory Relations</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44655</w:t>
      <w:tab/>
      <w:tab/>
    </w:r>
    <w:r>
      <w:rPr>
        <w:i/>
      </w:rPr>
      <w:t>Regulatory Relations</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44656</w:t>
      <w:tab/>
      <w:tab/>
    </w:r>
    <w:r>
      <w:rPr>
        <w:i/>
      </w:rPr>
      <w:t>Regulatory Relations</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44657</w:t>
      <w:tab/>
      <w:tab/>
    </w:r>
    <w:r>
      <w:rPr>
        <w:i/>
      </w:rPr>
      <w:t>Regulatory Relations</w: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44658</w:t>
      <w:tab/>
      <w:tab/>
    </w:r>
    <w:r>
      <w:rPr>
        <w:i/>
      </w:rPr>
      <w:t>Regulatory Relations</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44659</w:t>
      <w:tab/>
      <w:tab/>
    </w:r>
    <w:r>
      <w:rPr>
        <w:i/>
      </w:rPr>
      <w:t>Regulatory Relations</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spacing w:lineRule="atLeast" w:line="180"/>
      <w:ind w:end="360"/>
      <w:rPr/>
    </w:pPr>
    <w:r>
      <w:rPr>
        <w:i/>
      </w:rPr>
      <w:t>Advice Letter No.</w:t>
    </w:r>
    <w:r>
      <w:rPr/>
      <w:tab/>
      <w:tab/>
    </w:r>
    <w:r>
      <w:rPr>
        <w:i/>
      </w:rPr>
      <w:t>Issued by</w:t>
      <w:tab/>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spacing w:lineRule="atLeast" w:line="180"/>
      <w:rPr/>
    </w:pPr>
    <w:r>
      <w:rPr>
        <w:i/>
      </w:rPr>
      <w:t>Decision No.</w:t>
    </w:r>
    <w:r>
      <w:rPr/>
      <w:tab/>
      <w:tab/>
    </w:r>
    <w:r>
      <w:rPr>
        <w:b/>
        <w:i/>
      </w:rPr>
      <w:t>DeAnn Hapner</w:t>
    </w:r>
    <w:r>
      <w:rPr>
        <w:i/>
      </w:rPr>
      <w:tab/>
      <w:t>Effective</w:t>
    </w:r>
    <w:r>
      <w:rPr>
        <w:u w:val="single"/>
      </w:rPr>
      <w:tab/>
    </w:r>
  </w:p>
  <w:p>
    <w:pPr>
      <w:pStyle w:val="Normal"/>
      <w:tabs>
        <w:tab w:val="clear" w:pos="432"/>
        <w:tab w:val="left" w:pos="1440" w:leader="none"/>
        <w:tab w:val="center" w:pos="4680" w:leader="none"/>
        <w:tab w:val="left" w:pos="6840" w:leader="none"/>
        <w:tab w:val="right" w:pos="9994" w:leader="none"/>
      </w:tabs>
      <w:spacing w:lineRule="atLeast" w:line="180"/>
      <w:rPr/>
    </w:pPr>
    <w:r>
      <w:rPr/>
      <w:tab/>
      <w:tab/>
    </w:r>
    <w:r>
      <w:rPr>
        <w:i/>
      </w:rPr>
      <w:t>Vice President</w:t>
      <w:tab/>
      <w:t>Resolution No.</w:t>
    </w:r>
    <w:r>
      <w:rPr>
        <w:u w:val="single"/>
      </w:rPr>
      <w:tab/>
    </w:r>
  </w:p>
  <w:p>
    <w:pPr>
      <w:pStyle w:val="Normal"/>
      <w:tabs>
        <w:tab w:val="clear" w:pos="432"/>
        <w:tab w:val="center" w:pos="-720" w:leader="none"/>
        <w:tab w:val="left" w:pos="2621" w:leader="none"/>
        <w:tab w:val="center" w:pos="4680" w:leader="none"/>
        <w:tab w:val="left" w:pos="6840" w:leader="none"/>
      </w:tabs>
      <w:spacing w:lineRule="atLeast" w:line="180"/>
      <w:rPr/>
    </w:pPr>
    <w:r>
      <w:rPr/>
      <w:t>44668</w:t>
      <w:tab/>
      <w:tab/>
    </w:r>
    <w:r>
      <w:rPr>
        <w:i/>
      </w:rPr>
      <w:t>Regulatory Relations</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44613</w:t>
      <w:tab/>
      <w:tab/>
    </w:r>
    <w:r>
      <w:rPr>
        <w:i/>
      </w:rPr>
      <w:t>Regulatory Relations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44614</w:t>
      <w:tab/>
      <w:tab/>
    </w:r>
    <w:r>
      <w:rPr>
        <w:i/>
        <w:iCs/>
      </w:rPr>
      <w:t>Regulatory Relations</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43"/>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44615</w:t>
      <w:tab/>
      <w:tab/>
    </w:r>
    <w:r>
      <w:rPr>
        <w:i/>
      </w:rPr>
      <w:t>Regulatory Relations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1800" w:leader="none"/>
        <w:tab w:val="center" w:pos="4680" w:leader="none"/>
        <w:tab w:val="left" w:pos="6840" w:leader="none"/>
        <w:tab w:val="right" w:pos="9990" w:leader="none"/>
      </w:tabs>
      <w:ind w:end="360"/>
      <w:rPr/>
    </w:pPr>
    <w:r>
      <w:rPr>
        <w:i/>
      </w:rPr>
      <w:t>Advice Letter No.</w:t>
    </w:r>
    <w:r>
      <w:rPr/>
      <w:tab/>
      <w:tab/>
    </w:r>
    <w:r>
      <w:rPr>
        <w:i/>
      </w:rPr>
      <w:t>Issued by</w:t>
    </w:r>
    <w:r>
      <w:rPr/>
      <w:tab/>
    </w:r>
    <w:r>
      <w:rPr>
        <w:i/>
      </w:rPr>
      <w:t>Date Filed</w:t>
    </w:r>
    <w:r>
      <w:rPr>
        <w:u w:val="single"/>
      </w:rPr>
      <w:tab/>
    </w:r>
  </w:p>
  <w:p>
    <w:pPr>
      <w:pStyle w:val="Normal"/>
      <w:tabs>
        <w:tab w:val="clear" w:pos="432"/>
        <w:tab w:val="center" w:pos="-900" w:leader="none"/>
        <w:tab w:val="left" w:pos="1440" w:leader="none"/>
        <w:tab w:val="center" w:pos="4680" w:leader="none"/>
        <w:tab w:val="left" w:pos="6840" w:leader="none"/>
        <w:tab w:val="right" w:pos="9994" w:leader="none"/>
      </w:tabs>
      <w:rPr/>
    </w:pPr>
    <w:r>
      <w:rPr>
        <w:i/>
      </w:rPr>
      <w:t>Decision No.</w:t>
    </w:r>
    <w:r>
      <w:rPr/>
      <w:tab/>
      <w:tab/>
    </w:r>
    <w:r>
      <w:rPr>
        <w:b/>
        <w:i/>
      </w:rPr>
      <w:t>DeAnn Hapner</w:t>
    </w:r>
    <w:r>
      <w:rPr/>
      <w:tab/>
    </w:r>
    <w:r>
      <w:rPr>
        <w:i/>
      </w:rPr>
      <w:t>Effective</w:t>
    </w:r>
    <w:r>
      <w:rPr>
        <w:u w:val="single"/>
      </w:rPr>
      <w:tab/>
    </w:r>
  </w:p>
  <w:p>
    <w:pPr>
      <w:pStyle w:val="Normal"/>
      <w:tabs>
        <w:tab w:val="clear" w:pos="432"/>
        <w:tab w:val="left" w:pos="1440" w:leader="none"/>
        <w:tab w:val="center" w:pos="4680" w:leader="none"/>
        <w:tab w:val="left" w:pos="6840" w:leader="none"/>
        <w:tab w:val="right" w:pos="9994" w:leader="none"/>
      </w:tabs>
      <w:rPr/>
    </w:pPr>
    <w:r>
      <w:rPr/>
      <w:tab/>
      <w:tab/>
    </w:r>
    <w:r>
      <w:rPr>
        <w:i/>
      </w:rPr>
      <w:t>Vice President</w:t>
    </w:r>
    <w:r>
      <w:rPr/>
      <w:tab/>
    </w:r>
    <w:r>
      <w:rPr>
        <w:i/>
      </w:rPr>
      <w:t>Resolution No.</w:t>
    </w:r>
    <w:r>
      <w:rPr>
        <w:u w:val="single"/>
      </w:rPr>
      <w:tab/>
    </w:r>
  </w:p>
  <w:p>
    <w:pPr>
      <w:pStyle w:val="Normal"/>
      <w:tabs>
        <w:tab w:val="clear" w:pos="432"/>
        <w:tab w:val="center" w:pos="-720" w:leader="none"/>
        <w:tab w:val="left" w:pos="2621" w:leader="none"/>
        <w:tab w:val="center" w:pos="4680" w:leader="none"/>
        <w:tab w:val="left" w:pos="6840" w:leader="none"/>
      </w:tabs>
      <w:rPr/>
    </w:pPr>
    <w:r>
      <w:rPr/>
      <w:t>44616</w:t>
      <w:tab/>
      <w:tab/>
    </w:r>
    <w:r>
      <w:rPr>
        <w:i/>
      </w:rPr>
      <w:t>Regulatory Relations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684530" cy="515620"/>
              <wp:effectExtent l="0" t="0" r="0" b="0"/>
              <wp:wrapSquare wrapText="bothSides"/>
              <wp:docPr id="1" name="Frame2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Original</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96">
              <wp:simplePos x="0" y="0"/>
              <wp:positionH relativeFrom="page">
                <wp:posOffset>1005840</wp:posOffset>
              </wp:positionH>
              <wp:positionV relativeFrom="page">
                <wp:posOffset>1097280</wp:posOffset>
              </wp:positionV>
              <wp:extent cx="6400800" cy="8001000"/>
              <wp:effectExtent l="5080" t="5080" r="5080" b="5080"/>
              <wp:wrapNone/>
              <wp:docPr id="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p>
    <w:pPr>
      <w:pStyle w:val="Header"/>
      <w:tabs>
        <w:tab w:val="clear" w:pos="4320"/>
        <w:tab w:val="clear" w:pos="8640"/>
      </w:tabs>
      <w:spacing w:before="360" w:after="180"/>
      <w:jc w:val="center"/>
      <w:rPr/>
    </w:pPr>
    <w:r>
      <w:rPr>
        <w:u w:val="single"/>
      </w:rPr>
      <w:t>PRELIMINARY STATEMENT</w:t>
      <w:br/>
    </w:r>
    <w:r>
      <w:rPr/>
      <w:t>(Continued)</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drawing>
        <wp:inline distT="0" distB="0" distL="0" distR="0">
          <wp:extent cx="445770" cy="515620"/>
          <wp:effectExtent l="0" t="0" r="0" b="0"/>
          <wp:docPr id="35"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9"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b/>
      </w:rPr>
      <w:tab/>
    </w:r>
    <w:r>
      <w:rPr/>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b/>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06">
              <wp:simplePos x="0" y="0"/>
              <wp:positionH relativeFrom="page">
                <wp:posOffset>1005840</wp:posOffset>
              </wp:positionH>
              <wp:positionV relativeFrom="page">
                <wp:posOffset>1097280</wp:posOffset>
              </wp:positionV>
              <wp:extent cx="6400800" cy="8001000"/>
              <wp:effectExtent l="5080" t="5080" r="5715" b="5715"/>
              <wp:wrapNone/>
              <wp:docPr id="36"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0">
              <wp:simplePos x="0" y="0"/>
              <wp:positionH relativeFrom="column">
                <wp:align>left</wp:align>
              </wp:positionH>
              <wp:positionV relativeFrom="paragraph">
                <wp:posOffset>635</wp:posOffset>
              </wp:positionV>
              <wp:extent cx="684530" cy="515620"/>
              <wp:effectExtent l="0" t="0" r="0" b="0"/>
              <wp:wrapSquare wrapText="bothSides"/>
              <wp:docPr id="38" name="Frame3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9"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07">
              <wp:simplePos x="0" y="0"/>
              <wp:positionH relativeFrom="page">
                <wp:posOffset>1005840</wp:posOffset>
              </wp:positionH>
              <wp:positionV relativeFrom="page">
                <wp:posOffset>1097280</wp:posOffset>
              </wp:positionV>
              <wp:extent cx="6400800" cy="8001000"/>
              <wp:effectExtent l="5080" t="5080" r="5080" b="5080"/>
              <wp:wrapNone/>
              <wp:docPr id="4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2">
              <wp:simplePos x="0" y="0"/>
              <wp:positionH relativeFrom="column">
                <wp:align>left</wp:align>
              </wp:positionH>
              <wp:positionV relativeFrom="paragraph">
                <wp:posOffset>635</wp:posOffset>
              </wp:positionV>
              <wp:extent cx="684530" cy="515620"/>
              <wp:effectExtent l="0" t="0" r="0" b="0"/>
              <wp:wrapSquare wrapText="bothSides"/>
              <wp:docPr id="42" name="Frame3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3"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4"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08">
              <wp:simplePos x="0" y="0"/>
              <wp:positionH relativeFrom="page">
                <wp:posOffset>1005840</wp:posOffset>
              </wp:positionH>
              <wp:positionV relativeFrom="page">
                <wp:posOffset>1097280</wp:posOffset>
              </wp:positionV>
              <wp:extent cx="6400800" cy="8001000"/>
              <wp:effectExtent l="5080" t="5080" r="5080" b="5080"/>
              <wp:wrapNone/>
              <wp:docPr id="4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5">
              <wp:simplePos x="0" y="0"/>
              <wp:positionH relativeFrom="column">
                <wp:align>left</wp:align>
              </wp:positionH>
              <wp:positionV relativeFrom="paragraph">
                <wp:posOffset>635</wp:posOffset>
              </wp:positionV>
              <wp:extent cx="684530" cy="515620"/>
              <wp:effectExtent l="0" t="0" r="0" b="0"/>
              <wp:wrapSquare wrapText="bothSides"/>
              <wp:docPr id="47" name="Frame3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8"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49"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10">
              <wp:simplePos x="0" y="0"/>
              <wp:positionH relativeFrom="page">
                <wp:posOffset>1005840</wp:posOffset>
              </wp:positionH>
              <wp:positionV relativeFrom="page">
                <wp:posOffset>1097280</wp:posOffset>
              </wp:positionV>
              <wp:extent cx="6400800" cy="8001000"/>
              <wp:effectExtent l="5080" t="5080" r="5080" b="5080"/>
              <wp:wrapNone/>
              <wp:docPr id="5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51"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3"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11">
              <wp:simplePos x="0" y="0"/>
              <wp:positionH relativeFrom="page">
                <wp:posOffset>1005840</wp:posOffset>
              </wp:positionH>
              <wp:positionV relativeFrom="page">
                <wp:posOffset>1097280</wp:posOffset>
              </wp:positionV>
              <wp:extent cx="6400800" cy="8001000"/>
              <wp:effectExtent l="5080" t="5080" r="5715" b="5715"/>
              <wp:wrapNone/>
              <wp:docPr id="52"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29">
              <wp:simplePos x="0" y="0"/>
              <wp:positionH relativeFrom="column">
                <wp:align>left</wp:align>
              </wp:positionH>
              <wp:positionV relativeFrom="paragraph">
                <wp:posOffset>635</wp:posOffset>
              </wp:positionV>
              <wp:extent cx="684530" cy="515620"/>
              <wp:effectExtent l="0" t="0" r="0" b="0"/>
              <wp:wrapSquare wrapText="bothSides"/>
              <wp:docPr id="54" name="Frame3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56"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t>17060-E</w:t>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12">
              <wp:simplePos x="0" y="0"/>
              <wp:positionH relativeFrom="page">
                <wp:posOffset>1005840</wp:posOffset>
              </wp:positionH>
              <wp:positionV relativeFrom="page">
                <wp:posOffset>1097280</wp:posOffset>
              </wp:positionV>
              <wp:extent cx="6400800" cy="8001000"/>
              <wp:effectExtent l="5080" t="5080" r="5080" b="5080"/>
              <wp:wrapNone/>
              <wp:docPr id="5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58"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5"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13">
              <wp:simplePos x="0" y="0"/>
              <wp:positionH relativeFrom="page">
                <wp:posOffset>1005840</wp:posOffset>
              </wp:positionH>
              <wp:positionV relativeFrom="page">
                <wp:posOffset>1097280</wp:posOffset>
              </wp:positionV>
              <wp:extent cx="6400800" cy="8001000"/>
              <wp:effectExtent l="5080" t="5080" r="5715" b="5715"/>
              <wp:wrapNone/>
              <wp:docPr id="59"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32">
              <wp:simplePos x="0" y="0"/>
              <wp:positionH relativeFrom="column">
                <wp:align>left</wp:align>
              </wp:positionH>
              <wp:positionV relativeFrom="paragraph">
                <wp:posOffset>635</wp:posOffset>
              </wp:positionV>
              <wp:extent cx="684530" cy="515620"/>
              <wp:effectExtent l="0" t="0" r="0" b="0"/>
              <wp:wrapSquare wrapText="bothSides"/>
              <wp:docPr id="61" name="Frame3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2"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3"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14">
              <wp:simplePos x="0" y="0"/>
              <wp:positionH relativeFrom="page">
                <wp:posOffset>1005840</wp:posOffset>
              </wp:positionH>
              <wp:positionV relativeFrom="page">
                <wp:posOffset>1097280</wp:posOffset>
              </wp:positionV>
              <wp:extent cx="6400800" cy="8001000"/>
              <wp:effectExtent l="5080" t="5080" r="5080" b="5080"/>
              <wp:wrapNone/>
              <wp:docPr id="6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65"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7"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15">
              <wp:simplePos x="0" y="0"/>
              <wp:positionH relativeFrom="page">
                <wp:posOffset>1005840</wp:posOffset>
              </wp:positionH>
              <wp:positionV relativeFrom="page">
                <wp:posOffset>1097280</wp:posOffset>
              </wp:positionV>
              <wp:extent cx="6400800" cy="8001000"/>
              <wp:effectExtent l="5080" t="5080" r="5715" b="5715"/>
              <wp:wrapNone/>
              <wp:docPr id="66"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b/>
      </w:rPr>
    </w:pPr>
    <w:r>
      <w:rPr>
        <w:b/>
      </w:rPr>
    </w:r>
    <w:r>
      <mc:AlternateContent>
        <mc:Choice Requires="wps">
          <w:drawing>
            <wp:anchor behindDoc="0" distT="0" distB="0" distL="0" distR="114300" simplePos="0" locked="0" layoutInCell="0" allowOverlap="1" relativeHeight="35">
              <wp:simplePos x="0" y="0"/>
              <wp:positionH relativeFrom="column">
                <wp:align>left</wp:align>
              </wp:positionH>
              <wp:positionV relativeFrom="paragraph">
                <wp:posOffset>635</wp:posOffset>
              </wp:positionV>
              <wp:extent cx="684530" cy="515620"/>
              <wp:effectExtent l="0" t="0" r="0" b="0"/>
              <wp:wrapSquare wrapText="bothSides"/>
              <wp:docPr id="68" name="Frame3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69"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0"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ind w:start="864" w:end="0"/>
      <w:rPr/>
    </w:pPr>
    <w:r>
      <w:rPr>
        <w:b/>
      </w:rPr>
      <w:tab/>
    </w:r>
    <w:r>
      <w:rPr/>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b/>
      </w:rPr>
      <w:tab/>
    </w:r>
    <w:r>
      <w:rPr>
        <w:i/>
      </w:rPr>
      <w:t>Cancelling</w:t>
    </w:r>
    <w:r>
      <w:rPr/>
      <w:tab/>
      <w:t>Revised</w:t>
      <w:tab/>
    </w:r>
    <w:r>
      <w:rPr>
        <w:i/>
      </w:rPr>
      <w:t>Cal. P.U.C. Sheet No.</w:t>
    </w:r>
    <w:r>
      <w:rPr/>
      <w:tab/>
    </w:r>
  </w:p>
  <w:p>
    <w:pPr>
      <w:pStyle w:val="Normal"/>
      <w:tabs>
        <w:tab w:val="clear" w:pos="432"/>
        <w:tab w:val="left" w:pos="4680" w:leader="none"/>
        <w:tab w:val="left" w:pos="5940" w:leader="none"/>
        <w:tab w:val="left" w:pos="7020" w:leader="none"/>
        <w:tab w:val="right" w:pos="9990" w:leader="none"/>
      </w:tabs>
      <w:ind w:start="864" w:end="0"/>
      <w:rPr/>
    </w:pPr>
    <w:r>
      <mc:AlternateContent>
        <mc:Choice Requires="wps">
          <w:drawing>
            <wp:anchor behindDoc="1" distT="0" distB="0" distL="114935" distR="114935" simplePos="0" locked="0" layoutInCell="0" allowOverlap="1" relativeHeight="116">
              <wp:simplePos x="0" y="0"/>
              <wp:positionH relativeFrom="page">
                <wp:posOffset>1005840</wp:posOffset>
              </wp:positionH>
              <wp:positionV relativeFrom="page">
                <wp:posOffset>1097280</wp:posOffset>
              </wp:positionV>
              <wp:extent cx="6400800" cy="8001000"/>
              <wp:effectExtent l="5080" t="5080" r="5080" b="5080"/>
              <wp:wrapNone/>
              <wp:docPr id="7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tab/>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97">
              <wp:simplePos x="0" y="0"/>
              <wp:positionH relativeFrom="page">
                <wp:posOffset>1005840</wp:posOffset>
              </wp:positionH>
              <wp:positionV relativeFrom="page">
                <wp:posOffset>1097280</wp:posOffset>
              </wp:positionV>
              <wp:extent cx="6400800" cy="8001000"/>
              <wp:effectExtent l="5080" t="5080" r="5715" b="5715"/>
              <wp:wrapNone/>
              <wp:docPr id="6"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close/>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x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rPr>
    </w:pPr>
    <w:r>
      <w:rPr/>
      <w:drawing>
        <wp:inline distT="0" distB="0" distL="0" distR="0">
          <wp:extent cx="445770" cy="515620"/>
          <wp:effectExtent l="0" t="0" r="0" b="0"/>
          <wp:docPr id="72"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9"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b/>
      </w:rPr>
      <w:tab/>
    </w:r>
    <w:r>
      <w:rPr/>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b/>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17">
              <wp:simplePos x="0" y="0"/>
              <wp:positionH relativeFrom="page">
                <wp:posOffset>1005840</wp:posOffset>
              </wp:positionH>
              <wp:positionV relativeFrom="page">
                <wp:posOffset>1097280</wp:posOffset>
              </wp:positionV>
              <wp:extent cx="6400800" cy="8001000"/>
              <wp:effectExtent l="5080" t="5080" r="5715" b="5715"/>
              <wp:wrapNone/>
              <wp:docPr id="73"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b/>
      </w:rPr>
    </w:pPr>
    <w:r>
      <w:rPr>
        <w:b/>
      </w:rPr>
    </w:r>
    <w:r>
      <mc:AlternateContent>
        <mc:Choice Requires="wps">
          <w:drawing>
            <wp:anchor behindDoc="0" distT="0" distB="0" distL="0" distR="114300" simplePos="0" locked="0" layoutInCell="0" allowOverlap="1" relativeHeight="38">
              <wp:simplePos x="0" y="0"/>
              <wp:positionH relativeFrom="column">
                <wp:align>left</wp:align>
              </wp:positionH>
              <wp:positionV relativeFrom="paragraph">
                <wp:posOffset>635</wp:posOffset>
              </wp:positionV>
              <wp:extent cx="684530" cy="515620"/>
              <wp:effectExtent l="0" t="0" r="0" b="0"/>
              <wp:wrapSquare wrapText="bothSides"/>
              <wp:docPr id="75" name="Frame3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6"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77"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ind w:start="864" w:end="0"/>
      <w:rPr/>
    </w:pPr>
    <w:r>
      <w:rPr>
        <w:b/>
      </w:rPr>
      <w:tab/>
    </w:r>
    <w:r>
      <w:rPr/>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b/>
      </w:rPr>
      <w:tab/>
    </w:r>
    <w:r>
      <w:rPr>
        <w:i/>
      </w:rPr>
      <w:t>Cancelling</w:t>
    </w:r>
    <w:r>
      <w:rPr/>
      <w:tab/>
      <w:t>Original</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18">
              <wp:simplePos x="0" y="0"/>
              <wp:positionH relativeFrom="page">
                <wp:posOffset>1005840</wp:posOffset>
              </wp:positionH>
              <wp:positionV relativeFrom="page">
                <wp:posOffset>1097280</wp:posOffset>
              </wp:positionV>
              <wp:extent cx="6400800" cy="8001000"/>
              <wp:effectExtent l="5080" t="5080" r="5080" b="5080"/>
              <wp:wrapNone/>
              <wp:docPr id="7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79"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1"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19">
              <wp:simplePos x="0" y="0"/>
              <wp:positionH relativeFrom="page">
                <wp:posOffset>1005840</wp:posOffset>
              </wp:positionH>
              <wp:positionV relativeFrom="page">
                <wp:posOffset>1097280</wp:posOffset>
              </wp:positionV>
              <wp:extent cx="6400800" cy="8001000"/>
              <wp:effectExtent l="5080" t="5080" r="5715" b="5715"/>
              <wp:wrapNone/>
              <wp:docPr id="80"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1">
              <wp:simplePos x="0" y="0"/>
              <wp:positionH relativeFrom="column">
                <wp:align>left</wp:align>
              </wp:positionH>
              <wp:positionV relativeFrom="paragraph">
                <wp:posOffset>635</wp:posOffset>
              </wp:positionV>
              <wp:extent cx="684530" cy="515620"/>
              <wp:effectExtent l="0" t="0" r="0" b="0"/>
              <wp:wrapSquare wrapText="bothSides"/>
              <wp:docPr id="82" name="Frame4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3"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84"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20">
              <wp:simplePos x="0" y="0"/>
              <wp:positionH relativeFrom="page">
                <wp:posOffset>1005840</wp:posOffset>
              </wp:positionH>
              <wp:positionV relativeFrom="page">
                <wp:posOffset>1097280</wp:posOffset>
              </wp:positionV>
              <wp:extent cx="6400800" cy="8001000"/>
              <wp:effectExtent l="5080" t="5080" r="5080" b="5080"/>
              <wp:wrapNone/>
              <wp:docPr id="8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86"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3"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21">
              <wp:simplePos x="0" y="0"/>
              <wp:positionH relativeFrom="page">
                <wp:posOffset>1005840</wp:posOffset>
              </wp:positionH>
              <wp:positionV relativeFrom="page">
                <wp:posOffset>1097280</wp:posOffset>
              </wp:positionV>
              <wp:extent cx="6400800" cy="8001000"/>
              <wp:effectExtent l="5080" t="5080" r="5715" b="5715"/>
              <wp:wrapNone/>
              <wp:docPr id="87"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4">
              <wp:simplePos x="0" y="0"/>
              <wp:positionH relativeFrom="column">
                <wp:align>left</wp:align>
              </wp:positionH>
              <wp:positionV relativeFrom="paragraph">
                <wp:posOffset>635</wp:posOffset>
              </wp:positionV>
              <wp:extent cx="684530" cy="515620"/>
              <wp:effectExtent l="0" t="0" r="0" b="0"/>
              <wp:wrapSquare wrapText="bothSides"/>
              <wp:docPr id="89" name="Frame4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0"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1"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2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22">
              <wp:simplePos x="0" y="0"/>
              <wp:positionH relativeFrom="page">
                <wp:posOffset>1005840</wp:posOffset>
              </wp:positionH>
              <wp:positionV relativeFrom="page">
                <wp:posOffset>1097280</wp:posOffset>
              </wp:positionV>
              <wp:extent cx="6400800" cy="8001000"/>
              <wp:effectExtent l="5080" t="5080" r="5080" b="5080"/>
              <wp:wrapNone/>
              <wp:docPr id="9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93"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25"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23">
              <wp:simplePos x="0" y="0"/>
              <wp:positionH relativeFrom="page">
                <wp:posOffset>1005840</wp:posOffset>
              </wp:positionH>
              <wp:positionV relativeFrom="page">
                <wp:posOffset>1097280</wp:posOffset>
              </wp:positionV>
              <wp:extent cx="6400800" cy="8001000"/>
              <wp:effectExtent l="5080" t="5080" r="5715" b="5715"/>
              <wp:wrapNone/>
              <wp:docPr id="94"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47">
              <wp:simplePos x="0" y="0"/>
              <wp:positionH relativeFrom="column">
                <wp:align>left</wp:align>
              </wp:positionH>
              <wp:positionV relativeFrom="paragraph">
                <wp:posOffset>635</wp:posOffset>
              </wp:positionV>
              <wp:extent cx="684530" cy="515620"/>
              <wp:effectExtent l="0" t="0" r="0" b="0"/>
              <wp:wrapSquare wrapText="bothSides"/>
              <wp:docPr id="96" name="Frame4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7"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98"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24">
              <wp:simplePos x="0" y="0"/>
              <wp:positionH relativeFrom="page">
                <wp:posOffset>1005840</wp:posOffset>
              </wp:positionH>
              <wp:positionV relativeFrom="page">
                <wp:posOffset>1097280</wp:posOffset>
              </wp:positionV>
              <wp:extent cx="6400800" cy="8001000"/>
              <wp:effectExtent l="5080" t="5080" r="5080" b="5080"/>
              <wp:wrapNone/>
              <wp:docPr id="9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00"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7"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25">
              <wp:simplePos x="0" y="0"/>
              <wp:positionH relativeFrom="page">
                <wp:posOffset>1005840</wp:posOffset>
              </wp:positionH>
              <wp:positionV relativeFrom="page">
                <wp:posOffset>1097280</wp:posOffset>
              </wp:positionV>
              <wp:extent cx="6400800" cy="8001000"/>
              <wp:effectExtent l="5080" t="5080" r="5715" b="5715"/>
              <wp:wrapNone/>
              <wp:docPr id="101"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50">
              <wp:simplePos x="0" y="0"/>
              <wp:positionH relativeFrom="column">
                <wp:align>left</wp:align>
              </wp:positionH>
              <wp:positionV relativeFrom="paragraph">
                <wp:posOffset>635</wp:posOffset>
              </wp:positionV>
              <wp:extent cx="684530" cy="515620"/>
              <wp:effectExtent l="0" t="0" r="0" b="0"/>
              <wp:wrapSquare wrapText="bothSides"/>
              <wp:docPr id="104" name="Frame4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05"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2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06"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26">
              <wp:simplePos x="0" y="0"/>
              <wp:positionH relativeFrom="page">
                <wp:posOffset>1005840</wp:posOffset>
              </wp:positionH>
              <wp:positionV relativeFrom="page">
                <wp:posOffset>1097280</wp:posOffset>
              </wp:positionV>
              <wp:extent cx="6400800" cy="8001000"/>
              <wp:effectExtent l="5080" t="5080" r="5080" b="5080"/>
              <wp:wrapNone/>
              <wp:docPr id="10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08"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9"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28">
              <wp:simplePos x="0" y="0"/>
              <wp:positionH relativeFrom="page">
                <wp:posOffset>1005840</wp:posOffset>
              </wp:positionH>
              <wp:positionV relativeFrom="page">
                <wp:posOffset>1097280</wp:posOffset>
              </wp:positionV>
              <wp:extent cx="6400800" cy="8001000"/>
              <wp:effectExtent l="5080" t="5080" r="5715" b="5715"/>
              <wp:wrapNone/>
              <wp:docPr id="109"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54">
              <wp:simplePos x="0" y="0"/>
              <wp:positionH relativeFrom="column">
                <wp:align>left</wp:align>
              </wp:positionH>
              <wp:positionV relativeFrom="paragraph">
                <wp:posOffset>635</wp:posOffset>
              </wp:positionV>
              <wp:extent cx="684530" cy="515620"/>
              <wp:effectExtent l="0" t="0" r="0" b="0"/>
              <wp:wrapSquare wrapText="bothSides"/>
              <wp:docPr id="111" name="Frame4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12"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13"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3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29">
              <wp:simplePos x="0" y="0"/>
              <wp:positionH relativeFrom="page">
                <wp:posOffset>1005840</wp:posOffset>
              </wp:positionH>
              <wp:positionV relativeFrom="page">
                <wp:posOffset>1097280</wp:posOffset>
              </wp:positionV>
              <wp:extent cx="6400800" cy="8001000"/>
              <wp:effectExtent l="5080" t="5080" r="5080" b="5080"/>
              <wp:wrapNone/>
              <wp:docPr id="11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15"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31"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0">
              <wp:simplePos x="0" y="0"/>
              <wp:positionH relativeFrom="page">
                <wp:posOffset>1005840</wp:posOffset>
              </wp:positionH>
              <wp:positionV relativeFrom="page">
                <wp:posOffset>1097280</wp:posOffset>
              </wp:positionV>
              <wp:extent cx="6400800" cy="8001000"/>
              <wp:effectExtent l="5080" t="5080" r="5715" b="5715"/>
              <wp:wrapNone/>
              <wp:docPr id="116"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57">
              <wp:simplePos x="0" y="0"/>
              <wp:positionH relativeFrom="column">
                <wp:align>left</wp:align>
              </wp:positionH>
              <wp:positionV relativeFrom="paragraph">
                <wp:posOffset>635</wp:posOffset>
              </wp:positionV>
              <wp:extent cx="684530" cy="515620"/>
              <wp:effectExtent l="0" t="0" r="0" b="0"/>
              <wp:wrapSquare wrapText="bothSides"/>
              <wp:docPr id="118" name="Frame45"/>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19"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3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20"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1">
              <wp:simplePos x="0" y="0"/>
              <wp:positionH relativeFrom="page">
                <wp:posOffset>1005840</wp:posOffset>
              </wp:positionH>
              <wp:positionV relativeFrom="page">
                <wp:posOffset>1097280</wp:posOffset>
              </wp:positionV>
              <wp:extent cx="6400800" cy="8001000"/>
              <wp:effectExtent l="5080" t="5080" r="5080" b="5080"/>
              <wp:wrapNone/>
              <wp:docPr id="121"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2Sub"/>
      <w:rPr/>
    </w:pPr>
    <w:r>
      <w:rPr/>
      <w:drawing>
        <wp:inline distT="0" distB="0" distL="0" distR="0">
          <wp:extent cx="445770" cy="515620"/>
          <wp:effectExtent l="0" t="0" r="0" b="0"/>
          <wp:docPr id="122"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3"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2">
              <wp:simplePos x="0" y="0"/>
              <wp:positionH relativeFrom="page">
                <wp:posOffset>1005840</wp:posOffset>
              </wp:positionH>
              <wp:positionV relativeFrom="page">
                <wp:posOffset>1097280</wp:posOffset>
              </wp:positionV>
              <wp:extent cx="6400800" cy="8001000"/>
              <wp:effectExtent l="5080" t="5080" r="5715" b="5715"/>
              <wp:wrapNone/>
              <wp:docPr id="123"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60">
              <wp:simplePos x="0" y="0"/>
              <wp:positionH relativeFrom="column">
                <wp:align>left</wp:align>
              </wp:positionH>
              <wp:positionV relativeFrom="paragraph">
                <wp:posOffset>635</wp:posOffset>
              </wp:positionV>
              <wp:extent cx="684530" cy="515620"/>
              <wp:effectExtent l="0" t="0" r="0" b="0"/>
              <wp:wrapSquare wrapText="bothSides"/>
              <wp:docPr id="124" name="Frame46"/>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25"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3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26"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3">
              <wp:simplePos x="0" y="0"/>
              <wp:positionH relativeFrom="page">
                <wp:posOffset>1005840</wp:posOffset>
              </wp:positionH>
              <wp:positionV relativeFrom="page">
                <wp:posOffset>1097280</wp:posOffset>
              </wp:positionV>
              <wp:extent cx="6400800" cy="8001000"/>
              <wp:effectExtent l="5080" t="5080" r="5080" b="5080"/>
              <wp:wrapNone/>
              <wp:docPr id="12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29"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35"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4">
              <wp:simplePos x="0" y="0"/>
              <wp:positionH relativeFrom="page">
                <wp:posOffset>1005840</wp:posOffset>
              </wp:positionH>
              <wp:positionV relativeFrom="page">
                <wp:posOffset>1097280</wp:posOffset>
              </wp:positionV>
              <wp:extent cx="6400800" cy="8001000"/>
              <wp:effectExtent l="5080" t="5080" r="5715" b="5715"/>
              <wp:wrapNone/>
              <wp:docPr id="130"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63">
              <wp:simplePos x="0" y="0"/>
              <wp:positionH relativeFrom="column">
                <wp:align>left</wp:align>
              </wp:positionH>
              <wp:positionV relativeFrom="paragraph">
                <wp:posOffset>635</wp:posOffset>
              </wp:positionV>
              <wp:extent cx="684530" cy="515620"/>
              <wp:effectExtent l="0" t="0" r="0" b="0"/>
              <wp:wrapSquare wrapText="bothSides"/>
              <wp:docPr id="132" name="Frame47"/>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33"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3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34"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3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5">
              <wp:simplePos x="0" y="0"/>
              <wp:positionH relativeFrom="page">
                <wp:posOffset>1005840</wp:posOffset>
              </wp:positionH>
              <wp:positionV relativeFrom="page">
                <wp:posOffset>1097280</wp:posOffset>
              </wp:positionV>
              <wp:extent cx="6400800" cy="8001000"/>
              <wp:effectExtent l="5080" t="5080" r="5080" b="5080"/>
              <wp:wrapNone/>
              <wp:docPr id="13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36"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7"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6">
              <wp:simplePos x="0" y="0"/>
              <wp:positionH relativeFrom="page">
                <wp:posOffset>1005840</wp:posOffset>
              </wp:positionH>
              <wp:positionV relativeFrom="page">
                <wp:posOffset>1097280</wp:posOffset>
              </wp:positionV>
              <wp:extent cx="6400800" cy="8001000"/>
              <wp:effectExtent l="5080" t="5080" r="5715" b="5715"/>
              <wp:wrapNone/>
              <wp:docPr id="137"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5">
              <wp:simplePos x="0" y="0"/>
              <wp:positionH relativeFrom="column">
                <wp:align>left</wp:align>
              </wp:positionH>
              <wp:positionV relativeFrom="paragraph">
                <wp:posOffset>635</wp:posOffset>
              </wp:positionV>
              <wp:extent cx="684530" cy="515620"/>
              <wp:effectExtent l="0" t="0" r="0" b="0"/>
              <wp:wrapSquare wrapText="bothSides"/>
              <wp:docPr id="9" name="Frame2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i/>
        <w:i/>
      </w:rPr>
    </w:pPr>
    <w:r>
      <mc:AlternateContent>
        <mc:Choice Requires="wps">
          <w:drawing>
            <wp:anchor behindDoc="1" distT="0" distB="0" distL="114935" distR="114935" simplePos="0" locked="0" layoutInCell="0" allowOverlap="1" relativeHeight="98">
              <wp:simplePos x="0" y="0"/>
              <wp:positionH relativeFrom="page">
                <wp:posOffset>1005840</wp:posOffset>
              </wp:positionH>
              <wp:positionV relativeFrom="page">
                <wp:posOffset>1097280</wp:posOffset>
              </wp:positionV>
              <wp:extent cx="6400800" cy="8001000"/>
              <wp:effectExtent l="5080" t="5080" r="5080" b="5080"/>
              <wp:wrapNone/>
              <wp:docPr id="1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67">
              <wp:simplePos x="0" y="0"/>
              <wp:positionH relativeFrom="column">
                <wp:align>left</wp:align>
              </wp:positionH>
              <wp:positionV relativeFrom="paragraph">
                <wp:posOffset>635</wp:posOffset>
              </wp:positionV>
              <wp:extent cx="684530" cy="515620"/>
              <wp:effectExtent l="0" t="0" r="0" b="0"/>
              <wp:wrapSquare wrapText="bothSides"/>
              <wp:docPr id="139" name="Frame48"/>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40"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41"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3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8">
              <wp:simplePos x="0" y="0"/>
              <wp:positionH relativeFrom="page">
                <wp:posOffset>1005840</wp:posOffset>
              </wp:positionH>
              <wp:positionV relativeFrom="page">
                <wp:posOffset>1097280</wp:posOffset>
              </wp:positionV>
              <wp:extent cx="6400800" cy="8001000"/>
              <wp:effectExtent l="5080" t="5080" r="5080" b="5080"/>
              <wp:wrapNone/>
              <wp:docPr id="142"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43"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39"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39">
              <wp:simplePos x="0" y="0"/>
              <wp:positionH relativeFrom="page">
                <wp:posOffset>1005840</wp:posOffset>
              </wp:positionH>
              <wp:positionV relativeFrom="page">
                <wp:posOffset>1097280</wp:posOffset>
              </wp:positionV>
              <wp:extent cx="6400800" cy="8001000"/>
              <wp:effectExtent l="5080" t="5080" r="5715" b="5715"/>
              <wp:wrapNone/>
              <wp:docPr id="144"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71">
              <wp:simplePos x="0" y="0"/>
              <wp:positionH relativeFrom="column">
                <wp:align>left</wp:align>
              </wp:positionH>
              <wp:positionV relativeFrom="paragraph">
                <wp:posOffset>635</wp:posOffset>
              </wp:positionV>
              <wp:extent cx="684530" cy="515620"/>
              <wp:effectExtent l="0" t="0" r="0" b="0"/>
              <wp:wrapSquare wrapText="bothSides"/>
              <wp:docPr id="146" name="Frame4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47"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40"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48"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40"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i/>
        <w:i/>
      </w:rPr>
    </w:pPr>
    <w:r>
      <mc:AlternateContent>
        <mc:Choice Requires="wps">
          <w:drawing>
            <wp:anchor behindDoc="1" distT="0" distB="0" distL="114935" distR="114935" simplePos="0" locked="0" layoutInCell="0" allowOverlap="1" relativeHeight="140">
              <wp:simplePos x="0" y="0"/>
              <wp:positionH relativeFrom="page">
                <wp:posOffset>1005840</wp:posOffset>
              </wp:positionH>
              <wp:positionV relativeFrom="page">
                <wp:posOffset>1097280</wp:posOffset>
              </wp:positionV>
              <wp:extent cx="6400800" cy="8001000"/>
              <wp:effectExtent l="5080" t="5080" r="5080" b="5080"/>
              <wp:wrapNone/>
              <wp:docPr id="14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73">
              <wp:simplePos x="0" y="0"/>
              <wp:positionH relativeFrom="column">
                <wp:align>left</wp:align>
              </wp:positionH>
              <wp:positionV relativeFrom="paragraph">
                <wp:posOffset>635</wp:posOffset>
              </wp:positionV>
              <wp:extent cx="684530" cy="515620"/>
              <wp:effectExtent l="0" t="0" r="0" b="0"/>
              <wp:wrapSquare wrapText="bothSides"/>
              <wp:docPr id="150" name="Frame5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51"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4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52"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4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1">
              <wp:simplePos x="0" y="0"/>
              <wp:positionH relativeFrom="page">
                <wp:posOffset>1005840</wp:posOffset>
              </wp:positionH>
              <wp:positionV relativeFrom="page">
                <wp:posOffset>1097280</wp:posOffset>
              </wp:positionV>
              <wp:extent cx="6400800" cy="8001000"/>
              <wp:effectExtent l="5080" t="5080" r="5080" b="5080"/>
              <wp:wrapNone/>
              <wp:docPr id="15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b/>
      </w:rPr>
    </w:pPr>
    <w:r>
      <w:rPr>
        <w:b/>
      </w:rPr>
    </w:r>
    <w:r>
      <mc:AlternateContent>
        <mc:Choice Requires="wps">
          <w:drawing>
            <wp:anchor behindDoc="0" distT="0" distB="0" distL="0" distR="114300" simplePos="0" locked="0" layoutInCell="0" allowOverlap="1" relativeHeight="75">
              <wp:simplePos x="0" y="0"/>
              <wp:positionH relativeFrom="column">
                <wp:align>left</wp:align>
              </wp:positionH>
              <wp:positionV relativeFrom="paragraph">
                <wp:posOffset>635</wp:posOffset>
              </wp:positionV>
              <wp:extent cx="684530" cy="515620"/>
              <wp:effectExtent l="0" t="0" r="0" b="0"/>
              <wp:wrapSquare wrapText="bothSides"/>
              <wp:docPr id="155" name="Frame5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56"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42"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57"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42"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ind w:start="864" w:end="0"/>
      <w:rPr/>
    </w:pPr>
    <w:r>
      <w:rPr>
        <w:b/>
      </w:rPr>
      <w:tab/>
    </w:r>
    <w:r>
      <w:rPr/>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b/>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2">
              <wp:simplePos x="0" y="0"/>
              <wp:positionH relativeFrom="page">
                <wp:posOffset>1005840</wp:posOffset>
              </wp:positionH>
              <wp:positionV relativeFrom="page">
                <wp:posOffset>1097280</wp:posOffset>
              </wp:positionV>
              <wp:extent cx="6400800" cy="8001000"/>
              <wp:effectExtent l="5080" t="5080" r="5080" b="5080"/>
              <wp:wrapNone/>
              <wp:docPr id="15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59"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43"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3">
              <wp:simplePos x="0" y="0"/>
              <wp:positionH relativeFrom="page">
                <wp:posOffset>1005840</wp:posOffset>
              </wp:positionH>
              <wp:positionV relativeFrom="page">
                <wp:posOffset>1097280</wp:posOffset>
              </wp:positionV>
              <wp:extent cx="6400800" cy="8001000"/>
              <wp:effectExtent l="5080" t="5080" r="5715" b="5715"/>
              <wp:wrapNone/>
              <wp:docPr id="160"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63"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44"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4">
              <wp:simplePos x="0" y="0"/>
              <wp:positionH relativeFrom="page">
                <wp:posOffset>1005840</wp:posOffset>
              </wp:positionH>
              <wp:positionV relativeFrom="page">
                <wp:posOffset>1097280</wp:posOffset>
              </wp:positionV>
              <wp:extent cx="6400800" cy="8001000"/>
              <wp:effectExtent l="5080" t="5080" r="5715" b="5715"/>
              <wp:wrapNone/>
              <wp:docPr id="164"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67"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45"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49">
              <wp:simplePos x="0" y="0"/>
              <wp:positionH relativeFrom="page">
                <wp:posOffset>1005840</wp:posOffset>
              </wp:positionH>
              <wp:positionV relativeFrom="page">
                <wp:posOffset>1097280</wp:posOffset>
              </wp:positionV>
              <wp:extent cx="6400800" cy="8001000"/>
              <wp:effectExtent l="5080" t="5080" r="5715" b="5715"/>
              <wp:wrapNone/>
              <wp:docPr id="168"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r>
      <w:rPr>
        <w:color w:val="FFFFFF"/>
      </w:rPr>
      <w:t>*</w: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69"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46" descr="" title=""/>
                  <pic:cNvPicPr>
                    <a:picLocks noChangeAspect="1" noChangeArrowheads="1"/>
                  </pic:cNvPicPr>
                </pic:nvPicPr>
                <pic:blipFill>
                  <a:blip r:embed="rId1"/>
                  <a:srcRect l="-11" t="-10" r="-11" b="-10"/>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0">
              <wp:simplePos x="0" y="0"/>
              <wp:positionH relativeFrom="page">
                <wp:posOffset>1005840</wp:posOffset>
              </wp:positionH>
              <wp:positionV relativeFrom="page">
                <wp:posOffset>1097280</wp:posOffset>
              </wp:positionV>
              <wp:extent cx="6400800" cy="8001000"/>
              <wp:effectExtent l="5080" t="5080" r="5080" b="5080"/>
              <wp:wrapNone/>
              <wp:docPr id="170"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85">
              <wp:simplePos x="0" y="0"/>
              <wp:positionH relativeFrom="column">
                <wp:align>left</wp:align>
              </wp:positionH>
              <wp:positionV relativeFrom="paragraph">
                <wp:posOffset>635</wp:posOffset>
              </wp:positionV>
              <wp:extent cx="684530" cy="515620"/>
              <wp:effectExtent l="0" t="0" r="0" b="0"/>
              <wp:wrapSquare wrapText="bothSides"/>
              <wp:docPr id="172" name="Frame5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73"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4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74"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4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1">
              <wp:simplePos x="0" y="0"/>
              <wp:positionH relativeFrom="page">
                <wp:posOffset>1005840</wp:posOffset>
              </wp:positionH>
              <wp:positionV relativeFrom="page">
                <wp:posOffset>1097280</wp:posOffset>
              </wp:positionV>
              <wp:extent cx="6400800" cy="8001000"/>
              <wp:effectExtent l="5080" t="5080" r="5080" b="5080"/>
              <wp:wrapNone/>
              <wp:docPr id="175"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7">
              <wp:simplePos x="0" y="0"/>
              <wp:positionH relativeFrom="column">
                <wp:align>left</wp:align>
              </wp:positionH>
              <wp:positionV relativeFrom="paragraph">
                <wp:posOffset>635</wp:posOffset>
              </wp:positionV>
              <wp:extent cx="684530" cy="515620"/>
              <wp:effectExtent l="0" t="0" r="0" b="0"/>
              <wp:wrapSquare wrapText="bothSides"/>
              <wp:docPr id="14" name="Frame29"/>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mc:AlternateContent>
        <mc:Choice Requires="wps">
          <w:drawing>
            <wp:anchor behindDoc="1" distT="0" distB="0" distL="114935" distR="114935" simplePos="0" locked="0" layoutInCell="0" allowOverlap="1" relativeHeight="99">
              <wp:simplePos x="0" y="0"/>
              <wp:positionH relativeFrom="page">
                <wp:posOffset>1005840</wp:posOffset>
              </wp:positionH>
              <wp:positionV relativeFrom="page">
                <wp:posOffset>1097280</wp:posOffset>
              </wp:positionV>
              <wp:extent cx="6400800" cy="8001000"/>
              <wp:effectExtent l="5080" t="5080" r="5080" b="5080"/>
              <wp:wrapNone/>
              <wp:docPr id="17"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tab/>
    </w:r>
  </w:p>
  <w:p>
    <w:pPr>
      <w:pStyle w:val="Normal"/>
      <w:tabs>
        <w:tab w:val="clear" w:pos="432"/>
        <w:tab w:val="left" w:pos="4680" w:leader="none"/>
        <w:tab w:val="left" w:pos="5940" w:leader="none"/>
        <w:tab w:val="left" w:pos="7020" w:leader="none"/>
        <w:tab w:val="right" w:pos="10008" w:leader="none"/>
      </w:tabs>
      <w:ind w:start="864" w:end="0"/>
      <w:rPr/>
    </w:pPr>
    <w:r>
      <w:rPr>
        <w:i/>
      </w:rPr>
      <w:t>San Francisco, California</w:t>
    </w:r>
    <w:r>
      <w:rPr/>
      <w:tab/>
      <w:tab/>
      <w:tab/>
      <w:tab/>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76"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48"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2">
              <wp:simplePos x="0" y="0"/>
              <wp:positionH relativeFrom="page">
                <wp:posOffset>1005840</wp:posOffset>
              </wp:positionH>
              <wp:positionV relativeFrom="page">
                <wp:posOffset>1097280</wp:posOffset>
              </wp:positionV>
              <wp:extent cx="6400800" cy="8001000"/>
              <wp:effectExtent l="5080" t="5080" r="5715" b="5715"/>
              <wp:wrapNone/>
              <wp:docPr id="177"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80"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49"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4">
              <wp:simplePos x="0" y="0"/>
              <wp:positionH relativeFrom="page">
                <wp:posOffset>1005840</wp:posOffset>
              </wp:positionH>
              <wp:positionV relativeFrom="page">
                <wp:posOffset>1097280</wp:posOffset>
              </wp:positionV>
              <wp:extent cx="6400800" cy="8001000"/>
              <wp:effectExtent l="5080" t="5080" r="5715" b="5715"/>
              <wp:wrapNone/>
              <wp:docPr id="181"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82"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50"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5">
              <wp:simplePos x="0" y="0"/>
              <wp:positionH relativeFrom="page">
                <wp:posOffset>1005840</wp:posOffset>
              </wp:positionH>
              <wp:positionV relativeFrom="page">
                <wp:posOffset>1097280</wp:posOffset>
              </wp:positionV>
              <wp:extent cx="6400800" cy="8001000"/>
              <wp:effectExtent l="5080" t="5080" r="5715" b="5715"/>
              <wp:wrapNone/>
              <wp:docPr id="183"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91">
              <wp:simplePos x="0" y="0"/>
              <wp:positionH relativeFrom="column">
                <wp:align>left</wp:align>
              </wp:positionH>
              <wp:positionV relativeFrom="paragraph">
                <wp:posOffset>635</wp:posOffset>
              </wp:positionV>
              <wp:extent cx="684530" cy="515620"/>
              <wp:effectExtent l="0" t="0" r="0" b="0"/>
              <wp:wrapSquare wrapText="bothSides"/>
              <wp:docPr id="185" name="Frame53"/>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86"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51"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187"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51"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Original</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6">
              <wp:simplePos x="0" y="0"/>
              <wp:positionH relativeFrom="page">
                <wp:posOffset>1005840</wp:posOffset>
              </wp:positionH>
              <wp:positionV relativeFrom="page">
                <wp:posOffset>1097280</wp:posOffset>
              </wp:positionV>
              <wp:extent cx="6400800" cy="8001000"/>
              <wp:effectExtent l="5080" t="5080" r="5080" b="5080"/>
              <wp:wrapNone/>
              <wp:docPr id="188"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89"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52"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57">
              <wp:simplePos x="0" y="0"/>
              <wp:positionH relativeFrom="page">
                <wp:posOffset>1005840</wp:posOffset>
              </wp:positionH>
              <wp:positionV relativeFrom="page">
                <wp:posOffset>1097280</wp:posOffset>
              </wp:positionV>
              <wp:extent cx="6400800" cy="8001000"/>
              <wp:effectExtent l="5080" t="5080" r="5715" b="5715"/>
              <wp:wrapNone/>
              <wp:docPr id="190"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spacing w:lineRule="atLeast" w:line="180"/>
      <w:ind w:start="864" w:end="0"/>
      <w:rPr/>
    </w:pPr>
    <w:r>
      <w:rPr/>
    </w:r>
    <w:r>
      <mc:AlternateContent>
        <mc:Choice Requires="wps">
          <w:drawing>
            <wp:anchor behindDoc="0" distT="0" distB="0" distL="0" distR="114300" simplePos="0" locked="0" layoutInCell="0" allowOverlap="1" relativeHeight="94">
              <wp:simplePos x="0" y="0"/>
              <wp:positionH relativeFrom="column">
                <wp:align>left</wp:align>
              </wp:positionH>
              <wp:positionV relativeFrom="paragraph">
                <wp:posOffset>635</wp:posOffset>
              </wp:positionV>
              <wp:extent cx="684530" cy="515620"/>
              <wp:effectExtent l="0" t="0" r="0" b="0"/>
              <wp:wrapSquare wrapText="bothSides"/>
              <wp:docPr id="191" name="Frame54"/>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92"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53"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spacing w:lineRule="atLeast" w:line="180"/>
                      <w:ind w:end="360"/>
                      <w:rPr/>
                    </w:pPr>
                    <w:r>
                      <w:rPr/>
                      <w:drawing>
                        <wp:inline distT="0" distB="0" distL="0" distR="0">
                          <wp:extent cx="455295" cy="515620"/>
                          <wp:effectExtent l="0" t="0" r="0" b="0"/>
                          <wp:docPr id="193"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53"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spacing w:lineRule="atLeast" w:line="180"/>
      <w:ind w:start="864" w:end="0"/>
      <w:rPr/>
    </w:pPr>
    <w:r>
      <w:rPr>
        <w:b/>
      </w:rPr>
      <w:tab/>
    </w:r>
    <w:r>
      <w:rPr/>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spacing w:lineRule="atLeast" w:line="180"/>
      <w:ind w:start="864" w:end="0"/>
      <w:rPr/>
    </w:pPr>
    <w:r>
      <w:rPr>
        <w:b/>
        <w:i/>
      </w:rPr>
      <w:t>Pacific Gas and Electric Company</w:t>
    </w:r>
    <w:r>
      <w:rPr>
        <w:b/>
      </w:rPr>
      <w:tab/>
    </w:r>
    <w:r>
      <w:rPr>
        <w:i/>
      </w:rPr>
      <w:t>Cancelling</w:t>
    </w:r>
    <w:r>
      <w:rPr>
        <w:b/>
      </w:rPr>
      <w:tab/>
    </w:r>
    <w:r>
      <w:rPr/>
      <w:t>Revised</w:t>
    </w:r>
    <w:r>
      <w:rPr>
        <w:b/>
      </w:rPr>
      <w:tab/>
    </w:r>
    <w:r>
      <w:rPr>
        <w:i/>
      </w:rPr>
      <w:t>Cal. P.U.C. Sheet No.</w:t>
    </w:r>
    <w:r>
      <w:rPr/>
      <w:tab/>
    </w:r>
  </w:p>
  <w:p>
    <w:pPr>
      <w:pStyle w:val="Normal"/>
      <w:tabs>
        <w:tab w:val="clear" w:pos="432"/>
        <w:tab w:val="right" w:pos="10008" w:leader="none"/>
      </w:tabs>
      <w:spacing w:lineRule="atLeast" w:line="180"/>
      <w:ind w:start="864" w:end="0"/>
      <w:rPr/>
    </w:pPr>
    <w:r>
      <mc:AlternateContent>
        <mc:Choice Requires="wps">
          <w:drawing>
            <wp:anchor behindDoc="1" distT="0" distB="0" distL="114935" distR="114935" simplePos="0" locked="0" layoutInCell="0" allowOverlap="1" relativeHeight="158">
              <wp:simplePos x="0" y="0"/>
              <wp:positionH relativeFrom="page">
                <wp:posOffset>1005840</wp:posOffset>
              </wp:positionH>
              <wp:positionV relativeFrom="page">
                <wp:posOffset>1097280</wp:posOffset>
              </wp:positionV>
              <wp:extent cx="6400800" cy="8001000"/>
              <wp:effectExtent l="5080" t="5080" r="5080" b="5080"/>
              <wp:wrapNone/>
              <wp:docPr id="19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445770" cy="515620"/>
          <wp:effectExtent l="0" t="0" r="0" b="0"/>
          <wp:docPr id="1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00">
              <wp:simplePos x="0" y="0"/>
              <wp:positionH relativeFrom="page">
                <wp:posOffset>1005840</wp:posOffset>
              </wp:positionH>
              <wp:positionV relativeFrom="page">
                <wp:posOffset>1097280</wp:posOffset>
              </wp:positionV>
              <wp:extent cx="6400800" cy="8001000"/>
              <wp:effectExtent l="5080" t="5080" r="5715" b="5715"/>
              <wp:wrapNone/>
              <wp:docPr id="19" name=""/>
              <a:graphic xmlns:a="http://schemas.openxmlformats.org/drawingml/2006/main">
                <a:graphicData uri="http://schemas.microsoft.com/office/word/2010/wordprocessingShape">
                  <wps:wsp>
                    <wps:cNvSpPr/>
                    <wps:spPr>
                      <a:xfrm>
                        <a:off x="0" y="0"/>
                        <a:ext cx="6400800" cy="8001000"/>
                      </a:xfrm>
                      <a:custGeom>
                        <a:avLst/>
                        <a:gdLst/>
                        <a:ahLst/>
                        <a:rect l="l" t="t" r="r" b="b"/>
                        <a:pathLst>
                          <a:path w="20000" h="20000">
                            <a:moveTo>
                              <a:pt x="0" y="0"/>
                            </a:moveTo>
                            <a:lnTo>
                              <a:pt x="0" y="20000"/>
                            </a:lnTo>
                            <a:lnTo>
                              <a:pt x="20000" y="20000"/>
                            </a:lnTo>
                            <a:lnTo>
                              <a:pt x="20000" y="0"/>
                            </a:lnTo>
                            <a:lnTo>
                              <a:pt x="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79.2pt;margin-top:86.4pt;width:503.95pt;height:629.95pt;mso-wrap-style:none;v-text-anchor:middle;mso-position-horizontal-relative:page;mso-position-vertical-relative:page">
              <v:fill o:detectmouseclick="t" on="false"/>
              <v:stroke color="black" weight="9360" joinstyle="round" endcap="flat"/>
              <w10:wrap type="none"/>
            </v:shape>
          </w:pict>
        </mc:Fallback>
      </mc:AlternateContent>
    </w:r>
    <w:r>
      <w:rPr>
        <w:i/>
      </w:rPr>
      <w:t>San Francisco, California</w:t>
    </w:r>
    <w:r>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evel2Sub"/>
      <w:tabs>
        <w:tab w:val="clear" w:pos="432"/>
        <w:tab w:val="left" w:pos="5040" w:leader="none"/>
        <w:tab w:val="left" w:pos="5940" w:leader="none"/>
        <w:tab w:val="left" w:pos="7020" w:leader="none"/>
        <w:tab w:val="right" w:pos="9990" w:leader="none"/>
      </w:tabs>
      <w:spacing w:lineRule="atLeast" w:line="200" w:before="0" w:after="0"/>
      <w:rPr/>
    </w:pPr>
    <w:r>
      <w:rPr/>
    </w:r>
    <w:r>
      <mc:AlternateContent>
        <mc:Choice Requires="wps">
          <w:drawing>
            <wp:anchor behindDoc="0" distT="0" distB="0" distL="0" distR="114300" simplePos="0" locked="0" layoutInCell="0" allowOverlap="1" relativeHeight="10">
              <wp:simplePos x="0" y="0"/>
              <wp:positionH relativeFrom="column">
                <wp:align>left</wp:align>
              </wp:positionH>
              <wp:positionV relativeFrom="paragraph">
                <wp:posOffset>635</wp:posOffset>
              </wp:positionV>
              <wp:extent cx="684530" cy="515620"/>
              <wp:effectExtent l="0" t="0" r="0" b="0"/>
              <wp:wrapSquare wrapText="bothSides"/>
              <wp:docPr id="21" name="Frame30"/>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2"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3"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01">
              <wp:simplePos x="0" y="0"/>
              <wp:positionH relativeFrom="page">
                <wp:posOffset>1005840</wp:posOffset>
              </wp:positionH>
              <wp:positionV relativeFrom="page">
                <wp:posOffset>1097280</wp:posOffset>
              </wp:positionV>
              <wp:extent cx="6400800" cy="8001000"/>
              <wp:effectExtent l="5080" t="5080" r="5080" b="5080"/>
              <wp:wrapNone/>
              <wp:docPr id="24"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pPr>
    <w:r>
      <w:rPr/>
    </w:r>
    <w:r>
      <mc:AlternateContent>
        <mc:Choice Requires="wps">
          <w:drawing>
            <wp:anchor behindDoc="0" distT="0" distB="0" distL="0" distR="114300" simplePos="0" locked="0" layoutInCell="0" allowOverlap="1" relativeHeight="12">
              <wp:simplePos x="0" y="0"/>
              <wp:positionH relativeFrom="column">
                <wp:align>left</wp:align>
              </wp:positionH>
              <wp:positionV relativeFrom="paragraph">
                <wp:posOffset>635</wp:posOffset>
              </wp:positionV>
              <wp:extent cx="684530" cy="515620"/>
              <wp:effectExtent l="0" t="0" r="0" b="0"/>
              <wp:wrapSquare wrapText="bothSides"/>
              <wp:docPr id="26" name="Frame31"/>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2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10008" w:leader="none"/>
      </w:tabs>
      <w:ind w:start="864" w:end="0"/>
      <w:rPr/>
    </w:pPr>
    <w:r>
      <w:rPr/>
      <w:tab/>
      <w:tab/>
      <w:t>Revised</w:t>
      <w:tab/>
    </w:r>
    <w:r>
      <w:rPr>
        <w:i/>
      </w:rPr>
      <w:t>Cal. P.U.C. Sheet No.</w:t>
    </w:r>
    <w:r>
      <w:rPr/>
      <w:tab/>
      <w:t>DRAFT</w:t>
    </w:r>
  </w:p>
  <w:p>
    <w:pPr>
      <w:pStyle w:val="Normal"/>
      <w:tabs>
        <w:tab w:val="clear" w:pos="432"/>
        <w:tab w:val="left" w:pos="4680" w:leader="none"/>
        <w:tab w:val="left" w:pos="5940" w:leader="none"/>
        <w:tab w:val="left" w:pos="7020" w:leader="none"/>
        <w:tab w:val="right" w:pos="10008" w:leader="none"/>
      </w:tabs>
      <w:ind w:start="864" w:end="0"/>
      <w:rPr/>
    </w:pPr>
    <w:r>
      <w:rPr>
        <w:b/>
        <w:i/>
      </w:rPr>
      <w:t>Pacific Gas and Electric Company</w:t>
    </w:r>
    <w:r>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02">
              <wp:simplePos x="0" y="0"/>
              <wp:positionH relativeFrom="page">
                <wp:posOffset>1005840</wp:posOffset>
              </wp:positionH>
              <wp:positionV relativeFrom="page">
                <wp:posOffset>1097280</wp:posOffset>
              </wp:positionV>
              <wp:extent cx="6400800" cy="8001000"/>
              <wp:effectExtent l="5080" t="5080" r="5080" b="5080"/>
              <wp:wrapNone/>
              <wp:docPr id="29"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432"/>
        <w:tab w:val="left" w:pos="5040" w:leader="none"/>
        <w:tab w:val="left" w:pos="5940" w:leader="none"/>
        <w:tab w:val="left" w:pos="7020" w:leader="none"/>
        <w:tab w:val="right" w:pos="9990" w:leader="none"/>
      </w:tabs>
      <w:ind w:start="864" w:end="0"/>
      <w:rPr>
        <w:b/>
      </w:rPr>
    </w:pPr>
    <w:r>
      <w:rPr>
        <w:b/>
      </w:rPr>
    </w:r>
    <w:r>
      <mc:AlternateContent>
        <mc:Choice Requires="wps">
          <w:drawing>
            <wp:anchor behindDoc="0" distT="0" distB="0" distL="0" distR="114300" simplePos="0" locked="0" layoutInCell="0" allowOverlap="1" relativeHeight="15">
              <wp:simplePos x="0" y="0"/>
              <wp:positionH relativeFrom="column">
                <wp:align>left</wp:align>
              </wp:positionH>
              <wp:positionV relativeFrom="paragraph">
                <wp:posOffset>635</wp:posOffset>
              </wp:positionV>
              <wp:extent cx="684530" cy="515620"/>
              <wp:effectExtent l="0" t="0" r="0" b="0"/>
              <wp:wrapSquare wrapText="bothSides"/>
              <wp:docPr id="30" name="Frame32"/>
              <a:graphic xmlns:a="http://schemas.openxmlformats.org/drawingml/2006/main">
                <a:graphicData uri="http://schemas.microsoft.com/office/word/2010/wordprocessingShape">
                  <wps:wsp>
                    <wps:cNvSpPr txBox="1"/>
                    <wps:spPr>
                      <a:xfrm>
                        <a:off x="0" y="0"/>
                        <a:ext cx="684530" cy="515620"/>
                      </a:xfrm>
                      <a:prstGeom prst="rect"/>
                      <a:solidFill>
                        <a:srgbClr val="FFFFFF">
                          <a:alpha val="0"/>
                        </a:srgbClr>
                      </a:solidFill>
                    </wps:spPr>
                    <wps:txbx>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8" descr="" title=""/>
                                        <pic:cNvPicPr>
                                          <a:picLocks noChangeAspect="1" noChangeArrowheads="1"/>
                                        </pic:cNvPicPr>
                                      </pic:nvPicPr>
                                      <pic:blipFill>
                                        <a:blip r:embed="rId1"/>
                                        <a:srcRect l="-11" t="-10" r="-11" b="-10"/>
                                        <a:stretch>
                                          <a:fillRect/>
                                        </a:stretch>
                                      </pic:blipFill>
                                      <pic:spPr bwMode="auto">
                                        <a:xfrm>
                                          <a:off x="0" y="0"/>
                                          <a:ext cx="455295" cy="515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3.9pt;height:40.6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tabs>
                        <w:tab w:val="clear" w:pos="432"/>
                        <w:tab w:val="left" w:pos="6307" w:leader="none"/>
                        <w:tab w:val="left" w:pos="7445" w:leader="none"/>
                        <w:tab w:val="left" w:pos="8309" w:leader="none"/>
                      </w:tabs>
                      <w:ind w:end="360"/>
                      <w:rPr/>
                    </w:pPr>
                    <w:r>
                      <w:rPr/>
                      <w:drawing>
                        <wp:inline distT="0" distB="0" distL="0" distR="0">
                          <wp:extent cx="455295" cy="515620"/>
                          <wp:effectExtent l="0" t="0" r="0" b="0"/>
                          <wp:docPr id="32"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 descr="" title=""/>
                                  <pic:cNvPicPr>
                                    <a:picLocks noChangeAspect="1" noChangeArrowheads="1"/>
                                  </pic:cNvPicPr>
                                </pic:nvPicPr>
                                <pic:blipFill>
                                  <a:blip r:embed="rId2"/>
                                  <a:srcRect l="-11" t="-10" r="-11" b="-10"/>
                                  <a:stretch>
                                    <a:fillRect/>
                                  </a:stretch>
                                </pic:blipFill>
                                <pic:spPr bwMode="auto">
                                  <a:xfrm>
                                    <a:off x="0" y="0"/>
                                    <a:ext cx="455295" cy="515620"/>
                                  </a:xfrm>
                                  <a:prstGeom prst="rect">
                                    <a:avLst/>
                                  </a:prstGeom>
                                  <a:noFill/>
                                </pic:spPr>
                              </pic:pic>
                            </a:graphicData>
                          </a:graphic>
                        </wp:inline>
                      </w:drawing>
                    </w:r>
                  </w:p>
                </w:txbxContent>
              </v:textbox>
              <w10:wrap type="square"/>
            </v:rect>
          </w:pict>
        </mc:Fallback>
      </mc:AlternateContent>
    </w:r>
  </w:p>
  <w:p>
    <w:pPr>
      <w:pStyle w:val="Normal"/>
      <w:tabs>
        <w:tab w:val="clear" w:pos="432"/>
        <w:tab w:val="left" w:pos="5040" w:leader="none"/>
        <w:tab w:val="left" w:pos="5940" w:leader="none"/>
        <w:tab w:val="left" w:pos="7020" w:leader="none"/>
        <w:tab w:val="right" w:pos="9990" w:leader="none"/>
      </w:tabs>
      <w:ind w:start="864" w:end="0"/>
      <w:rPr/>
    </w:pPr>
    <w:r>
      <w:rPr>
        <w:b/>
      </w:rPr>
      <w:tab/>
    </w:r>
    <w:r>
      <w:rPr/>
      <w:tab/>
      <w:t>Revised</w:t>
      <w:tab/>
    </w:r>
    <w:r>
      <w:rPr>
        <w:i/>
      </w:rPr>
      <w:t>Cal. P.U.C. Sheet No.</w:t>
    </w:r>
    <w:r>
      <w:rPr/>
      <w:tab/>
      <w:t>DRAFT</w:t>
    </w:r>
  </w:p>
  <w:p>
    <w:pPr>
      <w:pStyle w:val="Normal"/>
      <w:tabs>
        <w:tab w:val="clear" w:pos="432"/>
        <w:tab w:val="left" w:pos="4680" w:leader="none"/>
        <w:tab w:val="left" w:pos="5940" w:leader="none"/>
        <w:tab w:val="left" w:pos="7020" w:leader="none"/>
        <w:tab w:val="right" w:pos="9990" w:leader="none"/>
      </w:tabs>
      <w:ind w:start="864" w:end="0"/>
      <w:rPr/>
    </w:pPr>
    <w:r>
      <w:rPr>
        <w:b/>
        <w:i/>
      </w:rPr>
      <w:t>Pacific Gas and Electric Company</w:t>
    </w:r>
    <w:r>
      <w:rPr>
        <w:b/>
      </w:rPr>
      <w:tab/>
    </w:r>
    <w:r>
      <w:rPr>
        <w:i/>
      </w:rPr>
      <w:t>Cancelling</w:t>
    </w:r>
    <w:r>
      <w:rPr/>
      <w:tab/>
      <w:t>Revised</w:t>
      <w:tab/>
    </w:r>
    <w:r>
      <w:rPr>
        <w:i/>
      </w:rPr>
      <w:t>Cal. P.U.C. Sheet No.</w:t>
    </w:r>
    <w:r>
      <w:rPr/>
      <w:tab/>
    </w:r>
  </w:p>
  <w:p>
    <w:pPr>
      <w:pStyle w:val="Normal"/>
      <w:tabs>
        <w:tab w:val="clear" w:pos="432"/>
        <w:tab w:val="right" w:pos="10008" w:leader="none"/>
      </w:tabs>
      <w:ind w:start="864" w:end="0"/>
      <w:rPr/>
    </w:pPr>
    <w:r>
      <mc:AlternateContent>
        <mc:Choice Requires="wps">
          <w:drawing>
            <wp:anchor behindDoc="1" distT="0" distB="0" distL="114935" distR="114935" simplePos="0" locked="0" layoutInCell="0" allowOverlap="1" relativeHeight="104">
              <wp:simplePos x="0" y="0"/>
              <wp:positionH relativeFrom="page">
                <wp:posOffset>1005840</wp:posOffset>
              </wp:positionH>
              <wp:positionV relativeFrom="page">
                <wp:posOffset>1097280</wp:posOffset>
              </wp:positionV>
              <wp:extent cx="6400800" cy="8001000"/>
              <wp:effectExtent l="5080" t="5080" r="5080" b="5080"/>
              <wp:wrapNone/>
              <wp:docPr id="33" name=""/>
              <a:graphic xmlns:a="http://schemas.openxmlformats.org/drawingml/2006/main">
                <a:graphicData uri="http://schemas.microsoft.com/office/word/2010/wordprocessingShape">
                  <wps:wsp>
                    <wps:cNvSpPr/>
                    <wps:spPr>
                      <a:xfrm>
                        <a:off x="0" y="0"/>
                        <a:ext cx="6400800" cy="80010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79.2pt;margin-top:86.4pt;width:503.95pt;height:629.95pt;mso-wrap-style:none;v-text-anchor:middle;mso-position-horizontal-relative:page;mso-position-vertical-relative:page">
              <v:fill o:detectmouseclick="t" on="false"/>
              <v:stroke color="black" weight="9360" joinstyle="miter" endcap="flat"/>
              <w10:wrap type="none"/>
            </v:rect>
          </w:pict>
        </mc:Fallback>
      </mc:AlternateContent>
    </w:r>
    <w:r>
      <w:rPr>
        <w:i/>
      </w:rPr>
      <w:t>San Francisco, California</w:t>
    </w: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rPr>
        <w:sz w:val="18"/>
        <w:i w:val="false"/>
        <w:b w:val="false"/>
        <w:rFonts w:ascii="Helvetica" w:hAnsi="Helvetica" w:cs="Helvetica"/>
      </w:rPr>
    </w:lvl>
    <w:lvl w:ilvl="1">
      <w:start w:val="1"/>
      <w:pStyle w:val="Heading2"/>
      <w:numFmt w:val="decimal"/>
      <w:lvlText w:val="%2."/>
      <w:lvlJc w:val="start"/>
      <w:pPr>
        <w:tabs>
          <w:tab w:val="num" w:pos="432"/>
        </w:tabs>
        <w:ind w:start="864" w:hanging="432"/>
      </w:pPr>
      <w:rPr>
        <w:dstrike w:val="false"/>
        <w:strike w:val="false"/>
        <w:sz w:val="18"/>
        <w:i w:val="false"/>
        <w:b w:val="false"/>
        <w:rFonts w:ascii="Helvetica" w:hAnsi="Helvetica" w:cs="Helvetica"/>
      </w:rPr>
    </w:lvl>
    <w:lvl w:ilvl="2">
      <w:start w:val="1"/>
      <w:pStyle w:val="Heading3"/>
      <w:numFmt w:val="lowerLetter"/>
      <w:lvlText w:val="%3."/>
      <w:lvlJc w:val="start"/>
      <w:pPr>
        <w:tabs>
          <w:tab w:val="num" w:pos="432"/>
        </w:tabs>
        <w:ind w:start="1296" w:hanging="432"/>
      </w:pPr>
      <w:rPr>
        <w:sz w:val="18"/>
        <w:i w:val="false"/>
        <w:b w:val="false"/>
        <w:rFonts w:ascii="Helvetica" w:hAnsi="Helvetica" w:cs="Helvetica"/>
      </w:rPr>
    </w:lvl>
    <w:lvl w:ilvl="3">
      <w:start w:val="1"/>
      <w:pStyle w:val="Heading4"/>
      <w:numFmt w:val="decimal"/>
      <w:lvlText w:val="%4)"/>
      <w:lvlJc w:val="start"/>
      <w:pPr>
        <w:tabs>
          <w:tab w:val="num" w:pos="432"/>
        </w:tabs>
        <w:ind w:start="1728" w:hanging="432"/>
      </w:pPr>
      <w:rPr>
        <w:sz w:val="18"/>
        <w:i w:val="false"/>
        <w:b w:val="false"/>
        <w:rFonts w:ascii="Helvetica" w:hAnsi="Helvetica" w:cs="Helvetica"/>
      </w:rPr>
    </w:lvl>
    <w:lvl w:ilvl="4">
      <w:start w:val="1"/>
      <w:pStyle w:val="Heading5"/>
      <w:numFmt w:val="lowerLetter"/>
      <w:lvlText w:val="%5)"/>
      <w:lvlJc w:val="start"/>
      <w:pPr>
        <w:tabs>
          <w:tab w:val="num" w:pos="432"/>
        </w:tabs>
        <w:ind w:start="2160" w:hanging="432"/>
      </w:pPr>
      <w:rPr>
        <w:sz w:val="18"/>
        <w:i w:val="false"/>
        <w:b w:val="false"/>
        <w:rFonts w:ascii="Helvetica" w:hAnsi="Helvetica" w:cs="Helvetica"/>
      </w:rPr>
    </w:lvl>
    <w:lvl w:ilvl="5">
      <w:start w:val="1"/>
      <w:pStyle w:val="Heading6"/>
      <w:numFmt w:val="decimal"/>
      <w:lvlText w:val="(%6)"/>
      <w:lvlJc w:val="start"/>
      <w:pPr>
        <w:tabs>
          <w:tab w:val="num" w:pos="432"/>
        </w:tabs>
        <w:ind w:start="2592" w:hanging="432"/>
      </w:pPr>
      <w:rPr>
        <w:sz w:val="18"/>
        <w:i w:val="false"/>
        <w:b w:val="false"/>
        <w:rFonts w:ascii="Helvetica" w:hAnsi="Helvetica" w:cs="Helvetica"/>
      </w:rPr>
    </w:lvl>
    <w:lvl w:ilvl="6">
      <w:start w:val="1"/>
      <w:pStyle w:val="Heading7"/>
      <w:numFmt w:val="lowerLetter"/>
      <w:lvlText w:val="(%7)"/>
      <w:lvlJc w:val="start"/>
      <w:pPr>
        <w:tabs>
          <w:tab w:val="num" w:pos="432"/>
        </w:tabs>
        <w:ind w:start="3024" w:hanging="432"/>
      </w:pPr>
      <w:rPr>
        <w:sz w:val="18"/>
        <w:i w:val="false"/>
        <w:b w:val="false"/>
        <w:rFonts w:ascii="Helvetica" w:hAnsi="Helvetica" w:cs="Helvetica"/>
      </w:rPr>
    </w:lvl>
    <w:lvl w:ilvl="7">
      <w:start w:val="1"/>
      <w:pStyle w:val="Heading8"/>
      <w:numFmt w:val="lowerLetter"/>
      <w:lvlText w:val="(%8)"/>
      <w:lvlJc w:val="start"/>
      <w:pPr>
        <w:tabs>
          <w:tab w:val="num" w:pos="720"/>
        </w:tabs>
        <w:ind w:start="3744" w:hanging="720"/>
      </w:pPr>
    </w:lvl>
    <w:lvl w:ilvl="8">
      <w:start w:val="1"/>
      <w:pStyle w:val="Heading9"/>
      <w:numFmt w:val="lowerRoman"/>
      <w:lvlText w:val="(%9)"/>
      <w:lvlJc w:val="start"/>
      <w:pPr>
        <w:tabs>
          <w:tab w:val="num" w:pos="720"/>
        </w:tabs>
        <w:ind w:start="4464" w:hanging="72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docVars>
    <w:docVar w:name="DATASET" w:val="WPU1"/>
    <w:docVar w:name="DOCNAME" w:val="Electric Tariffs - Preliminary Statements"/>
    <w:docVar w:name="DOCNUM" w:val="22205"/>
    <w:docVar w:name="VERSION" w:val="1   "/>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lineRule="atLeast" w:line="200"/>
    </w:pPr>
    <w:rPr>
      <w:rFonts w:ascii="Arial" w:hAnsi="Arial" w:eastAsia="Times New Roman" w:cs="Arial"/>
      <w:color w:val="auto"/>
      <w:sz w:val="18"/>
      <w:szCs w:val="20"/>
      <w:lang w:val="en-US" w:bidi="ar-SA" w:eastAsia="zh-C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outlineLvl w:val="0"/>
    </w:pPr>
    <w:rPr>
      <w:caps/>
      <w:u w:val="single"/>
    </w:rPr>
  </w:style>
  <w:style w:type="paragraph" w:styleId="Heading2">
    <w:name w:val="heading 2"/>
    <w:basedOn w:val="Heading1"/>
    <w:next w:val="Normal"/>
    <w:qFormat/>
    <w:pPr>
      <w:numPr>
        <w:ilvl w:val="1"/>
        <w:numId w:val="1"/>
      </w:numPr>
      <w:outlineLvl w:val="1"/>
    </w:pPr>
    <w:rPr>
      <w:caps w:val="false"/>
      <w:smallCaps w:val="false"/>
    </w:rPr>
  </w:style>
  <w:style w:type="paragraph" w:styleId="Heading3">
    <w:name w:val="heading 3"/>
    <w:basedOn w:val="Heading1"/>
    <w:next w:val="Normal"/>
    <w:qFormat/>
    <w:pPr>
      <w:numPr>
        <w:ilvl w:val="2"/>
        <w:numId w:val="1"/>
      </w:numPr>
      <w:outlineLvl w:val="2"/>
    </w:pPr>
    <w:rPr>
      <w:caps w:val="false"/>
      <w:smallCaps w:val="false"/>
    </w:rPr>
  </w:style>
  <w:style w:type="paragraph" w:styleId="Heading4">
    <w:name w:val="heading 4"/>
    <w:basedOn w:val="Heading1"/>
    <w:next w:val="Normal"/>
    <w:qFormat/>
    <w:pPr>
      <w:numPr>
        <w:ilvl w:val="3"/>
        <w:numId w:val="1"/>
      </w:numPr>
      <w:outlineLvl w:val="3"/>
    </w:pPr>
    <w:rPr>
      <w:caps w:val="false"/>
      <w:smallCaps w:val="false"/>
    </w:rPr>
  </w:style>
  <w:style w:type="paragraph" w:styleId="Heading5">
    <w:name w:val="heading 5"/>
    <w:basedOn w:val="Heading1"/>
    <w:next w:val="Normal"/>
    <w:qFormat/>
    <w:pPr>
      <w:numPr>
        <w:ilvl w:val="4"/>
        <w:numId w:val="1"/>
      </w:numPr>
      <w:outlineLvl w:val="4"/>
    </w:pPr>
    <w:rPr>
      <w:caps w:val="false"/>
      <w:smallCaps w:val="false"/>
    </w:rPr>
  </w:style>
  <w:style w:type="paragraph" w:styleId="Heading6">
    <w:name w:val="heading 6"/>
    <w:basedOn w:val="Heading1"/>
    <w:next w:val="Normal"/>
    <w:qFormat/>
    <w:pPr>
      <w:numPr>
        <w:ilvl w:val="5"/>
        <w:numId w:val="1"/>
      </w:numPr>
      <w:outlineLvl w:val="5"/>
    </w:pPr>
    <w:rPr>
      <w:caps w:val="false"/>
      <w:smallCaps w:val="false"/>
    </w:rPr>
  </w:style>
  <w:style w:type="paragraph" w:styleId="Heading7">
    <w:name w:val="heading 7"/>
    <w:basedOn w:val="Normal"/>
    <w:next w:val="Normal"/>
    <w:qFormat/>
    <w:pPr>
      <w:keepNext w:val="true"/>
      <w:numPr>
        <w:ilvl w:val="6"/>
        <w:numId w:val="1"/>
      </w:numPr>
      <w:outlineLvl w:val="6"/>
    </w:pPr>
    <w:rPr>
      <w:rFonts w:ascii="Helvetica" w:hAnsi="Helvetica" w:cs="Helvetica"/>
      <w:u w:val="single"/>
    </w:rPr>
  </w:style>
  <w:style w:type="paragraph" w:styleId="Heading8">
    <w:name w:val="heading 8"/>
    <w:basedOn w:val="Normal"/>
    <w:next w:val="Normal"/>
    <w:qFormat/>
    <w:pPr>
      <w:keepNext w:val="true"/>
      <w:numPr>
        <w:ilvl w:val="7"/>
        <w:numId w:val="1"/>
      </w:numPr>
      <w:outlineLvl w:val="7"/>
    </w:pPr>
    <w:rPr>
      <w:rFonts w:ascii="Helvetica" w:hAnsi="Helvetica" w:cs="Helvetica"/>
      <w:u w:val="single"/>
    </w:rPr>
  </w:style>
  <w:style w:type="paragraph" w:styleId="Heading9">
    <w:name w:val="heading 9"/>
    <w:basedOn w:val="Normal"/>
    <w:next w:val="Normal"/>
    <w:qFormat/>
    <w:pPr>
      <w:keepNext w:val="true"/>
      <w:numPr>
        <w:ilvl w:val="8"/>
        <w:numId w:val="1"/>
      </w:numPr>
      <w:outlineLvl w:val="8"/>
    </w:pPr>
    <w:rPr>
      <w:rFonts w:ascii="Helvetica" w:hAnsi="Helvetica" w:cs="Helvetica"/>
      <w:u w:val="single"/>
    </w:rPr>
  </w:style>
  <w:style w:type="character" w:styleId="WW8Num1z0">
    <w:name w:val="WW8Num1z0"/>
    <w:qFormat/>
    <w:rPr>
      <w:rFonts w:ascii="Helvetica" w:hAnsi="Helvetica" w:cs="Helvetica"/>
      <w:b w:val="false"/>
      <w:i w:val="false"/>
      <w:sz w:val="18"/>
    </w:rPr>
  </w:style>
  <w:style w:type="character" w:styleId="WW8Num1z1">
    <w:name w:val="WW8Num1z1"/>
    <w:qFormat/>
    <w:rPr>
      <w:rFonts w:ascii="Helvetica" w:hAnsi="Helvetica" w:cs="Helvetica"/>
      <w:b w:val="false"/>
      <w:i w:val="false"/>
      <w:strike w:val="false"/>
      <w:dstrike w:val="false"/>
      <w:sz w:val="1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exact" w:line="200" w:before="0" w:after="200"/>
      <w:ind w:hanging="432" w:start="432" w:end="0"/>
    </w:pPr>
    <w:rPr/>
  </w:style>
  <w:style w:type="paragraph" w:styleId="PrelimBody">
    <w:name w:val="Prelim Body"/>
    <w:basedOn w:val="Normal"/>
    <w:qFormat/>
    <w:pPr>
      <w:spacing w:lineRule="exact" w:line="200" w:before="0" w:after="200"/>
      <w:ind w:hanging="0" w:start="432" w:end="0"/>
    </w:pPr>
    <w:rPr/>
  </w:style>
  <w:style w:type="paragraph" w:styleId="Level1">
    <w:name w:val="Level 1"/>
    <w:basedOn w:val="PrelimBody"/>
    <w:next w:val="Level1Sub"/>
    <w:qFormat/>
    <w:pPr>
      <w:ind w:hanging="432" w:start="864" w:end="0"/>
    </w:pPr>
    <w:rPr/>
  </w:style>
  <w:style w:type="paragraph" w:styleId="Level1Sub">
    <w:name w:val="Level 1 Sub"/>
    <w:basedOn w:val="PrelimBody"/>
    <w:qFormat/>
    <w:pPr>
      <w:ind w:hanging="0" w:start="864" w:end="0"/>
    </w:pPr>
    <w:rPr/>
  </w:style>
  <w:style w:type="paragraph" w:styleId="Level2">
    <w:name w:val="Level 2"/>
    <w:basedOn w:val="PrelimBody"/>
    <w:next w:val="Level2Sub"/>
    <w:qFormat/>
    <w:pPr>
      <w:ind w:hanging="432" w:start="1296" w:end="0"/>
    </w:pPr>
    <w:rPr/>
  </w:style>
  <w:style w:type="paragraph" w:styleId="Level2Sub">
    <w:name w:val="Level 2 Sub"/>
    <w:basedOn w:val="PrelimBody"/>
    <w:qFormat/>
    <w:pPr>
      <w:ind w:hanging="0" w:start="1296" w:end="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Level3">
    <w:name w:val="Level 3"/>
    <w:basedOn w:val="PrelimBody"/>
    <w:qFormat/>
    <w:pPr>
      <w:ind w:hanging="432" w:start="1728" w:end="0"/>
    </w:pPr>
    <w:rPr/>
  </w:style>
  <w:style w:type="paragraph" w:styleId="Header">
    <w:name w:val="header"/>
    <w:basedOn w:val="Normal"/>
    <w:pPr>
      <w:tabs>
        <w:tab w:val="clear" w:pos="432"/>
        <w:tab w:val="center" w:pos="4320" w:leader="none"/>
        <w:tab w:val="right" w:pos="8640" w:leader="none"/>
      </w:tabs>
    </w:pPr>
    <w:rPr/>
  </w:style>
  <w:style w:type="paragraph" w:styleId="Level3Sub">
    <w:name w:val="Level 3 Sub"/>
    <w:basedOn w:val="PrelimBody"/>
    <w:qFormat/>
    <w:pPr>
      <w:ind w:hanging="0" w:start="1728" w:end="0"/>
    </w:pPr>
    <w:rPr/>
  </w:style>
  <w:style w:type="paragraph" w:styleId="Level4">
    <w:name w:val="Level 4"/>
    <w:basedOn w:val="PrelimBody"/>
    <w:next w:val="Level4Sub"/>
    <w:qFormat/>
    <w:pPr>
      <w:ind w:hanging="432" w:start="2160" w:end="0"/>
    </w:pPr>
    <w:rPr/>
  </w:style>
  <w:style w:type="paragraph" w:styleId="Level4Sub">
    <w:name w:val="Level 4 Sub"/>
    <w:basedOn w:val="PrelimBody"/>
    <w:qFormat/>
    <w:pPr>
      <w:ind w:hanging="0" w:start="2160" w:end="0"/>
    </w:pPr>
    <w:rPr/>
  </w:style>
  <w:style w:type="paragraph" w:styleId="Level5">
    <w:name w:val="Level 5"/>
    <w:basedOn w:val="PrelimBody"/>
    <w:next w:val="Level5Sub"/>
    <w:qFormat/>
    <w:pPr>
      <w:ind w:hanging="432" w:start="2592" w:end="0"/>
    </w:pPr>
    <w:rPr/>
  </w:style>
  <w:style w:type="paragraph" w:styleId="Level5Sub">
    <w:name w:val="Level 5 Sub"/>
    <w:basedOn w:val="PrelimBody"/>
    <w:qFormat/>
    <w:pPr>
      <w:ind w:hanging="0" w:start="2592" w:end="0"/>
    </w:pPr>
    <w:rPr/>
  </w:style>
  <w:style w:type="paragraph" w:styleId="PrelimTitle">
    <w:name w:val="Prelim Title"/>
    <w:basedOn w:val="Normal"/>
    <w:next w:val="PrelimBody"/>
    <w:qFormat/>
    <w:pPr>
      <w:spacing w:lineRule="exact" w:line="200" w:before="0" w:after="200"/>
      <w:ind w:hanging="432" w:start="432" w:end="0"/>
    </w:pPr>
    <w:rPr/>
  </w:style>
  <w:style w:type="paragraph" w:styleId="Table">
    <w:name w:val="Table"/>
    <w:basedOn w:val="Normal"/>
    <w:qFormat/>
    <w:pPr>
      <w:spacing w:lineRule="exact" w:line="200"/>
    </w:pPr>
    <w:rPr/>
  </w:style>
  <w:style w:type="paragraph" w:styleId="RateBody">
    <w:name w:val="Rate Body"/>
    <w:basedOn w:val="Normal"/>
    <w:qFormat/>
    <w:pPr>
      <w:widowControl w:val="false"/>
      <w:spacing w:lineRule="exact" w:line="200" w:before="0" w:after="200"/>
    </w:pPr>
    <w:rPr/>
  </w:style>
  <w:style w:type="paragraph" w:styleId="EditNotation">
    <w:name w:val="Edit Notation"/>
    <w:basedOn w:val="PrelimBody"/>
    <w:qFormat/>
    <w:pPr>
      <w:spacing w:before="0" w:after="0"/>
      <w:ind w:hanging="0" w:start="0" w:end="0"/>
      <w:jc w:val="center"/>
    </w:pPr>
    <w:rPr/>
  </w:style>
  <w:style w:type="paragraph" w:styleId="RateTitle">
    <w:name w:val="Rate Title"/>
    <w:basedOn w:val="Normal"/>
    <w:qFormat/>
    <w:pPr>
      <w:widowControl w:val="false"/>
      <w:spacing w:lineRule="exact" w:line="200" w:before="0" w:after="200"/>
      <w:jc w:val="center"/>
    </w:pPr>
    <w:rPr>
      <w:u w:val="single"/>
    </w:rPr>
  </w:style>
  <w:style w:type="paragraph" w:styleId="RuleBody">
    <w:name w:val="Rule Body"/>
    <w:basedOn w:val="Normal"/>
    <w:qFormat/>
    <w:pPr>
      <w:overflowPunct w:val="false"/>
      <w:autoSpaceDE w:val="false"/>
      <w:spacing w:lineRule="exact" w:line="240" w:before="0" w:after="240"/>
      <w:textAlignment w:val="baseline"/>
    </w:pPr>
    <w:rPr>
      <w:sz w:val="22"/>
    </w:rPr>
  </w:style>
  <w:style w:type="paragraph" w:styleId="EditNotations">
    <w:name w:val="Edit Notations"/>
    <w:basedOn w:val="RuleBody"/>
    <w:qFormat/>
    <w:pPr>
      <w:spacing w:before="0" w:after="0"/>
      <w:jc w:val="center"/>
    </w:pPr>
    <w:rPr/>
  </w:style>
  <w:style w:type="paragraph" w:styleId="RuleTitle">
    <w:name w:val="Rule Title"/>
    <w:basedOn w:val="Normal"/>
    <w:qFormat/>
    <w:pPr>
      <w:overflowPunct w:val="false"/>
      <w:autoSpaceDE w:val="false"/>
      <w:spacing w:lineRule="exact" w:line="240" w:before="0" w:after="240"/>
      <w:jc w:val="center"/>
      <w:textAlignment w:val="baseline"/>
    </w:pPr>
    <w:rPr>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footer" Target="footer41.xml"/><Relationship Id="rId84" Type="http://schemas.openxmlformats.org/officeDocument/2006/relationships/header" Target="header42.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footer" Target="footer43.xml"/><Relationship Id="rId88" Type="http://schemas.openxmlformats.org/officeDocument/2006/relationships/header" Target="header44.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footer" Target="footer47.xml"/><Relationship Id="rId96" Type="http://schemas.openxmlformats.org/officeDocument/2006/relationships/header" Target="header48.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footer" Target="footer49.xml"/><Relationship Id="rId100" Type="http://schemas.openxmlformats.org/officeDocument/2006/relationships/header" Target="header50.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footer" Target="footer51.xml"/><Relationship Id="rId104" Type="http://schemas.openxmlformats.org/officeDocument/2006/relationships/header" Target="header52.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footer" Target="footer53.xml"/><Relationship Id="rId108" Type="http://schemas.openxmlformats.org/officeDocument/2006/relationships/header" Target="header54.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footer" Target="footer55.xml"/><Relationship Id="rId112" Type="http://schemas.openxmlformats.org/officeDocument/2006/relationships/numbering" Target="numbering.xml"/><Relationship Id="rId113" Type="http://schemas.openxmlformats.org/officeDocument/2006/relationships/fontTable" Target="fontTable.xml"/><Relationship Id="rId114" Type="http://schemas.openxmlformats.org/officeDocument/2006/relationships/settings" Target="settings.xml"/><Relationship Id="rId1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0.xml.rels><?xml version="1.0" encoding="UTF-8"?>
<Relationships xmlns="http://schemas.openxmlformats.org/package/2006/relationships"><Relationship Id="rId1" Type="http://schemas.openxmlformats.org/officeDocument/2006/relationships/image" Target="media/image1.wmf"/>
</Relationships>
</file>

<file path=word/_rels/header1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4.xml.rels><?xml version="1.0" encoding="UTF-8"?>
<Relationships xmlns="http://schemas.openxmlformats.org/package/2006/relationships"><Relationship Id="rId1" Type="http://schemas.openxmlformats.org/officeDocument/2006/relationships/image" Target="media/image1.wmf"/>
</Relationships>
</file>

<file path=word/_rels/header1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6.xml.rels><?xml version="1.0" encoding="UTF-8"?>
<Relationships xmlns="http://schemas.openxmlformats.org/package/2006/relationships"><Relationship Id="rId1" Type="http://schemas.openxmlformats.org/officeDocument/2006/relationships/image" Target="media/image1.wmf"/>
</Relationships>
</file>

<file path=word/_rels/header1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18.xml.rels><?xml version="1.0" encoding="UTF-8"?>
<Relationships xmlns="http://schemas.openxmlformats.org/package/2006/relationships"><Relationship Id="rId1" Type="http://schemas.openxmlformats.org/officeDocument/2006/relationships/image" Target="media/image1.wmf"/>
</Relationships>
</file>

<file path=word/_rels/header1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20.xml.rels><?xml version="1.0" encoding="UTF-8"?>
<Relationships xmlns="http://schemas.openxmlformats.org/package/2006/relationships"><Relationship Id="rId1" Type="http://schemas.openxmlformats.org/officeDocument/2006/relationships/image" Target="media/image1.wmf"/>
</Relationships>
</file>

<file path=word/_rels/header21.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22.xml.rels><?xml version="1.0" encoding="UTF-8"?>
<Relationships xmlns="http://schemas.openxmlformats.org/package/2006/relationships"><Relationship Id="rId1" Type="http://schemas.openxmlformats.org/officeDocument/2006/relationships/image" Target="media/image1.wmf"/>
</Relationships>
</file>

<file path=word/_rels/header2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4.xml.rels><?xml version="1.0" encoding="UTF-8"?>
<Relationships xmlns="http://schemas.openxmlformats.org/package/2006/relationships"><Relationship Id="rId1" Type="http://schemas.openxmlformats.org/officeDocument/2006/relationships/image" Target="media/image1.wmf"/>
</Relationships>
</file>

<file path=word/_rels/header2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6.xml.rels><?xml version="1.0" encoding="UTF-8"?>
<Relationships xmlns="http://schemas.openxmlformats.org/package/2006/relationships"><Relationship Id="rId1" Type="http://schemas.openxmlformats.org/officeDocument/2006/relationships/image" Target="media/image1.wmf"/>
</Relationships>
</file>

<file path=word/_rels/header2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28.xml.rels><?xml version="1.0" encoding="UTF-8"?>
<Relationships xmlns="http://schemas.openxmlformats.org/package/2006/relationships"><Relationship Id="rId1" Type="http://schemas.openxmlformats.org/officeDocument/2006/relationships/image" Target="media/image1.wmf"/>
</Relationships>
</file>

<file path=word/_rels/header2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0.xml.rels><?xml version="1.0" encoding="UTF-8"?>
<Relationships xmlns="http://schemas.openxmlformats.org/package/2006/relationships"><Relationship Id="rId1" Type="http://schemas.openxmlformats.org/officeDocument/2006/relationships/image" Target="media/image1.wmf"/>
</Relationships>
</file>

<file path=word/_rels/header3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2.xml.rels><?xml version="1.0" encoding="UTF-8"?>
<Relationships xmlns="http://schemas.openxmlformats.org/package/2006/relationships"><Relationship Id="rId1" Type="http://schemas.openxmlformats.org/officeDocument/2006/relationships/image" Target="media/image1.wmf"/>
</Relationships>
</file>

<file path=word/_rels/header3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4.xml.rels><?xml version="1.0" encoding="UTF-8"?>
<Relationships xmlns="http://schemas.openxmlformats.org/package/2006/relationships"><Relationship Id="rId1" Type="http://schemas.openxmlformats.org/officeDocument/2006/relationships/image" Target="media/image1.wmf"/>
</Relationships>
</file>

<file path=word/_rels/header3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6.xml.rels><?xml version="1.0" encoding="UTF-8"?>
<Relationships xmlns="http://schemas.openxmlformats.org/package/2006/relationships"><Relationship Id="rId1" Type="http://schemas.openxmlformats.org/officeDocument/2006/relationships/image" Target="media/image1.wmf"/>
</Relationships>
</file>

<file path=word/_rels/header3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8.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40.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1.xml.rels><?xml version="1.0" encoding="UTF-8"?>
<Relationships xmlns="http://schemas.openxmlformats.org/package/2006/relationships"><Relationship Id="rId1" Type="http://schemas.openxmlformats.org/officeDocument/2006/relationships/image" Target="media/image1.wmf"/>
</Relationships>
</file>

<file path=word/_rels/header4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4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4.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45.xml.rels><?xml version="1.0" encoding="UTF-8"?>
<Relationships xmlns="http://schemas.openxmlformats.org/package/2006/relationships"><Relationship Id="rId1" Type="http://schemas.openxmlformats.org/officeDocument/2006/relationships/image" Target="media/image2.wmf"/>
</Relationships>
</file>

<file path=word/_rels/header46.xml.rels><?xml version="1.0" encoding="UTF-8"?>
<Relationships xmlns="http://schemas.openxmlformats.org/package/2006/relationships"><Relationship Id="rId1" Type="http://schemas.openxmlformats.org/officeDocument/2006/relationships/image" Target="media/image2.wmf"/>
</Relationships>
</file>

<file path=word/_rels/header47.xml.rels><?xml version="1.0" encoding="UTF-8"?>
<Relationships xmlns="http://schemas.openxmlformats.org/package/2006/relationships"><Relationship Id="rId1" Type="http://schemas.openxmlformats.org/officeDocument/2006/relationships/image" Target="media/image2.wmf"/>
</Relationships>
</file>

<file path=word/_rels/header48.xml.rels><?xml version="1.0" encoding="UTF-8"?>
<Relationships xmlns="http://schemas.openxmlformats.org/package/2006/relationships"><Relationship Id="rId1" Type="http://schemas.openxmlformats.org/officeDocument/2006/relationships/image" Target="media/image1.wmf"/>
</Relationships>
</file>

<file path=word/_rels/header49.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5.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50.xml.rels><?xml version="1.0" encoding="UTF-8"?>
<Relationships xmlns="http://schemas.openxmlformats.org/package/2006/relationships"><Relationship Id="rId1" Type="http://schemas.openxmlformats.org/officeDocument/2006/relationships/image" Target="media/image1.wmf"/>
</Relationships>
</file>

<file path=word/_rels/header51.xml.rels><?xml version="1.0" encoding="UTF-8"?>
<Relationships xmlns="http://schemas.openxmlformats.org/package/2006/relationships"><Relationship Id="rId1" Type="http://schemas.openxmlformats.org/officeDocument/2006/relationships/image" Target="media/image1.wmf"/>
</Relationships>
</file>

<file path=word/_rels/header52.xml.rels><?xml version="1.0" encoding="UTF-8"?>
<Relationships xmlns="http://schemas.openxmlformats.org/package/2006/relationships"><Relationship Id="rId1" Type="http://schemas.openxmlformats.org/officeDocument/2006/relationships/image" Target="media/image1.wmf"/>
</Relationships>
</file>

<file path=word/_rels/header53.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54.xml.rels><?xml version="1.0" encoding="UTF-8"?>
<Relationships xmlns="http://schemas.openxmlformats.org/package/2006/relationships"><Relationship Id="rId1" Type="http://schemas.openxmlformats.org/officeDocument/2006/relationships/image" Target="media/image1.wmf"/>
</Relationships>
</file>

<file path=word/_rels/header55.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_rels/header7.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9.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tar-prel.dot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2001-06-12T13:01:00Z</dcterms:created>
  <dc:creator>Francina Wong</dc:creator>
  <dc:description/>
  <cp:keywords>Final Approved for ETB</cp:keywords>
  <dc:language>en-CA</dc:language>
  <cp:lastModifiedBy>Nel Avendano</cp:lastModifiedBy>
  <cp:lastPrinted>1997-02-13T17:33:00Z</cp:lastPrinted>
  <dcterms:modified xsi:type="dcterms:W3CDTF">2001-06-12T13:01:00Z</dcterms:modified>
  <cp:revision>3</cp:revision>
  <dc:subject/>
  <dc:title>(Approved for ETB) Tar-Prel</dc:title>
</cp:coreProperties>
</file>