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153"/>
          <w:tab w:val="clear" w:pos="8306"/>
        </w:tabs>
        <w:rPr/>
      </w:pPr>
      <w:r>
        <w:rPr/>
      </w:r>
    </w:p>
    <w:p>
      <w:pPr>
        <w:pStyle w:val="Heading1"/>
        <w:ind w:hanging="720" w:start="-540" w:end="0"/>
        <w:rPr>
          <w:rFonts w:ascii="Comic Sans MS" w:hAnsi="Comic Sans MS" w:cs="Comic Sans MS"/>
          <w:sz w:val="24"/>
        </w:rPr>
      </w:pPr>
      <w:r>
        <w:rPr>
          <w:rFonts w:cs="Coronet" w:ascii="Coronet" w:hAnsi="Coronet"/>
        </w:rPr>
        <w:t>---------</w:t>
      </w:r>
      <w:r>
        <w:rPr>
          <w:rFonts w:cs="Coronet" w:ascii="Coronet" w:hAnsi="Coronet"/>
          <w:sz w:val="36"/>
        </w:rPr>
        <w:t>From Executive Director: Regulation and Compliance</w:t>
      </w:r>
      <w:r>
        <w:rPr/>
        <w:tab/>
        <w:tab/>
        <w:tab/>
      </w:r>
    </w:p>
    <w:p>
      <w:pPr>
        <w:pStyle w:val="Header"/>
        <w:tabs>
          <w:tab w:val="clear" w:pos="4153"/>
          <w:tab w:val="clear" w:pos="8306"/>
        </w:tabs>
        <w:rPr>
          <w:rFonts w:ascii="Comic Sans MS" w:hAnsi="Comic Sans MS" w:cs="Comic Sans MS"/>
          <w:sz w:val="24"/>
        </w:rPr>
      </w:pPr>
      <w:r>
        <w:rPr>
          <w:rFonts w:cs="Comic Sans MS" w:ascii="Comic Sans MS" w:hAnsi="Comic Sans MS"/>
          <w:sz w:val="24"/>
        </w:rPr>
      </w:r>
    </w:p>
    <w:p>
      <w:pPr>
        <w:pStyle w:val="Header"/>
        <w:tabs>
          <w:tab w:val="clear" w:pos="4153"/>
          <w:tab w:val="clear" w:pos="8306"/>
        </w:tabs>
        <w:rPr/>
      </w:pPr>
      <w:r>
        <w:rPr/>
      </w:r>
    </w:p>
    <w:p>
      <w:pPr>
        <w:pStyle w:val="Normal"/>
        <w:rPr>
          <w:rFonts w:ascii="Univers" w:hAnsi="Univers" w:cs="Univers"/>
          <w:sz w:val="26"/>
        </w:rPr>
      </w:pPr>
      <w:r>
        <w:rPr>
          <w:rFonts w:cs="Univers" w:ascii="Univers" w:hAnsi="Univers"/>
          <w:sz w:val="26"/>
        </w:rPr>
        <w:t>To:</w:t>
        <w:tab/>
        <w:tab/>
        <w:t>ALL MEMBERS</w:t>
      </w:r>
    </w:p>
    <w:p>
      <w:pPr>
        <w:pStyle w:val="Normal"/>
        <w:rPr>
          <w:rFonts w:ascii="Univers" w:hAnsi="Univers" w:cs="Univers"/>
          <w:sz w:val="26"/>
        </w:rPr>
      </w:pPr>
      <w:r>
        <w:rPr>
          <w:rFonts w:cs="Univers" w:ascii="Univers" w:hAnsi="Univers"/>
          <w:sz w:val="26"/>
        </w:rPr>
      </w:r>
    </w:p>
    <w:p>
      <w:pPr>
        <w:pStyle w:val="Normal"/>
        <w:rPr>
          <w:rFonts w:ascii="Univers" w:hAnsi="Univers" w:cs="Univers"/>
          <w:sz w:val="26"/>
        </w:rPr>
      </w:pPr>
      <w:r>
        <w:rPr>
          <w:rFonts w:cs="Univers" w:ascii="Univers" w:hAnsi="Univers"/>
          <w:sz w:val="26"/>
        </w:rPr>
        <w:t>Ref:</w:t>
        <w:tab/>
        <w:tab/>
        <w:t>00/105 : A101 : R003</w:t>
      </w:r>
    </w:p>
    <w:p>
      <w:pPr>
        <w:pStyle w:val="Normal"/>
        <w:rPr>
          <w:rFonts w:ascii="Univers" w:hAnsi="Univers" w:cs="Univers"/>
          <w:sz w:val="26"/>
        </w:rPr>
      </w:pPr>
      <w:r>
        <w:rPr>
          <w:rFonts w:cs="Univers" w:ascii="Univers" w:hAnsi="Univers"/>
          <w:sz w:val="26"/>
        </w:rPr>
      </w:r>
    </w:p>
    <w:p>
      <w:pPr>
        <w:pStyle w:val="Normal"/>
        <w:rPr>
          <w:rFonts w:ascii="Univers" w:hAnsi="Univers" w:cs="Univers"/>
          <w:sz w:val="26"/>
        </w:rPr>
      </w:pPr>
      <w:r>
        <w:rPr>
          <w:rFonts w:cs="Univers" w:ascii="Univers" w:hAnsi="Univers"/>
          <w:sz w:val="26"/>
        </w:rPr>
        <w:t>Date:</w:t>
        <w:tab/>
        <w:tab/>
        <w:t>10 March 2000</w:t>
      </w:r>
    </w:p>
    <w:p>
      <w:pPr>
        <w:pStyle w:val="Normal"/>
        <w:rPr>
          <w:rFonts w:ascii="Univers" w:hAnsi="Univers" w:cs="Univers"/>
          <w:sz w:val="26"/>
        </w:rPr>
      </w:pPr>
      <w:r>
        <w:rPr>
          <w:rFonts w:cs="Univers" w:ascii="Univers" w:hAnsi="Univers"/>
          <w:sz w:val="26"/>
        </w:rPr>
      </w:r>
    </w:p>
    <w:p>
      <w:pPr>
        <w:pStyle w:val="Normal"/>
        <w:ind w:hanging="1440" w:start="1440" w:end="0"/>
        <w:rPr>
          <w:rFonts w:ascii="Univers" w:hAnsi="Univers" w:cs="Univers"/>
          <w:sz w:val="26"/>
        </w:rPr>
      </w:pPr>
      <w:r>
        <w:rPr>
          <w:rFonts w:cs="Univers" w:ascii="Univers" w:hAnsi="Univers"/>
          <w:sz w:val="26"/>
        </w:rPr>
        <w:t>Subject:</w:t>
        <w:tab/>
      </w:r>
      <w:r>
        <w:rPr>
          <w:rFonts w:cs="Univers" w:ascii="Univers" w:hAnsi="Univers"/>
          <w:b/>
          <w:sz w:val="26"/>
        </w:rPr>
        <w:t>GUIDANCE ON THE STRUCTURE OF AND ORDER EXECUTION ON THE LONDON METAL EXCHANGE</w:t>
      </w:r>
    </w:p>
    <w:p>
      <w:pPr>
        <w:pStyle w:val="Normal"/>
        <w:pBdr>
          <w:bottom w:val="single" w:sz="12" w:space="1" w:color="000000"/>
        </w:pBdr>
        <w:rPr>
          <w:rFonts w:ascii="Univers" w:hAnsi="Univers" w:cs="Univers"/>
          <w:sz w:val="26"/>
        </w:rPr>
      </w:pPr>
      <w:r>
        <w:rPr>
          <w:rFonts w:cs="Univers" w:ascii="Univers" w:hAnsi="Univers"/>
          <w:sz w:val="26"/>
        </w:rPr>
      </w:r>
    </w:p>
    <w:p>
      <w:pPr>
        <w:pStyle w:val="Heading2"/>
        <w:ind w:hanging="0" w:start="0"/>
        <w:rPr>
          <w:rFonts w:ascii="Univers" w:hAnsi="Univers" w:cs="Univers"/>
          <w:b w:val="false"/>
          <w:sz w:val="26"/>
        </w:rPr>
      </w:pPr>
      <w:r>
        <w:rPr>
          <w:rFonts w:cs="Univers"/>
          <w:b w:val="false"/>
          <w:sz w:val="26"/>
        </w:rPr>
      </w:r>
    </w:p>
    <w:p>
      <w:pPr>
        <w:pStyle w:val="Normal"/>
        <w:jc w:val="both"/>
        <w:rPr>
          <w:rFonts w:ascii="Univers" w:hAnsi="Univers" w:cs="Univers"/>
          <w:sz w:val="26"/>
        </w:rPr>
      </w:pPr>
      <w:r>
        <w:rPr>
          <w:rFonts w:cs="Univers" w:ascii="Univers" w:hAnsi="Univers"/>
          <w:sz w:val="26"/>
        </w:rPr>
        <w:t>The SIB document ‘A Review of the London Metal Exchange’ contained a recommendation that ‘the LME should review, and amend where necessary, its rules and procedures to ensure that it can determine the exact relationship between its members and their customers in respect of each transaction and that appropriate regulatory obligations apply.’</w:t>
      </w:r>
    </w:p>
    <w:p>
      <w:pPr>
        <w:pStyle w:val="Normal"/>
        <w:jc w:val="both"/>
        <w:rPr>
          <w:rFonts w:ascii="Univers" w:hAnsi="Univers" w:cs="Univers"/>
          <w:sz w:val="26"/>
        </w:rPr>
      </w:pPr>
      <w:r>
        <w:rPr>
          <w:rFonts w:cs="Univers" w:ascii="Univers" w:hAnsi="Univers"/>
          <w:sz w:val="26"/>
        </w:rPr>
      </w:r>
    </w:p>
    <w:p>
      <w:pPr>
        <w:pStyle w:val="Normal"/>
        <w:jc w:val="both"/>
        <w:rPr>
          <w:rFonts w:ascii="Univers" w:hAnsi="Univers" w:cs="Univers"/>
          <w:sz w:val="26"/>
        </w:rPr>
      </w:pPr>
      <w:r>
        <w:rPr>
          <w:rFonts w:cs="Univers" w:ascii="Univers" w:hAnsi="Univers"/>
          <w:sz w:val="26"/>
        </w:rPr>
        <w:t>Over the past year, the LME has conducted a comprehensive review of this whole area, including questionnaire surveys, meetings with members, both respondents and non-respondents to the surveys and wider consultation to solicit views on both current practices and areas where the market would benefit from greater clarity.</w:t>
      </w:r>
    </w:p>
    <w:p>
      <w:pPr>
        <w:pStyle w:val="Normal"/>
        <w:jc w:val="both"/>
        <w:rPr>
          <w:rFonts w:ascii="Univers" w:hAnsi="Univers" w:cs="Univers"/>
          <w:sz w:val="26"/>
        </w:rPr>
      </w:pPr>
      <w:r>
        <w:rPr>
          <w:rFonts w:cs="Univers" w:ascii="Univers" w:hAnsi="Univers"/>
          <w:sz w:val="26"/>
        </w:rPr>
      </w:r>
    </w:p>
    <w:p>
      <w:pPr>
        <w:pStyle w:val="BodyText"/>
        <w:rPr>
          <w:sz w:val="26"/>
        </w:rPr>
      </w:pPr>
      <w:r>
        <w:rPr>
          <w:sz w:val="26"/>
        </w:rPr>
        <w:t>The consultation period has now closed.  At its meeting on 8 March 2000, the LME board approved the issuance of this paper for distribution by members.  It should be distributed to all existing customers and also be issued as part of members’ new customer procedures.  This document will also be available on the LME website.</w:t>
      </w:r>
    </w:p>
    <w:p>
      <w:pPr>
        <w:pStyle w:val="Normal"/>
        <w:jc w:val="both"/>
        <w:rPr>
          <w:rFonts w:ascii="Univers" w:hAnsi="Univers" w:cs="Univers"/>
          <w:sz w:val="28"/>
        </w:rPr>
      </w:pPr>
      <w:r>
        <w:rPr>
          <w:rFonts w:cs="Univers" w:ascii="Univers" w:hAnsi="Univers"/>
          <w:sz w:val="28"/>
        </w:rPr>
      </w:r>
    </w:p>
    <w:p>
      <w:pPr>
        <w:pStyle w:val="Normal"/>
        <w:jc w:val="both"/>
        <w:rPr>
          <w:rFonts w:ascii="Univers" w:hAnsi="Univers" w:cs="Univers"/>
          <w:sz w:val="28"/>
        </w:rPr>
      </w:pPr>
      <w:r>
        <w:rPr>
          <w:rFonts w:cs="Univers" w:ascii="Univers" w:hAnsi="Univers"/>
          <w:sz w:val="28"/>
        </w:rPr>
      </w:r>
    </w:p>
    <w:p>
      <w:pPr>
        <w:pStyle w:val="Normal"/>
        <w:jc w:val="both"/>
        <w:rPr>
          <w:rFonts w:ascii="Univers" w:hAnsi="Univers" w:cs="Univers"/>
          <w:sz w:val="28"/>
        </w:rPr>
      </w:pPr>
      <w:r>
        <w:rPr>
          <w:rFonts w:cs="Univers" w:ascii="Univers" w:hAnsi="Univers"/>
          <w:sz w:val="28"/>
        </w:rPr>
      </w:r>
    </w:p>
    <w:p>
      <w:pPr>
        <w:pStyle w:val="Heading3"/>
        <w:ind w:hanging="0" w:start="0"/>
        <w:rPr>
          <w:sz w:val="26"/>
        </w:rPr>
      </w:pPr>
      <w:r>
        <w:rPr>
          <w:sz w:val="26"/>
        </w:rPr>
        <w:t>A WHITING</w:t>
      </w:r>
    </w:p>
    <w:p>
      <w:pPr>
        <w:pStyle w:val="Normal"/>
        <w:rPr>
          <w:sz w:val="4"/>
        </w:rPr>
      </w:pPr>
      <w:r>
        <w:rPr>
          <w:sz w:val="4"/>
        </w:rPr>
      </w:r>
    </w:p>
    <w:p>
      <w:pPr>
        <w:pStyle w:val="Normal"/>
        <w:jc w:val="both"/>
        <w:rPr/>
      </w:pPr>
      <w:r>
        <w:rPr>
          <w:sz w:val="26"/>
        </w:rPr>
        <w:t>cc:</w:t>
        <w:tab/>
      </w:r>
      <w:r>
        <w:rPr>
          <w:rFonts w:cs="Univers" w:ascii="Univers" w:hAnsi="Univers"/>
          <w:sz w:val="26"/>
        </w:rPr>
        <w:t>Board directors</w:t>
      </w:r>
    </w:p>
    <w:sectPr>
      <w:headerReference w:type="default" r:id="rId2"/>
      <w:headerReference w:type="first" r:id="rId3"/>
      <w:type w:val="nextPage"/>
      <w:pgSz w:w="11906" w:h="16838"/>
      <w:pgMar w:left="1800" w:right="1800" w:gutter="0" w:header="706" w:top="762" w:footer="0" w:bottom="135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arigold">
    <w:charset w:val="00" w:characterSet="windows-1252"/>
    <w:family w:val="script"/>
    <w:pitch w:val="variable"/>
  </w:font>
  <w:font w:name="Univers">
    <w:charset w:val="00" w:characterSet="windows-1252"/>
    <w:family w:val="swiss"/>
    <w:pitch w:val="variable"/>
  </w:font>
  <w:font w:name="Liberation Sans">
    <w:altName w:val="Arial"/>
    <w:charset w:val="01" w:characterSet="utf-8"/>
    <w:family w:val="swiss"/>
    <w:pitch w:val="variable"/>
  </w:font>
  <w:font w:name="Coronet">
    <w:charset w:val="00" w:characterSet="windows-1252"/>
    <w:family w:val="script"/>
    <w:pitch w:val="variable"/>
  </w:font>
  <w:font w:name="Comic Sans MS">
    <w:charset w:val="00" w:characterSet="windows-1252"/>
    <w:family w:val="script"/>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lang w:val="en-US" w:eastAsia="en-US"/>
      </w:rPr>
    </w:pPr>
    <w:r>
      <w:rPr>
        <w:rFonts w:cs="Arial" w:ascii="Arial" w:hAnsi="Arial"/>
        <w:lang w:val="en-US" w:eastAsia="en-US"/>
      </w:rPr>
      <w:drawing>
        <wp:inline distT="0" distB="0" distL="0" distR="0">
          <wp:extent cx="567690" cy="566420"/>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1"/>
                  <a:stretch>
                    <a:fillRect/>
                  </a:stretch>
                </pic:blipFill>
                <pic:spPr bwMode="auto">
                  <a:xfrm>
                    <a:off x="0" y="0"/>
                    <a:ext cx="567690" cy="566420"/>
                  </a:xfrm>
                  <a:prstGeom prst="rect">
                    <a:avLst/>
                  </a:prstGeom>
                </pic:spPr>
              </pic:pic>
            </a:graphicData>
          </a:graphic>
        </wp:inline>
      </w:drawing>
    </w:r>
  </w:p>
  <w:p>
    <w:pPr>
      <w:pStyle w:val="Header"/>
      <w:jc w:val="center"/>
      <w:rPr>
        <w:rFonts w:ascii="Arial" w:hAnsi="Arial" w:cs="Arial"/>
        <w:sz w:val="16"/>
        <w:lang w:val="en-US" w:eastAsia="en-US"/>
      </w:rPr>
    </w:pPr>
    <w:r>
      <w:rPr>
        <w:rFonts w:cs="Arial" w:ascii="Arial" w:hAnsi="Arial"/>
        <w:sz w:val="16"/>
        <w:lang w:val="en-US" w:eastAsia="en-U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lang w:val="en-US" w:eastAsia="en-US"/>
      </w:rPr>
    </w:pPr>
    <w:r>
      <w:rPr>
        <w:rFonts w:cs="Arial" w:ascii="Arial" w:hAnsi="Arial"/>
        <w:lang w:val="en-US" w:eastAsia="en-US"/>
      </w:rPr>
      <w:drawing>
        <wp:inline distT="0" distB="0" distL="0" distR="0">
          <wp:extent cx="1018540" cy="101854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20" t="-20" r="-20" b="-20"/>
                  <a:stretch>
                    <a:fillRect/>
                  </a:stretch>
                </pic:blipFill>
                <pic:spPr bwMode="auto">
                  <a:xfrm>
                    <a:off x="0" y="0"/>
                    <a:ext cx="1018540" cy="1018540"/>
                  </a:xfrm>
                  <a:prstGeom prst="rect">
                    <a:avLst/>
                  </a:prstGeom>
                  <a:noFill/>
                </pic:spPr>
              </pic:pic>
            </a:graphicData>
          </a:graphic>
        </wp:inline>
      </w:drawing>
    </w:r>
  </w:p>
  <w:p>
    <w:pPr>
      <w:pStyle w:val="Header"/>
      <w:jc w:val="center"/>
      <w:rPr>
        <w:rFonts w:ascii="Arial" w:hAnsi="Arial" w:cs="Arial"/>
        <w:sz w:val="16"/>
        <w:lang w:val="en-US" w:eastAsia="en-US"/>
      </w:rPr>
    </w:pPr>
    <w:r>
      <w:rPr>
        <w:rFonts w:cs="Arial" w:ascii="Arial" w:hAnsi="Arial"/>
        <w:sz w:val="16"/>
        <w:lang w:val="en-US" w:eastAsia="en-US"/>
      </w:rPr>
    </w:r>
  </w:p>
  <w:p>
    <w:pPr>
      <w:pStyle w:val="Header"/>
      <w:jc w:val="center"/>
      <w:rPr>
        <w:rFonts w:ascii="Univers" w:hAnsi="Univers" w:cs="Univers"/>
        <w:b/>
        <w:sz w:val="32"/>
      </w:rPr>
    </w:pPr>
    <w:r>
      <w:rPr>
        <w:rFonts w:cs="Univers" w:ascii="Univers" w:hAnsi="Univers"/>
        <w:b/>
        <w:sz w:val="36"/>
        <w:lang w:val="en-US" w:eastAsia="en-US"/>
      </w:rPr>
      <w:t>L</w:t>
    </w:r>
    <w:r>
      <w:rPr>
        <w:rFonts w:cs="Univers" w:ascii="Univers" w:hAnsi="Univers"/>
        <w:b/>
        <w:sz w:val="32"/>
        <w:lang w:val="en-US" w:eastAsia="en-US"/>
      </w:rPr>
      <w:t xml:space="preserve">ONDON </w:t>
    </w:r>
    <w:r>
      <w:rPr>
        <w:rFonts w:cs="Univers" w:ascii="Univers" w:hAnsi="Univers"/>
        <w:b/>
        <w:sz w:val="36"/>
        <w:lang w:val="en-US" w:eastAsia="en-US"/>
      </w:rPr>
      <w:t>M</w:t>
    </w:r>
    <w:r>
      <w:rPr>
        <w:rFonts w:cs="Univers" w:ascii="Univers" w:hAnsi="Univers"/>
        <w:b/>
        <w:sz w:val="32"/>
        <w:lang w:val="en-US" w:eastAsia="en-US"/>
      </w:rPr>
      <w:t xml:space="preserve">ETAL </w:t>
    </w:r>
    <w:r>
      <w:rPr>
        <w:rFonts w:cs="Univers" w:ascii="Univers" w:hAnsi="Univers"/>
        <w:b/>
        <w:sz w:val="36"/>
        <w:lang w:val="en-US" w:eastAsia="en-US"/>
      </w:rPr>
      <w:t>E</w:t>
    </w:r>
    <w:r>
      <w:rPr>
        <w:rFonts w:cs="Univers" w:ascii="Univers" w:hAnsi="Univers"/>
        <w:b/>
        <w:sz w:val="32"/>
        <w:lang w:val="en-US" w:eastAsia="en-US"/>
      </w:rPr>
      <w:t>XCHANGE</w:t>
    </w:r>
  </w:p>
  <w:p>
    <w:pPr>
      <w:pStyle w:val="Header"/>
      <w:jc w:val="center"/>
      <w:rPr>
        <w:rFonts w:ascii="Univers" w:hAnsi="Univers" w:cs="Univers"/>
        <w:b/>
        <w:sz w:val="32"/>
      </w:rPr>
    </w:pPr>
    <w:r>
      <w:rPr>
        <w:rFonts w:cs="Univers" w:ascii="Univers" w:hAnsi="Univers"/>
        <w:b/>
        <w:sz w:val="3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rFonts w:ascii="Marigold" w:hAnsi="Marigold" w:cs="Marigold"/>
      <w:b/>
      <w:sz w:val="32"/>
    </w:rPr>
  </w:style>
  <w:style w:type="paragraph" w:styleId="Heading2">
    <w:name w:val="heading 2"/>
    <w:basedOn w:val="Normal"/>
    <w:next w:val="Normal"/>
    <w:qFormat/>
    <w:pPr>
      <w:keepNext w:val="true"/>
      <w:numPr>
        <w:ilvl w:val="1"/>
        <w:numId w:val="1"/>
      </w:numPr>
      <w:jc w:val="both"/>
      <w:outlineLvl w:val="1"/>
    </w:pPr>
    <w:rPr>
      <w:rFonts w:ascii="Univers" w:hAnsi="Univers" w:cs="Univers"/>
      <w:b/>
      <w:sz w:val="24"/>
    </w:rPr>
  </w:style>
  <w:style w:type="paragraph" w:styleId="Heading3">
    <w:name w:val="heading 3"/>
    <w:basedOn w:val="Normal"/>
    <w:next w:val="Normal"/>
    <w:qFormat/>
    <w:pPr>
      <w:keepNext w:val="true"/>
      <w:numPr>
        <w:ilvl w:val="2"/>
        <w:numId w:val="1"/>
      </w:numPr>
      <w:jc w:val="both"/>
      <w:outlineLvl w:val="2"/>
    </w:pPr>
    <w:rPr>
      <w:rFonts w:ascii="Univers" w:hAnsi="Univers" w:cs="Univers"/>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Univers" w:hAnsi="Univers" w:cs="Univer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AW Notice</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2000-04-04T09:03:00Z</dcterms:created>
  <dc:creator>Fionag</dc:creator>
  <dc:description/>
  <dc:language>en-CA</dc:language>
  <cp:lastModifiedBy>SOGEMIN UK</cp:lastModifiedBy>
  <cp:lastPrinted>2000-03-09T15:20:00Z</cp:lastPrinted>
  <dcterms:modified xsi:type="dcterms:W3CDTF">2000-04-04T09:03:00Z</dcterms:modified>
  <cp:revision>2</cp:revision>
  <dc:subject/>
  <dc:title>---------From Executive Director: Regulation and Compliance</dc:title>
</cp:coreProperties>
</file>