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Zurich BT" w:hAnsi="Zurich BT" w:cs="Zurich BT"/>
          <w:spacing w:val="20"/>
          <w:sz w:val="32"/>
        </w:rPr>
      </w:pPr>
      <w:r>
        <w:rPr>
          <w:rFonts w:cs="Zurich BT" w:ascii="Zurich BT" w:hAnsi="Zurich BT"/>
          <w:spacing w:val="20"/>
          <w:sz w:val="32"/>
        </w:rPr>
        <w:drawing>
          <wp:inline distT="0" distB="0" distL="0" distR="0">
            <wp:extent cx="2987675" cy="1384300"/>
            <wp:effectExtent l="0" t="0" r="0" b="0"/>
            <wp:docPr id="1" name="EPSAR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AR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26" r="-1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20" w:start="6480" w:end="0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>1401 New York Avenue, NW</w:t>
      </w:r>
    </w:p>
    <w:p>
      <w:pPr>
        <w:pStyle w:val="Normal"/>
        <w:rPr/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11</w:t>
      </w:r>
      <w:r>
        <w:rPr>
          <w:rFonts w:cs="Zurich BT" w:ascii="Zurich BT" w:hAnsi="Zurich BT"/>
          <w:spacing w:val="-8"/>
          <w:sz w:val="16"/>
          <w:vertAlign w:val="superscript"/>
        </w:rPr>
        <w:t>th</w:t>
      </w:r>
      <w:r>
        <w:rPr>
          <w:rFonts w:cs="Zurich BT" w:ascii="Zurich BT" w:hAnsi="Zurich BT"/>
          <w:spacing w:val="-8"/>
          <w:sz w:val="16"/>
        </w:rPr>
        <w:t xml:space="preserve"> Floor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202/628-8260  fax</w:t>
      </w:r>
    </w:p>
    <w:p>
      <w:pPr>
        <w:pStyle w:val="Normal"/>
        <w:rPr>
          <w:rFonts w:ascii="Zurich BT" w:hAnsi="Zurich BT" w:cs="Zurich BT"/>
          <w:spacing w:val="-8"/>
          <w:sz w:val="18"/>
        </w:rPr>
      </w:pPr>
      <w:r>
        <w:rPr>
          <w:rFonts w:cs="Zurich BT" w:ascii="Zurich BT" w:hAnsi="Zurich BT"/>
          <w:spacing w:val="-14"/>
          <w:sz w:val="16"/>
        </w:rPr>
        <w:tab/>
        <w:tab/>
        <w:tab/>
        <w:tab/>
        <w:tab/>
        <w:tab/>
        <w:tab/>
        <w:tab/>
        <w:tab/>
        <w:tab/>
        <w:t>www.epsa.org</w:t>
      </w:r>
    </w:p>
    <w:p>
      <w:pPr>
        <w:pStyle w:val="Normal"/>
        <w:rPr>
          <w:rFonts w:ascii="Zurich BT" w:hAnsi="Zurich BT" w:cs="Zurich BT"/>
          <w:b/>
          <w:spacing w:val="20"/>
        </w:rPr>
      </w:pPr>
      <w:r>
        <w:rPr>
          <w:rFonts w:cs="Zurich BT" w:ascii="Zurich BT" w:hAnsi="Zurich BT"/>
          <w:b/>
          <w:caps/>
          <w:spacing w:val="20"/>
          <w:sz w:val="32"/>
        </w:rPr>
        <w:t>Memorandum</w:t>
      </w:r>
      <w:r>
        <w:rPr>
          <w:rFonts w:cs="Zurich BT" w:ascii="Zurich BT" w:hAnsi="Zurich BT"/>
          <w:b/>
          <w:spacing w:val="20"/>
          <w:sz w:val="32"/>
        </w:rPr>
        <w:b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7578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TO: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Board of Directors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FROM: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Nominating Committee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DATE: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  <w:t>October 22, 2001</w:t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RE:</w:t>
            </w:r>
          </w:p>
        </w:tc>
        <w:tc>
          <w:tcPr>
            <w:tcW w:w="757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>Slate of Executive Committee Members for 2002</w:t>
            </w:r>
          </w:p>
        </w:tc>
      </w:tr>
    </w:tbl>
    <w:p>
      <w:pPr>
        <w:pStyle w:val="DefinitionTer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  <w:t>The Nominating Committee, consisting of current Chair B. Kent Burton, former Chair P. Chrisman Iribe, and President Lynne H. Church (as a non-voting member), nominate the following for election to the Executive Committee for 2002.</w:t>
      </w:r>
    </w:p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1728" w:right="1440" w:gutter="0" w:header="0" w:top="576" w:footer="0" w:bottom="144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CHAIR</w:t>
      </w:r>
    </w:p>
    <w:p>
      <w:pPr>
        <w:pStyle w:val="Normal"/>
        <w:rPr/>
      </w:pPr>
      <w:r>
        <w:rPr/>
        <w:t>Stephen W. Bergstrom</w:t>
      </w:r>
    </w:p>
    <w:p>
      <w:pPr>
        <w:pStyle w:val="Normal"/>
        <w:rPr/>
      </w:pPr>
      <w:r>
        <w:rPr/>
        <w:t>President &amp; COO</w:t>
      </w:r>
    </w:p>
    <w:p>
      <w:pPr>
        <w:pStyle w:val="Normal"/>
        <w:rPr/>
      </w:pPr>
      <w:r>
        <w:rPr/>
        <w:t>Dynegy Inc.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FIRST VICE CHAIR</w:t>
      </w:r>
    </w:p>
    <w:p>
      <w:pPr>
        <w:pStyle w:val="Heading1"/>
        <w:ind w:hanging="0" w:start="0"/>
        <w:rPr/>
      </w:pPr>
      <w:r>
        <w:rPr/>
        <w:t>Craig Mataczynski</w:t>
      </w:r>
    </w:p>
    <w:p>
      <w:pPr>
        <w:pStyle w:val="Heading1"/>
        <w:ind w:hanging="0" w:start="0"/>
        <w:rPr/>
      </w:pPr>
      <w:r>
        <w:rPr/>
        <w:t>President &amp; CEO</w:t>
      </w:r>
    </w:p>
    <w:p>
      <w:pPr>
        <w:pStyle w:val="Heading2"/>
        <w:ind w:hanging="0" w:start="0"/>
        <w:jc w:val="start"/>
        <w:rPr>
          <w:lang w:eastAsia="en-CA"/>
        </w:rPr>
      </w:pPr>
      <w:r>
        <w:rPr>
          <w:lang w:eastAsia="en-CA"/>
        </w:rPr>
        <w:t>NRG North America</w:t>
      </w:r>
    </w:p>
    <w:p>
      <w:pPr>
        <w:pStyle w:val="Normal"/>
        <w:rPr>
          <w:lang w:eastAsia="en-CA"/>
        </w:rPr>
      </w:pPr>
      <w:r>
        <w:rPr>
          <w:lang w:eastAsia="en-CA"/>
        </w:rPr>
      </w:r>
    </w:p>
    <w:p>
      <w:pPr>
        <w:pStyle w:val="Normal"/>
        <w:rPr>
          <w:b/>
        </w:rPr>
      </w:pPr>
      <w:r>
        <w:rPr>
          <w:b/>
        </w:rPr>
        <w:t>SECOND VICE CHAIR</w:t>
      </w:r>
    </w:p>
    <w:p>
      <w:pPr>
        <w:pStyle w:val="Heading1"/>
        <w:ind w:hanging="0" w:start="0"/>
        <w:rPr/>
      </w:pPr>
      <w:r>
        <w:rPr/>
        <w:t>James Donnell</w:t>
      </w:r>
    </w:p>
    <w:p>
      <w:pPr>
        <w:pStyle w:val="Heading2"/>
        <w:ind w:hanging="0" w:start="0"/>
        <w:jc w:val="start"/>
        <w:rPr>
          <w:lang w:eastAsia="en-CA"/>
        </w:rPr>
      </w:pPr>
      <w:r>
        <w:rPr>
          <w:lang w:eastAsia="en-CA"/>
        </w:rPr>
        <w:t>President &amp; CEO</w:t>
      </w:r>
    </w:p>
    <w:p>
      <w:pPr>
        <w:pStyle w:val="Normal"/>
        <w:rPr/>
      </w:pPr>
      <w:r>
        <w:rPr/>
        <w:t>Duke Energy North America</w:t>
      </w:r>
    </w:p>
    <w:p>
      <w:pPr>
        <w:pStyle w:val="Heading3"/>
        <w:ind w:hanging="0" w:start="0"/>
        <w:jc w:val="star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initionTerm"/>
        <w:widowControl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/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jc w:val="start"/>
        <w:rPr/>
      </w:pPr>
      <w:r>
        <w:rPr/>
        <w:t>SECRETARY</w:t>
      </w:r>
    </w:p>
    <w:p>
      <w:pPr>
        <w:pStyle w:val="Heading2"/>
        <w:ind w:hanging="0" w:start="0"/>
        <w:jc w:val="start"/>
        <w:rPr>
          <w:lang w:eastAsia="en-CA"/>
        </w:rPr>
      </w:pPr>
      <w:r>
        <w:rPr>
          <w:lang w:eastAsia="en-CA"/>
        </w:rPr>
        <w:t>Clark Smith</w:t>
      </w:r>
    </w:p>
    <w:p>
      <w:pPr>
        <w:pStyle w:val="Heading2"/>
        <w:ind w:hanging="0" w:start="0"/>
        <w:jc w:val="start"/>
        <w:rPr>
          <w:lang w:eastAsia="en-CA"/>
        </w:rPr>
      </w:pPr>
      <w:r>
        <w:rPr>
          <w:lang w:eastAsia="en-CA"/>
        </w:rPr>
        <w:t>President</w:t>
      </w:r>
    </w:p>
    <w:p>
      <w:pPr>
        <w:pStyle w:val="Heading1"/>
        <w:ind w:hanging="0" w:start="0"/>
        <w:rPr>
          <w:lang w:eastAsia="en-CA"/>
        </w:rPr>
      </w:pPr>
      <w:r>
        <w:rPr>
          <w:lang w:eastAsia="en-CA"/>
        </w:rPr>
        <w:t>El Paso Merchant Energy Group, North America</w:t>
      </w:r>
    </w:p>
    <w:p>
      <w:pPr>
        <w:pStyle w:val="Normal"/>
        <w:rPr>
          <w:b/>
          <w:lang w:eastAsia="en-CA"/>
        </w:rPr>
      </w:pPr>
      <w:r>
        <w:rPr>
          <w:b/>
          <w:lang w:eastAsia="en-CA"/>
        </w:rPr>
      </w:r>
    </w:p>
    <w:p>
      <w:pPr>
        <w:pStyle w:val="Normal"/>
        <w:rPr>
          <w:b/>
        </w:rPr>
      </w:pPr>
      <w:r>
        <w:rPr>
          <w:b/>
        </w:rPr>
        <w:t>TREASURER</w:t>
      </w:r>
    </w:p>
    <w:p>
      <w:pPr>
        <w:pStyle w:val="Normal"/>
        <w:rPr/>
      </w:pPr>
      <w:r>
        <w:rPr/>
        <w:t>Frank Cassidy</w:t>
      </w:r>
    </w:p>
    <w:p>
      <w:pPr>
        <w:pStyle w:val="Normal"/>
        <w:rPr/>
      </w:pPr>
      <w:r>
        <w:rPr/>
        <w:t>President and COO</w:t>
      </w:r>
    </w:p>
    <w:p>
      <w:pPr>
        <w:pStyle w:val="Normal"/>
        <w:rPr/>
      </w:pPr>
      <w:r>
        <w:rPr/>
        <w:t>PSEG Power LLC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jc w:val="start"/>
        <w:rPr/>
      </w:pPr>
      <w:r>
        <w:rPr/>
        <w:t>MEMBER-AT-LARGE</w:t>
      </w:r>
    </w:p>
    <w:p>
      <w:pPr>
        <w:pStyle w:val="Normal"/>
        <w:rPr/>
      </w:pPr>
      <w:r>
        <w:rPr/>
        <w:t>Graham Brown</w:t>
      </w:r>
    </w:p>
    <w:p>
      <w:pPr>
        <w:pStyle w:val="Normal"/>
        <w:rPr/>
      </w:pPr>
      <w:r>
        <w:rPr/>
        <w:t>Chief Operating Officer</w:t>
      </w:r>
    </w:p>
    <w:p>
      <w:pPr>
        <w:pStyle w:val="Normal"/>
        <w:rPr/>
      </w:pPr>
      <w:r>
        <w:rPr/>
        <w:t>Ontario Power Generation Inc.</w:t>
      </w:r>
    </w:p>
    <w:sectPr>
      <w:type w:val="continuous"/>
      <w:pgSz w:w="12240" w:h="15840"/>
      <w:pgMar w:left="1728" w:right="1440" w:gutter="0" w:header="0" w:top="576" w:footer="0" w:bottom="1440"/>
      <w:cols w:num="2" w:space="720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Zurich B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DefinitionTerm">
    <w:name w:val="Definition Term"/>
    <w:basedOn w:val="Normal"/>
    <w:next w:val="Normal"/>
    <w:qFormat/>
    <w:pPr>
      <w:widowControl w:val="false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2001-10-19T17:43:00Z</dcterms:created>
  <dc:creator>Laurie Martin</dc:creator>
  <dc:description/>
  <dc:language>en-CA</dc:language>
  <cp:lastModifiedBy>EPSA</cp:lastModifiedBy>
  <cp:lastPrinted>2001-10-19T16:45:00Z</cp:lastPrinted>
  <dcterms:modified xsi:type="dcterms:W3CDTF">2001-10-22T15:57:00Z</dcterms:modified>
  <cp:revision>5</cp:revision>
  <dc:subject/>
  <dc:title> </dc:title>
</cp:coreProperties>
</file>