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drawing>
          <wp:inline distT="0" distB="0" distL="0" distR="0">
            <wp:extent cx="913130" cy="913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3" r="-3" b="-3"/>
                    <a:stretch>
                      <a:fillRect/>
                    </a:stretch>
                  </pic:blipFill>
                  <pic:spPr bwMode="auto">
                    <a:xfrm>
                      <a:off x="0" y="0"/>
                      <a:ext cx="913130" cy="913765"/>
                    </a:xfrm>
                    <a:prstGeom prst="rect">
                      <a:avLst/>
                    </a:prstGeom>
                    <a:noFill/>
                  </pic:spPr>
                </pic:pic>
              </a:graphicData>
            </a:graphic>
          </wp:inline>
        </w:drawing>
      </w:r>
      <w:r>
        <w:rPr>
          <w:rFonts w:eastAsia="Arial"/>
        </w:rPr>
        <w:t xml:space="preserve">       </w:t>
      </w:r>
      <w:r>
        <w:rPr>
          <w:sz w:val="24"/>
        </w:rPr>
        <w:t>2002 SPENDING ACCOUNT ELECTION FORM FOR OPEN ENROLLMENT</w:t>
      </w:r>
    </w:p>
    <w:p>
      <w:pPr>
        <w:pStyle w:val="Heading"/>
        <w:jc w:val="start"/>
        <w:rPr>
          <w:sz w:val="24"/>
        </w:rPr>
      </w:pPr>
      <w:r>
        <w:rPr>
          <w:sz w:val="24"/>
        </w:rPr>
      </w:r>
    </w:p>
    <w:p>
      <w:pPr>
        <w:pStyle w:val="Heading"/>
        <w:jc w:val="start"/>
        <w:rPr>
          <w:sz w:val="24"/>
        </w:rPr>
      </w:pPr>
      <w:r>
        <w:rPr>
          <w:sz w:val="24"/>
        </w:rPr>
      </w:r>
    </w:p>
    <w:p>
      <w:pPr>
        <w:pStyle w:val="Normal"/>
        <w:rPr>
          <w:rFonts w:ascii="Arial" w:hAnsi="Arial" w:cs="Arial"/>
          <w:sz w:val="20"/>
        </w:rPr>
      </w:pPr>
      <w:r>
        <w:rPr>
          <w:rFonts w:cs="Arial" w:ascii="Arial" w:hAnsi="Arial"/>
          <w:sz w:val="20"/>
        </w:rPr>
      </w:r>
    </w:p>
    <w:tbl>
      <w:tblPr>
        <w:tblW w:w="10908" w:type="dxa"/>
        <w:jc w:val="start"/>
        <w:tblInd w:w="0" w:type="dxa"/>
        <w:tblLayout w:type="fixed"/>
        <w:tblCellMar>
          <w:top w:w="0" w:type="dxa"/>
          <w:start w:w="108" w:type="dxa"/>
          <w:bottom w:w="0" w:type="dxa"/>
          <w:end w:w="108" w:type="dxa"/>
        </w:tblCellMar>
      </w:tblPr>
      <w:tblGrid>
        <w:gridCol w:w="4965"/>
        <w:gridCol w:w="3423"/>
        <w:gridCol w:w="1080"/>
        <w:gridCol w:w="1440"/>
      </w:tblGrid>
      <w:tr>
        <w:trPr/>
        <w:tc>
          <w:tcPr>
            <w:tcW w:w="4965" w:type="dxa"/>
            <w:tcBorders>
              <w:top w:val="single" w:sz="18" w:space="0" w:color="000000"/>
              <w:bottom w:val="single" w:sz="4" w:space="0" w:color="000000"/>
              <w:end w:val="single" w:sz="4" w:space="0" w:color="000000"/>
            </w:tcBorders>
          </w:tcPr>
          <w:p>
            <w:pPr>
              <w:pStyle w:val="Normal"/>
              <w:spacing w:before="0" w:after="120"/>
              <w:rPr>
                <w:rFonts w:ascii="Arial" w:hAnsi="Arial" w:cs="Arial"/>
                <w:sz w:val="20"/>
              </w:rPr>
            </w:pPr>
            <w:r>
              <w:rPr>
                <w:rFonts w:cs="Arial" w:ascii="Arial" w:hAnsi="Arial"/>
                <w:sz w:val="20"/>
              </w:rPr>
              <w:t>NAME     Last               First             M.I.</w:t>
            </w:r>
          </w:p>
        </w:tc>
        <w:tc>
          <w:tcPr>
            <w:tcW w:w="3423" w:type="dxa"/>
            <w:tcBorders>
              <w:top w:val="single" w:sz="18" w:space="0" w:color="000000"/>
              <w:start w:val="single" w:sz="4" w:space="0" w:color="000000"/>
              <w:bottom w:val="single" w:sz="4" w:space="0" w:color="000000"/>
              <w:end w:val="single" w:sz="4" w:space="0" w:color="000000"/>
            </w:tcBorders>
          </w:tcPr>
          <w:p>
            <w:pPr>
              <w:pStyle w:val="Normal"/>
              <w:spacing w:before="0" w:after="120"/>
              <w:rPr>
                <w:rFonts w:ascii="Arial" w:hAnsi="Arial" w:cs="Arial"/>
                <w:sz w:val="20"/>
              </w:rPr>
            </w:pPr>
            <w:r>
              <w:rPr>
                <w:rFonts w:cs="Arial" w:ascii="Arial" w:hAnsi="Arial"/>
                <w:sz w:val="20"/>
              </w:rPr>
              <w:t>Social Security Number</w:t>
            </w:r>
          </w:p>
        </w:tc>
        <w:tc>
          <w:tcPr>
            <w:tcW w:w="2520" w:type="dxa"/>
            <w:gridSpan w:val="2"/>
            <w:tcBorders>
              <w:top w:val="single" w:sz="18" w:space="0" w:color="000000"/>
              <w:start w:val="single" w:sz="4" w:space="0" w:color="000000"/>
              <w:bottom w:val="single" w:sz="4" w:space="0" w:color="000000"/>
            </w:tcBorders>
          </w:tcPr>
          <w:p>
            <w:pPr>
              <w:pStyle w:val="Normal"/>
              <w:spacing w:before="0" w:after="120"/>
              <w:rPr>
                <w:rFonts w:ascii="Arial" w:hAnsi="Arial" w:cs="Arial"/>
                <w:sz w:val="20"/>
              </w:rPr>
            </w:pPr>
            <w:r>
              <w:rPr>
                <w:rFonts w:cs="Arial" w:ascii="Arial" w:hAnsi="Arial"/>
                <w:sz w:val="20"/>
              </w:rPr>
              <w:t xml:space="preserve">Effective Date </w:t>
            </w:r>
          </w:p>
          <w:p>
            <w:pPr>
              <w:pStyle w:val="Normal"/>
              <w:spacing w:before="0" w:after="120"/>
              <w:rPr>
                <w:rFonts w:ascii="Arial" w:hAnsi="Arial" w:cs="Arial"/>
                <w:sz w:val="20"/>
              </w:rPr>
            </w:pPr>
            <w:r>
              <w:rPr>
                <w:rFonts w:cs="Arial" w:ascii="Arial" w:hAnsi="Arial"/>
                <w:sz w:val="20"/>
              </w:rPr>
              <w:t>1/1/2002</w:t>
            </w:r>
          </w:p>
        </w:tc>
      </w:tr>
      <w:tr>
        <w:trPr/>
        <w:tc>
          <w:tcPr>
            <w:tcW w:w="4965" w:type="dxa"/>
            <w:tcBorders>
              <w:top w:val="single" w:sz="4" w:space="0" w:color="000000"/>
              <w:bottom w:val="single" w:sz="18" w:space="0" w:color="000000"/>
              <w:end w:val="single" w:sz="4" w:space="0" w:color="000000"/>
            </w:tcBorders>
          </w:tcPr>
          <w:p>
            <w:pPr>
              <w:pStyle w:val="Normal"/>
              <w:spacing w:before="0" w:after="240"/>
              <w:rPr>
                <w:rFonts w:ascii="Arial" w:hAnsi="Arial" w:cs="Arial"/>
                <w:sz w:val="20"/>
              </w:rPr>
            </w:pPr>
            <w:r>
              <w:rPr>
                <w:rFonts w:cs="Arial" w:ascii="Arial" w:hAnsi="Arial"/>
                <w:sz w:val="20"/>
              </w:rPr>
              <w:t>Company                                   Work Location</w:t>
            </w:r>
          </w:p>
        </w:tc>
        <w:tc>
          <w:tcPr>
            <w:tcW w:w="4503" w:type="dxa"/>
            <w:gridSpan w:val="2"/>
            <w:tcBorders>
              <w:top w:val="single" w:sz="4" w:space="0" w:color="000000"/>
              <w:start w:val="single" w:sz="4" w:space="0" w:color="000000"/>
              <w:bottom w:val="single" w:sz="18" w:space="0" w:color="000000"/>
            </w:tcBorders>
          </w:tcPr>
          <w:p>
            <w:pPr>
              <w:pStyle w:val="Normal"/>
              <w:spacing w:before="0" w:after="240"/>
              <w:rPr>
                <w:rFonts w:ascii="Arial" w:hAnsi="Arial" w:cs="Arial"/>
                <w:sz w:val="20"/>
              </w:rPr>
            </w:pPr>
            <w:r>
              <w:rPr>
                <w:rFonts w:cs="Arial" w:ascii="Arial" w:hAnsi="Arial"/>
                <w:sz w:val="20"/>
              </w:rPr>
              <w:t>Your Work Phone Number</w:t>
            </w:r>
          </w:p>
        </w:tc>
        <w:tc>
          <w:tcPr>
            <w:tcW w:w="1440" w:type="dxa"/>
            <w:tcBorders>
              <w:top w:val="single" w:sz="4" w:space="0" w:color="000000"/>
              <w:bottom w:val="single" w:sz="18" w:space="0" w:color="000000"/>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602"/>
        <w:gridCol w:w="2526"/>
        <w:gridCol w:w="1440"/>
        <w:gridCol w:w="1684"/>
        <w:gridCol w:w="239"/>
        <w:gridCol w:w="417"/>
        <w:gridCol w:w="108"/>
      </w:tblGrid>
      <w:tr>
        <w:trPr/>
        <w:tc>
          <w:tcPr>
            <w:tcW w:w="4602" w:type="dxa"/>
            <w:tcBorders/>
          </w:tcPr>
          <w:p>
            <w:pPr>
              <w:pStyle w:val="Normal"/>
              <w:rPr>
                <w:rFonts w:ascii="Arial" w:hAnsi="Arial" w:cs="Arial"/>
                <w:sz w:val="20"/>
              </w:rPr>
            </w:pPr>
            <w:r>
              <w:rPr>
                <w:rFonts w:cs="Arial" w:ascii="Arial" w:hAnsi="Arial"/>
                <w:sz w:val="20"/>
              </w:rPr>
              <w:t xml:space="preserve">Write in the monthly and annual amounts you </w:t>
            </w:r>
          </w:p>
          <w:p>
            <w:pPr>
              <w:pStyle w:val="Normal"/>
              <w:rPr>
                <w:rFonts w:ascii="Arial" w:hAnsi="Arial" w:cs="Arial"/>
                <w:sz w:val="20"/>
              </w:rPr>
            </w:pPr>
            <w:r>
              <w:rPr>
                <w:rFonts w:cs="Arial" w:ascii="Arial" w:hAnsi="Arial"/>
                <w:sz w:val="20"/>
              </w:rPr>
              <w:t>wish to be applied to your spending accounts.</w:t>
            </w:r>
          </w:p>
        </w:tc>
        <w:tc>
          <w:tcPr>
            <w:tcW w:w="5650" w:type="dxa"/>
            <w:gridSpan w:val="3"/>
            <w:tcBorders>
              <w:bottom w:val="single" w:sz="12" w:space="0" w:color="000000"/>
            </w:tcBorders>
          </w:tcPr>
          <w:p>
            <w:pPr>
              <w:pStyle w:val="Heading1"/>
              <w:ind w:hanging="0" w:start="0"/>
              <w:rPr/>
            </w:pPr>
            <w:r>
              <w:rPr/>
              <w:t>2002 Elections</w:t>
            </w:r>
          </w:p>
        </w:tc>
        <w:tc>
          <w:tcPr>
            <w:tcW w:w="239" w:type="dxa"/>
            <w:tcBorders>
              <w:bottom w:val="single" w:sz="12" w:space="0" w:color="000000"/>
            </w:tcBorders>
          </w:tcPr>
          <w:p>
            <w:pPr>
              <w:pStyle w:val="Normal"/>
              <w:snapToGrid w:val="false"/>
              <w:rPr>
                <w:rFonts w:ascii="Arial" w:hAnsi="Arial" w:cs="Arial"/>
                <w:sz w:val="20"/>
              </w:rPr>
            </w:pPr>
            <w:r>
              <w:rPr>
                <w:rFonts w:cs="Arial" w:ascii="Arial" w:hAnsi="Arial"/>
                <w:sz w:val="20"/>
              </w:rPr>
            </w:r>
          </w:p>
        </w:tc>
        <w:tc>
          <w:tcPr>
            <w:tcW w:w="417" w:type="dxa"/>
            <w:tcBorders>
              <w:bottom w:val="single" w:sz="12" w:space="0" w:color="000000"/>
            </w:tcBorders>
          </w:tcPr>
          <w:p>
            <w:pPr>
              <w:pStyle w:val="Normal"/>
              <w:snapToGrid w:val="false"/>
              <w:rPr>
                <w:rFonts w:ascii="Arial" w:hAnsi="Arial" w:cs="Arial"/>
                <w:sz w:val="20"/>
              </w:rPr>
            </w:pPr>
            <w:r>
              <w:rPr>
                <w:rFonts w:cs="Arial" w:ascii="Arial" w:hAnsi="Arial"/>
                <w:sz w:val="20"/>
              </w:rPr>
            </w:r>
          </w:p>
        </w:tc>
        <w:tc>
          <w:tcPr>
            <w:tcW w:w="108"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c>
          <w:tcPr>
            <w:tcW w:w="4602" w:type="dxa"/>
            <w:tcBorders/>
          </w:tcPr>
          <w:p>
            <w:pPr>
              <w:pStyle w:val="Normal"/>
              <w:snapToGrid w:val="false"/>
              <w:rPr>
                <w:rFonts w:ascii="Arial" w:hAnsi="Arial" w:cs="Arial"/>
                <w:sz w:val="20"/>
              </w:rPr>
            </w:pPr>
            <w:r>
              <w:rPr>
                <w:rFonts w:cs="Arial" w:ascii="Arial" w:hAnsi="Arial"/>
                <w:sz w:val="20"/>
              </w:rPr>
            </w:r>
          </w:p>
        </w:tc>
        <w:tc>
          <w:tcPr>
            <w:tcW w:w="2526"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rPr>
                <w:rFonts w:ascii="Arial" w:hAnsi="Arial" w:cs="Arial"/>
                <w:sz w:val="20"/>
              </w:rPr>
            </w:pPr>
            <w:r>
              <w:rPr>
                <w:rFonts w:cs="Arial" w:ascii="Arial" w:hAnsi="Arial"/>
                <w:sz w:val="20"/>
              </w:rPr>
            </w:r>
          </w:p>
        </w:tc>
        <w:tc>
          <w:tcPr>
            <w:tcW w:w="2448" w:type="dxa"/>
            <w:gridSpan w:val="4"/>
            <w:tcBorders/>
          </w:tcPr>
          <w:p>
            <w:pPr>
              <w:pStyle w:val="Normal"/>
              <w:snapToGrid w:val="false"/>
              <w:rPr>
                <w:rFonts w:ascii="Arial" w:hAnsi="Arial" w:cs="Arial"/>
                <w:sz w:val="20"/>
              </w:rPr>
            </w:pPr>
            <w:r>
              <w:rPr>
                <w:rFonts w:cs="Arial" w:ascii="Arial" w:hAnsi="Arial"/>
                <w:sz w:val="20"/>
              </w:rPr>
            </w:r>
          </w:p>
        </w:tc>
      </w:tr>
      <w:tr>
        <w:trPr/>
        <w:tc>
          <w:tcPr>
            <w:tcW w:w="4602" w:type="dxa"/>
            <w:tcBorders/>
          </w:tcPr>
          <w:p>
            <w:pPr>
              <w:pStyle w:val="Heading2"/>
              <w:ind w:hanging="0" w:start="0"/>
              <w:rPr>
                <w:sz w:val="24"/>
              </w:rPr>
            </w:pPr>
            <w:r>
              <w:rPr>
                <w:sz w:val="24"/>
              </w:rPr>
              <w:t>HEALTH  CARE</w:t>
            </w:r>
          </w:p>
        </w:tc>
        <w:tc>
          <w:tcPr>
            <w:tcW w:w="2526" w:type="dxa"/>
            <w:tcBorders>
              <w:bottom w:val="single" w:sz="8" w:space="0" w:color="000000"/>
            </w:tcBorders>
          </w:tcPr>
          <w:p>
            <w:pPr>
              <w:pStyle w:val="Normal"/>
              <w:rPr>
                <w:rFonts w:ascii="Arial" w:hAnsi="Arial" w:cs="Arial"/>
                <w:sz w:val="20"/>
              </w:rPr>
            </w:pPr>
            <w:r>
              <w:rPr>
                <w:rFonts w:cs="Arial" w:ascii="Arial" w:hAnsi="Arial"/>
                <w:sz w:val="20"/>
              </w:rPr>
              <w:t>$</w:t>
            </w:r>
          </w:p>
        </w:tc>
        <w:tc>
          <w:tcPr>
            <w:tcW w:w="1440" w:type="dxa"/>
            <w:tcBorders/>
          </w:tcPr>
          <w:p>
            <w:pPr>
              <w:pStyle w:val="Normal"/>
              <w:snapToGrid w:val="false"/>
              <w:rPr>
                <w:rFonts w:ascii="Arial" w:hAnsi="Arial" w:cs="Arial"/>
                <w:sz w:val="20"/>
              </w:rPr>
            </w:pPr>
            <w:r>
              <w:rPr>
                <w:rFonts w:cs="Arial" w:ascii="Arial" w:hAnsi="Arial"/>
                <w:sz w:val="20"/>
              </w:rPr>
            </w:r>
          </w:p>
        </w:tc>
        <w:tc>
          <w:tcPr>
            <w:tcW w:w="2448" w:type="dxa"/>
            <w:gridSpan w:val="4"/>
            <w:tcBorders>
              <w:bottom w:val="single" w:sz="8" w:space="0" w:color="000000"/>
            </w:tcBorders>
          </w:tcPr>
          <w:p>
            <w:pPr>
              <w:pStyle w:val="Normal"/>
              <w:rPr>
                <w:rFonts w:ascii="Arial" w:hAnsi="Arial" w:cs="Arial"/>
                <w:sz w:val="20"/>
              </w:rPr>
            </w:pPr>
            <w:r>
              <w:rPr>
                <w:rFonts w:cs="Arial" w:ascii="Arial" w:hAnsi="Arial"/>
                <w:sz w:val="20"/>
              </w:rPr>
              <w:t>$</w:t>
            </w:r>
          </w:p>
        </w:tc>
      </w:tr>
      <w:tr>
        <w:trPr/>
        <w:tc>
          <w:tcPr>
            <w:tcW w:w="4602" w:type="dxa"/>
            <w:tcBorders/>
          </w:tcPr>
          <w:p>
            <w:pPr>
              <w:pStyle w:val="Normal"/>
              <w:snapToGrid w:val="false"/>
              <w:rPr>
                <w:rFonts w:ascii="Arial" w:hAnsi="Arial" w:cs="Arial"/>
                <w:sz w:val="20"/>
              </w:rPr>
            </w:pPr>
            <w:r>
              <w:rPr>
                <w:rFonts w:cs="Arial" w:ascii="Arial" w:hAnsi="Arial"/>
                <w:sz w:val="20"/>
              </w:rPr>
            </w:r>
          </w:p>
        </w:tc>
        <w:tc>
          <w:tcPr>
            <w:tcW w:w="2526" w:type="dxa"/>
            <w:tcBorders>
              <w:top w:val="single" w:sz="8" w:space="0" w:color="000000"/>
            </w:tcBorders>
          </w:tcPr>
          <w:p>
            <w:pPr>
              <w:pStyle w:val="Normal"/>
              <w:jc w:val="center"/>
              <w:rPr>
                <w:rFonts w:ascii="Arial" w:hAnsi="Arial" w:cs="Arial"/>
                <w:sz w:val="20"/>
              </w:rPr>
            </w:pPr>
            <w:r>
              <w:rPr>
                <w:rFonts w:cs="Arial" w:ascii="Arial" w:hAnsi="Arial"/>
                <w:sz w:val="20"/>
              </w:rPr>
              <w:t>(monthly)</w:t>
            </w:r>
          </w:p>
        </w:tc>
        <w:tc>
          <w:tcPr>
            <w:tcW w:w="1440" w:type="dxa"/>
            <w:tcBorders/>
          </w:tcPr>
          <w:p>
            <w:pPr>
              <w:pStyle w:val="Normal"/>
              <w:snapToGrid w:val="false"/>
              <w:jc w:val="center"/>
              <w:rPr>
                <w:rFonts w:ascii="Arial" w:hAnsi="Arial" w:cs="Arial"/>
                <w:sz w:val="20"/>
              </w:rPr>
            </w:pPr>
            <w:r>
              <w:rPr>
                <w:rFonts w:cs="Arial" w:ascii="Arial" w:hAnsi="Arial"/>
                <w:sz w:val="20"/>
              </w:rPr>
            </w:r>
          </w:p>
        </w:tc>
        <w:tc>
          <w:tcPr>
            <w:tcW w:w="2448" w:type="dxa"/>
            <w:gridSpan w:val="4"/>
            <w:tcBorders>
              <w:top w:val="single" w:sz="8" w:space="0" w:color="000000"/>
            </w:tcBorders>
          </w:tcPr>
          <w:p>
            <w:pPr>
              <w:pStyle w:val="Normal"/>
              <w:jc w:val="center"/>
              <w:rPr>
                <w:rFonts w:ascii="Arial" w:hAnsi="Arial" w:cs="Arial"/>
                <w:sz w:val="20"/>
              </w:rPr>
            </w:pPr>
            <w:r>
              <w:rPr>
                <w:rFonts w:cs="Arial" w:ascii="Arial" w:hAnsi="Arial"/>
                <w:sz w:val="20"/>
              </w:rPr>
              <w:t>(annual)</w:t>
            </w:r>
          </w:p>
        </w:tc>
      </w:tr>
      <w:tr>
        <w:trPr/>
        <w:tc>
          <w:tcPr>
            <w:tcW w:w="4602" w:type="dxa"/>
            <w:tcBorders/>
          </w:tcPr>
          <w:p>
            <w:pPr>
              <w:pStyle w:val="Heading2"/>
              <w:snapToGrid w:val="false"/>
              <w:ind w:hanging="0" w:start="0"/>
              <w:rPr>
                <w:rFonts w:ascii="Arial" w:hAnsi="Arial" w:cs="Arial"/>
                <w:sz w:val="20"/>
              </w:rPr>
            </w:pPr>
            <w:r>
              <w:rPr>
                <w:rFonts w:cs="Arial"/>
                <w:sz w:val="20"/>
              </w:rPr>
            </w:r>
          </w:p>
        </w:tc>
        <w:tc>
          <w:tcPr>
            <w:tcW w:w="2526"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rPr>
                <w:rFonts w:ascii="Arial" w:hAnsi="Arial" w:cs="Arial"/>
                <w:sz w:val="20"/>
              </w:rPr>
            </w:pPr>
            <w:r>
              <w:rPr>
                <w:rFonts w:cs="Arial" w:ascii="Arial" w:hAnsi="Arial"/>
                <w:sz w:val="20"/>
              </w:rPr>
            </w:r>
          </w:p>
        </w:tc>
        <w:tc>
          <w:tcPr>
            <w:tcW w:w="2448" w:type="dxa"/>
            <w:gridSpan w:val="4"/>
            <w:tcBorders/>
          </w:tcPr>
          <w:p>
            <w:pPr>
              <w:pStyle w:val="Normal"/>
              <w:snapToGrid w:val="false"/>
              <w:rPr>
                <w:rFonts w:ascii="Arial" w:hAnsi="Arial" w:cs="Arial"/>
                <w:sz w:val="20"/>
              </w:rPr>
            </w:pPr>
            <w:r>
              <w:rPr>
                <w:rFonts w:cs="Arial" w:ascii="Arial" w:hAnsi="Arial"/>
                <w:sz w:val="20"/>
              </w:rPr>
            </w:r>
          </w:p>
        </w:tc>
      </w:tr>
      <w:tr>
        <w:trPr/>
        <w:tc>
          <w:tcPr>
            <w:tcW w:w="4602" w:type="dxa"/>
            <w:tcBorders/>
          </w:tcPr>
          <w:p>
            <w:pPr>
              <w:pStyle w:val="Heading2"/>
              <w:ind w:hanging="0" w:start="0"/>
              <w:rPr>
                <w:sz w:val="24"/>
              </w:rPr>
            </w:pPr>
            <w:r>
              <w:rPr>
                <w:sz w:val="24"/>
              </w:rPr>
              <w:t>DEPENDENT DAY CARE</w:t>
            </w:r>
          </w:p>
        </w:tc>
        <w:tc>
          <w:tcPr>
            <w:tcW w:w="2526" w:type="dxa"/>
            <w:tcBorders>
              <w:bottom w:val="single" w:sz="8" w:space="0" w:color="000000"/>
            </w:tcBorders>
          </w:tcPr>
          <w:p>
            <w:pPr>
              <w:pStyle w:val="Normal"/>
              <w:rPr>
                <w:rFonts w:ascii="Arial" w:hAnsi="Arial" w:cs="Arial"/>
                <w:sz w:val="20"/>
              </w:rPr>
            </w:pPr>
            <w:r>
              <w:rPr>
                <w:rFonts w:cs="Arial" w:ascii="Arial" w:hAnsi="Arial"/>
                <w:sz w:val="20"/>
              </w:rPr>
              <w:t>$</w:t>
            </w:r>
          </w:p>
        </w:tc>
        <w:tc>
          <w:tcPr>
            <w:tcW w:w="1440" w:type="dxa"/>
            <w:tcBorders/>
          </w:tcPr>
          <w:p>
            <w:pPr>
              <w:pStyle w:val="Normal"/>
              <w:snapToGrid w:val="false"/>
              <w:rPr>
                <w:rFonts w:ascii="Arial" w:hAnsi="Arial" w:cs="Arial"/>
                <w:sz w:val="20"/>
              </w:rPr>
            </w:pPr>
            <w:r>
              <w:rPr>
                <w:rFonts w:cs="Arial" w:ascii="Arial" w:hAnsi="Arial"/>
                <w:sz w:val="20"/>
              </w:rPr>
            </w:r>
          </w:p>
        </w:tc>
        <w:tc>
          <w:tcPr>
            <w:tcW w:w="2448" w:type="dxa"/>
            <w:gridSpan w:val="4"/>
            <w:tcBorders>
              <w:bottom w:val="single" w:sz="8" w:space="0" w:color="000000"/>
            </w:tcBorders>
          </w:tcPr>
          <w:p>
            <w:pPr>
              <w:pStyle w:val="Normal"/>
              <w:rPr>
                <w:rFonts w:ascii="Arial" w:hAnsi="Arial" w:cs="Arial"/>
                <w:sz w:val="20"/>
              </w:rPr>
            </w:pPr>
            <w:r>
              <w:rPr>
                <w:rFonts w:cs="Arial" w:ascii="Arial" w:hAnsi="Arial"/>
                <w:sz w:val="20"/>
              </w:rPr>
              <w:t>$</w:t>
            </w:r>
          </w:p>
        </w:tc>
      </w:tr>
      <w:tr>
        <w:trPr/>
        <w:tc>
          <w:tcPr>
            <w:tcW w:w="4602" w:type="dxa"/>
            <w:tcBorders/>
          </w:tcPr>
          <w:p>
            <w:pPr>
              <w:pStyle w:val="Normal"/>
              <w:snapToGrid w:val="false"/>
              <w:rPr>
                <w:rFonts w:ascii="Arial" w:hAnsi="Arial" w:cs="Arial"/>
                <w:sz w:val="20"/>
              </w:rPr>
            </w:pPr>
            <w:r>
              <w:rPr>
                <w:rFonts w:cs="Arial" w:ascii="Arial" w:hAnsi="Arial"/>
                <w:sz w:val="20"/>
              </w:rPr>
            </w:r>
          </w:p>
        </w:tc>
        <w:tc>
          <w:tcPr>
            <w:tcW w:w="2526" w:type="dxa"/>
            <w:tcBorders>
              <w:top w:val="single" w:sz="8" w:space="0" w:color="000000"/>
            </w:tcBorders>
          </w:tcPr>
          <w:p>
            <w:pPr>
              <w:pStyle w:val="Normal"/>
              <w:jc w:val="center"/>
              <w:rPr>
                <w:rFonts w:ascii="Arial" w:hAnsi="Arial" w:cs="Arial"/>
                <w:sz w:val="20"/>
              </w:rPr>
            </w:pPr>
            <w:r>
              <w:rPr>
                <w:rFonts w:cs="Arial" w:ascii="Arial" w:hAnsi="Arial"/>
                <w:sz w:val="20"/>
              </w:rPr>
              <w:t>(monthly)</w:t>
            </w:r>
          </w:p>
        </w:tc>
        <w:tc>
          <w:tcPr>
            <w:tcW w:w="1440" w:type="dxa"/>
            <w:tcBorders/>
          </w:tcPr>
          <w:p>
            <w:pPr>
              <w:pStyle w:val="Normal"/>
              <w:snapToGrid w:val="false"/>
              <w:jc w:val="center"/>
              <w:rPr>
                <w:rFonts w:ascii="Arial" w:hAnsi="Arial" w:cs="Arial"/>
                <w:sz w:val="20"/>
              </w:rPr>
            </w:pPr>
            <w:r>
              <w:rPr>
                <w:rFonts w:cs="Arial" w:ascii="Arial" w:hAnsi="Arial"/>
                <w:sz w:val="20"/>
              </w:rPr>
            </w:r>
          </w:p>
        </w:tc>
        <w:tc>
          <w:tcPr>
            <w:tcW w:w="2448" w:type="dxa"/>
            <w:gridSpan w:val="4"/>
            <w:tcBorders>
              <w:top w:val="single" w:sz="8" w:space="0" w:color="000000"/>
            </w:tcBorders>
          </w:tcPr>
          <w:p>
            <w:pPr>
              <w:pStyle w:val="Normal"/>
              <w:jc w:val="center"/>
              <w:rPr>
                <w:rFonts w:ascii="Arial" w:hAnsi="Arial" w:cs="Arial"/>
                <w:sz w:val="20"/>
              </w:rPr>
            </w:pPr>
            <w:r>
              <w:rPr>
                <w:rFonts w:cs="Arial" w:ascii="Arial" w:hAnsi="Arial"/>
                <w:sz w:val="20"/>
              </w:rPr>
              <w:t>(annual)</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jc w:val="both"/>
        <w:rPr/>
      </w:pPr>
      <w:r>
        <w:rPr>
          <w:rFonts w:cs="Arial" w:ascii="Arial" w:hAnsi="Arial"/>
          <w:b/>
          <w:bCs/>
          <w:sz w:val="20"/>
        </w:rPr>
        <w:t>Signature/Date</w:t>
      </w:r>
      <w:r>
        <w:rPr>
          <w:rFonts w:cs="Arial" w:ascii="Arial" w:hAnsi="Arial"/>
          <w:sz w:val="20"/>
        </w:rPr>
        <w:t xml:space="preserve"> – Please review this form to be sure that it reflects the spending account election(s) that you have chosen for the next year.  Sign and date the form to authorize the decisions you have indicated.  Keep a copy and return the original to Global Employee Services, 333 Clay Street, 3AC 2023, Houston, Texas 77002-7361.</w:t>
      </w:r>
    </w:p>
    <w:p>
      <w:pPr>
        <w:pStyle w:val="Normal"/>
        <w:jc w:val="both"/>
        <w:rPr>
          <w:rFonts w:ascii="Arial" w:hAnsi="Arial" w:cs="Arial"/>
          <w:sz w:val="20"/>
        </w:rPr>
      </w:pPr>
      <w:r>
        <w:rPr>
          <w:rFonts w:cs="Arial" w:ascii="Arial" w:hAnsi="Arial"/>
          <w:sz w:val="20"/>
        </w:rPr>
      </w:r>
    </w:p>
    <w:p>
      <w:pPr>
        <w:pStyle w:val="BodyText2"/>
        <w:rPr/>
      </w:pPr>
      <w:r>
        <w:rPr/>
        <w:t>My signature on this form indicates my authorization to have my pay reduced by the amount of the before-tax spending account elections I have made for the plan year.  By signing this form, I agree to participate in the Enron Flexible Compensation Plan (The “Plan”) according to its provisions and the additional terms below.  I also agree to allow the company to withhold the necessary before-tax contributions for my before-tax spending account elections.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tbl>
      <w:tblPr>
        <w:tblW w:w="10908" w:type="dxa"/>
        <w:jc w:val="start"/>
        <w:tblInd w:w="0" w:type="dxa"/>
        <w:tblLayout w:type="fixed"/>
        <w:tblCellMar>
          <w:top w:w="0" w:type="dxa"/>
          <w:start w:w="108" w:type="dxa"/>
          <w:bottom w:w="0" w:type="dxa"/>
          <w:end w:w="108" w:type="dxa"/>
        </w:tblCellMar>
      </w:tblPr>
      <w:tblGrid>
        <w:gridCol w:w="6408"/>
        <w:gridCol w:w="1620"/>
        <w:gridCol w:w="2880"/>
      </w:tblGrid>
      <w:tr>
        <w:trPr/>
        <w:tc>
          <w:tcPr>
            <w:tcW w:w="6408" w:type="dxa"/>
            <w:tcBorders>
              <w:bottom w:val="single" w:sz="8" w:space="0" w:color="000000"/>
            </w:tcBorders>
          </w:tcPr>
          <w:p>
            <w:pPr>
              <w:pStyle w:val="Normal"/>
              <w:jc w:val="both"/>
              <w:rPr>
                <w:rFonts w:ascii="Arial" w:hAnsi="Arial" w:cs="Arial"/>
                <w:sz w:val="20"/>
              </w:rPr>
            </w:pPr>
            <w:r>
              <w:rPr>
                <w:rFonts w:cs="Arial" w:ascii="Arial" w:hAnsi="Arial"/>
                <w:sz w:val="20"/>
              </w:rPr>
              <w:softHyphen/>
            </w:r>
          </w:p>
        </w:tc>
        <w:tc>
          <w:tcPr>
            <w:tcW w:w="1620" w:type="dxa"/>
            <w:tcBorders/>
          </w:tcPr>
          <w:p>
            <w:pPr>
              <w:pStyle w:val="Normal"/>
              <w:snapToGrid w:val="false"/>
              <w:jc w:val="both"/>
              <w:rPr>
                <w:rFonts w:ascii="Arial" w:hAnsi="Arial" w:cs="Arial"/>
                <w:sz w:val="20"/>
              </w:rPr>
            </w:pPr>
            <w:r>
              <w:rPr>
                <w:rFonts w:cs="Arial" w:ascii="Arial" w:hAnsi="Arial"/>
                <w:sz w:val="20"/>
              </w:rPr>
            </w:r>
          </w:p>
        </w:tc>
        <w:tc>
          <w:tcPr>
            <w:tcW w:w="2880" w:type="dxa"/>
            <w:tcBorders>
              <w:bottom w:val="single" w:sz="8"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jc w:val="both"/>
        <w:rPr>
          <w:rFonts w:ascii="Arial" w:hAnsi="Arial" w:cs="Arial"/>
          <w:sz w:val="20"/>
        </w:rPr>
      </w:pPr>
      <w:r>
        <w:rPr>
          <w:rFonts w:cs="Arial" w:ascii="Arial" w:hAnsi="Arial"/>
          <w:sz w:val="20"/>
        </w:rPr>
        <w:t>Signature</w:t>
        <w:tab/>
        <w:tab/>
        <w:tab/>
        <w:tab/>
        <w:tab/>
        <w:tab/>
        <w:tab/>
        <w:tab/>
        <w:tab/>
        <w:tab/>
        <w:t>Date</w:t>
      </w:r>
    </w:p>
    <w:p>
      <w:pPr>
        <w:pStyle w:val="Normal"/>
        <w:jc w:val="both"/>
        <w:rPr>
          <w:rFonts w:ascii="Arial" w:hAnsi="Arial" w:cs="Arial"/>
          <w:sz w:val="20"/>
        </w:rPr>
      </w:pPr>
      <w:r>
        <w:rPr>
          <w:rFonts w:cs="Arial" w:ascii="Arial" w:hAnsi="Arial"/>
          <w:sz w:val="20"/>
        </w:rPr>
      </w:r>
    </w:p>
    <w:tbl>
      <w:tblPr>
        <w:tblW w:w="10908" w:type="dxa"/>
        <w:jc w:val="start"/>
        <w:tblInd w:w="0" w:type="dxa"/>
        <w:tblLayout w:type="fixed"/>
        <w:tblCellMar>
          <w:top w:w="0" w:type="dxa"/>
          <w:start w:w="108" w:type="dxa"/>
          <w:bottom w:w="0" w:type="dxa"/>
          <w:end w:w="108" w:type="dxa"/>
        </w:tblCellMar>
      </w:tblPr>
      <w:tblGrid>
        <w:gridCol w:w="10908"/>
      </w:tblGrid>
      <w:tr>
        <w:trPr/>
        <w:tc>
          <w:tcPr>
            <w:tcW w:w="10908" w:type="dxa"/>
            <w:tcBorders>
              <w:bottom w:val="single" w:sz="18"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rPr>
        <w:t>Salary Conversion</w:t>
      </w:r>
      <w:r>
        <w:rPr>
          <w:rFonts w:cs="Arial" w:ascii="Arial" w:hAnsi="Arial"/>
          <w:sz w:val="20"/>
        </w:rPr>
        <w:t xml:space="preserve"> – I agree to have my pay reduced by the cost of my before-tax spending account elections.  This process is called salary conversion.  I understand this will begin on the effective date and continue for each pay period during the calendar year.</w:t>
      </w:r>
    </w:p>
    <w:p>
      <w:pPr>
        <w:pStyle w:val="Normal"/>
        <w:jc w:val="both"/>
        <w:rPr>
          <w:rFonts w:ascii="Arial" w:hAnsi="Arial" w:cs="Arial"/>
          <w:sz w:val="20"/>
        </w:rPr>
      </w:pPr>
      <w:r>
        <w:rPr>
          <w:rFonts w:cs="Arial" w:ascii="Arial" w:hAnsi="Arial"/>
          <w:sz w:val="20"/>
        </w:rPr>
      </w:r>
    </w:p>
    <w:p>
      <w:pPr>
        <w:pStyle w:val="BodyText"/>
        <w:jc w:val="both"/>
        <w:rPr/>
      </w:pPr>
      <w:r>
        <w:rPr/>
        <w:t>I understand I cannot change or revoke my election during the year unless I have a change in family status (i.e., marriage, divorce, death of my spouse or dependent, birth or adoption of a dependent, gain or loss of my spouse’s employment or other such event the Administrative Committee determines will permit a change or revocation of an election according to the provisions of the Plan and applicable law).  I further understand that changes to my spending account elections are limited to those which are consistent with my family status change.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 also understand that prior to January 1 each year, I will have the opportunity to change my spending account elections and salary conversion amount for the following year.  If I do not make new spending account elections during annual open enrollment, I understand that the spending account elections I have in effect for the current year will be reduced to $0.00.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committee may reduce or cancel my pay reduction or modify this authorization if advisable to satisfy certain provisions of the Internal Revenue Code.</w:t>
      </w:r>
    </w:p>
    <w:p>
      <w:pPr>
        <w:pStyle w:val="Normal"/>
        <w:jc w:val="both"/>
        <w:rPr>
          <w:rFonts w:ascii="Arial" w:hAnsi="Arial" w:cs="Arial"/>
          <w:sz w:val="20"/>
        </w:rPr>
      </w:pPr>
      <w:r>
        <w:rPr>
          <w:rFonts w:cs="Arial" w:ascii="Arial" w:hAnsi="Arial"/>
          <w:sz w:val="20"/>
        </w:rPr>
      </w:r>
    </w:p>
    <w:p>
      <w:pPr>
        <w:pStyle w:val="Normal"/>
        <w:tabs>
          <w:tab w:val="clear" w:pos="720"/>
          <w:tab w:val="left" w:pos="3960" w:leader="none"/>
        </w:tabs>
        <w:rPr>
          <w:rFonts w:ascii="Arial" w:hAnsi="Arial" w:cs="Arial"/>
          <w:sz w:val="20"/>
        </w:rPr>
      </w:pPr>
      <w:r>
        <w:rPr>
          <w:rFonts w:cs="Arial" w:ascii="Arial" w:hAnsi="Arial"/>
          <w:sz w:val="20"/>
        </w:rPr>
      </w:r>
    </w:p>
    <w:p>
      <w:pPr>
        <w:pStyle w:val="Normal"/>
        <w:tabs>
          <w:tab w:val="clear" w:pos="720"/>
          <w:tab w:val="left" w:pos="3960" w:leader="none"/>
        </w:tabs>
        <w:rPr>
          <w:rFonts w:ascii="Arial" w:hAnsi="Arial" w:cs="Arial"/>
          <w:sz w:val="20"/>
        </w:rPr>
      </w:pPr>
      <w:r>
        <w:rPr>
          <w:rFonts w:cs="Arial" w:ascii="Arial" w:hAnsi="Arial"/>
          <w:sz w:val="20"/>
        </w:rPr>
      </w:r>
    </w:p>
    <w:p>
      <w:pPr>
        <w:pStyle w:val="Normal"/>
        <w:tabs>
          <w:tab w:val="clear" w:pos="720"/>
          <w:tab w:val="left" w:pos="3960" w:leader="none"/>
        </w:tabs>
        <w:rPr>
          <w:rFonts w:ascii="Arial" w:hAnsi="Arial" w:cs="Arial"/>
          <w:sz w:val="20"/>
        </w:rPr>
      </w:pPr>
      <w:r>
        <w:rPr>
          <w:rFonts w:cs="Arial" w:ascii="Arial" w:hAnsi="Arial"/>
          <w:sz w:val="20"/>
        </w:rPr>
        <w:t>10/01</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paragraph" w:styleId="Heading2">
    <w:name w:val="heading 2"/>
    <w:basedOn w:val="Normal"/>
    <w:next w:val="Normal"/>
    <w:qFormat/>
    <w:pPr>
      <w:keepNext w:val="true"/>
      <w:numPr>
        <w:ilvl w:val="1"/>
        <w:numId w:val="1"/>
      </w:numPr>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0"/>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2001-10-30T14:05:00Z</dcterms:created>
  <dc:creator>Linda B. Hallmark</dc:creator>
  <dc:description/>
  <dc:language>en-CA</dc:language>
  <cp:lastModifiedBy>Linda B. Hallmark</cp:lastModifiedBy>
  <cp:lastPrinted>2001-10-30T10:34:00Z</cp:lastPrinted>
  <dcterms:modified xsi:type="dcterms:W3CDTF">2001-10-30T14:05:00Z</dcterms:modified>
  <cp:revision>2</cp:revision>
  <dc:subject/>
  <dc:title>        2002 SPENDING ACCOUNT ELECTION FORM FOR OPEN ENROLLMENT</dc:title>
</cp:coreProperties>
</file>