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both"/>
        <w:rPr>
          <w:sz w:val="22"/>
        </w:rPr>
      </w:pPr>
      <w:r>
        <w:rPr>
          <w:sz w:val="22"/>
        </w:rPr>
        <w:t>January 16, 2002</w:t>
      </w:r>
    </w:p>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both"/>
        <w:rPr>
          <w:sz w:val="22"/>
        </w:rPr>
      </w:pPr>
      <w:r>
        <w:rPr>
          <w:sz w:val="22"/>
        </w:rPr>
      </w:r>
    </w:p>
    <w:p>
      <w:pPr>
        <w:pStyle w:val="Normal"/>
        <w:tabs>
          <w:tab w:val="left" w:pos="720" w:leader="none"/>
        </w:tabs>
        <w:spacing w:lineRule="atLeast" w:line="240"/>
        <w:jc w:val="both"/>
        <w:rPr/>
      </w:pPr>
      <w:r>
        <w:rPr>
          <w:b/>
          <w:bCs/>
          <w:sz w:val="22"/>
        </w:rPr>
        <w:t xml:space="preserve">To:  </w:t>
      </w:r>
      <w:r>
        <w:rPr>
          <w:sz w:val="22"/>
        </w:rPr>
        <w:t xml:space="preserve">     ERCOT Members and Stakeholders </w:t>
      </w:r>
    </w:p>
    <w:p>
      <w:pPr>
        <w:pStyle w:val="Normal"/>
        <w:tabs>
          <w:tab w:val="left" w:pos="720" w:leader="none"/>
        </w:tabs>
        <w:spacing w:lineRule="atLeast" w:line="240"/>
        <w:jc w:val="both"/>
        <w:rPr>
          <w:b/>
          <w:bCs/>
          <w:sz w:val="22"/>
        </w:rPr>
      </w:pPr>
      <w:r>
        <w:rPr>
          <w:sz w:val="22"/>
        </w:rPr>
        <w:tab/>
      </w:r>
    </w:p>
    <w:p>
      <w:pPr>
        <w:pStyle w:val="Normal"/>
        <w:tabs>
          <w:tab w:val="clear" w:pos="720"/>
          <w:tab w:val="left" w:pos="1080" w:leader="none"/>
        </w:tabs>
        <w:spacing w:lineRule="atLeast" w:line="240"/>
        <w:jc w:val="both"/>
        <w:rPr/>
      </w:pPr>
      <w:r>
        <w:rPr>
          <w:b/>
          <w:bCs/>
          <w:sz w:val="22"/>
        </w:rPr>
        <w:t>From:</w:t>
      </w:r>
      <w:r>
        <w:rPr>
          <w:sz w:val="22"/>
        </w:rPr>
        <w:t xml:space="preserve">  Larry D. Grimm</w:t>
      </w:r>
    </w:p>
    <w:p>
      <w:pPr>
        <w:pStyle w:val="Normal"/>
        <w:tabs>
          <w:tab w:val="clear" w:pos="720"/>
          <w:tab w:val="left" w:pos="1080" w:leader="none"/>
        </w:tabs>
        <w:spacing w:lineRule="atLeast" w:line="240"/>
        <w:jc w:val="both"/>
        <w:rPr>
          <w:b/>
          <w:bCs/>
          <w:sz w:val="22"/>
        </w:rPr>
      </w:pPr>
      <w:r>
        <w:rPr>
          <w:b/>
          <w:bCs/>
          <w:sz w:val="22"/>
        </w:rPr>
      </w:r>
    </w:p>
    <w:p>
      <w:pPr>
        <w:pStyle w:val="Normal"/>
        <w:tabs>
          <w:tab w:val="clear" w:pos="720"/>
          <w:tab w:val="left" w:pos="1080" w:leader="none"/>
        </w:tabs>
        <w:spacing w:lineRule="atLeast" w:line="240"/>
        <w:jc w:val="both"/>
        <w:rPr/>
      </w:pPr>
      <w:r>
        <w:rPr>
          <w:b/>
          <w:bCs/>
          <w:sz w:val="22"/>
        </w:rPr>
        <w:t xml:space="preserve">Re:  </w:t>
      </w:r>
      <w:r>
        <w:rPr>
          <w:sz w:val="22"/>
        </w:rPr>
        <w:t xml:space="preserve">    Nineteenth Annual ERCOT Operations Training Seminar</w:t>
      </w:r>
    </w:p>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both"/>
        <w:rPr>
          <w:sz w:val="22"/>
        </w:rPr>
      </w:pPr>
      <w:r>
        <w:rPr>
          <w:sz w:val="22"/>
        </w:rPr>
        <w:t>Arrangements have been finalized for the Nineteenth Annual ERCOT Operations Training Seminar.  Topics for the seminar will focus on Power System Fundamentals and System Operations in accordance with ERCOT Protocols and Guides and NERC Policies.  The target audience will be QSE/TDSP Operators, PGC Operators, Wholesale Power Marketers, and Retail Electric Providers.  An agenda for the seminar is enclosed.  The seminar will be held at the ERCOT Austin Office, 7620 Metro Center Drive.  The seminar will begin each week on Tuesday at 1:00 p.m. and end at approximately noon on Thursday.  The dates for the seminar sessions are as follows:</w:t>
      </w:r>
    </w:p>
    <w:p>
      <w:pPr>
        <w:pStyle w:val="Normal"/>
        <w:tabs>
          <w:tab w:val="clear" w:pos="720"/>
          <w:tab w:val="left" w:pos="1080" w:leader="none"/>
        </w:tabs>
        <w:spacing w:lineRule="atLeast" w:line="240"/>
        <w:jc w:val="both"/>
        <w:rPr>
          <w:sz w:val="22"/>
        </w:rPr>
      </w:pPr>
      <w:r>
        <w:rPr>
          <w:sz w:val="22"/>
        </w:rPr>
      </w:r>
    </w:p>
    <w:tbl>
      <w:tblPr>
        <w:tblW w:w="8748" w:type="dxa"/>
        <w:jc w:val="start"/>
        <w:tblInd w:w="0" w:type="dxa"/>
        <w:tblLayout w:type="fixed"/>
        <w:tblCellMar>
          <w:top w:w="0" w:type="dxa"/>
          <w:start w:w="108" w:type="dxa"/>
          <w:bottom w:w="0" w:type="dxa"/>
          <w:end w:w="108" w:type="dxa"/>
        </w:tblCellMar>
      </w:tblPr>
      <w:tblGrid>
        <w:gridCol w:w="5508"/>
        <w:gridCol w:w="3240"/>
      </w:tblGrid>
      <w:tr>
        <w:trPr/>
        <w:tc>
          <w:tcPr>
            <w:tcW w:w="55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spacing w:lineRule="atLeast" w:line="240"/>
              <w:jc w:val="center"/>
              <w:rPr>
                <w:sz w:val="22"/>
              </w:rPr>
            </w:pPr>
            <w:r>
              <w:rPr>
                <w:sz w:val="22"/>
              </w:rPr>
            </w:r>
          </w:p>
          <w:p>
            <w:pPr>
              <w:pStyle w:val="Heading1"/>
              <w:ind w:hanging="0" w:start="0"/>
              <w:rPr>
                <w:rFonts w:ascii="Times New Roman" w:hAnsi="Times New Roman" w:cs="Times New Roman"/>
                <w:sz w:val="22"/>
              </w:rPr>
            </w:pPr>
            <w:r>
              <w:rPr>
                <w:rFonts w:cs="Times New Roman" w:ascii="Times New Roman" w:hAnsi="Times New Roman"/>
                <w:sz w:val="22"/>
              </w:rPr>
              <w:t>Seminar Date</w:t>
            </w:r>
          </w:p>
        </w:tc>
        <w:tc>
          <w:tcPr>
            <w:tcW w:w="32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spacing w:lineRule="atLeast" w:line="240"/>
              <w:jc w:val="center"/>
              <w:rPr>
                <w:rFonts w:ascii="Times New Roman" w:hAnsi="Times New Roman" w:cs="Times New Roman"/>
                <w:sz w:val="22"/>
              </w:rPr>
            </w:pPr>
            <w:r>
              <w:rPr>
                <w:rFonts w:cs="Times New Roman"/>
                <w:sz w:val="22"/>
              </w:rPr>
            </w:r>
          </w:p>
          <w:p>
            <w:pPr>
              <w:pStyle w:val="Heading1"/>
              <w:ind w:hanging="0" w:start="0"/>
              <w:rPr>
                <w:rFonts w:ascii="Times New Roman" w:hAnsi="Times New Roman" w:cs="Times New Roman"/>
                <w:sz w:val="22"/>
              </w:rPr>
            </w:pPr>
            <w:r>
              <w:rPr>
                <w:rFonts w:cs="Times New Roman" w:ascii="Times New Roman" w:hAnsi="Times New Roman"/>
                <w:sz w:val="22"/>
              </w:rPr>
              <w:t>Reservation Cut-off Date</w:t>
            </w:r>
          </w:p>
        </w:tc>
      </w:tr>
      <w:tr>
        <w:trPr/>
        <w:tc>
          <w:tcPr>
            <w:tcW w:w="55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spacing w:lineRule="atLeast" w:line="240"/>
              <w:jc w:val="center"/>
              <w:rPr>
                <w:rFonts w:ascii="Times New Roman" w:hAnsi="Times New Roman" w:cs="Times New Roman"/>
                <w:sz w:val="22"/>
              </w:rPr>
            </w:pPr>
            <w:r>
              <w:rPr>
                <w:rFonts w:cs="Times New Roman"/>
                <w:sz w:val="22"/>
              </w:rPr>
            </w:r>
          </w:p>
          <w:p>
            <w:pPr>
              <w:pStyle w:val="Normal"/>
              <w:tabs>
                <w:tab w:val="clear" w:pos="720"/>
                <w:tab w:val="left" w:pos="1080" w:leader="none"/>
              </w:tabs>
              <w:spacing w:lineRule="atLeast" w:line="240"/>
              <w:jc w:val="center"/>
              <w:rPr>
                <w:sz w:val="22"/>
              </w:rPr>
            </w:pPr>
            <w:r>
              <w:rPr>
                <w:sz w:val="22"/>
              </w:rPr>
              <w:t xml:space="preserve">Rehearsal Session:  March 5 – 7, 2002 </w:t>
            </w:r>
          </w:p>
        </w:tc>
        <w:tc>
          <w:tcPr>
            <w:tcW w:w="32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spacing w:lineRule="atLeast" w:line="240"/>
              <w:jc w:val="center"/>
              <w:rPr>
                <w:sz w:val="22"/>
              </w:rPr>
            </w:pPr>
            <w:r>
              <w:rPr>
                <w:sz w:val="22"/>
              </w:rPr>
            </w:r>
          </w:p>
          <w:p>
            <w:pPr>
              <w:pStyle w:val="Normal"/>
              <w:tabs>
                <w:tab w:val="clear" w:pos="720"/>
                <w:tab w:val="left" w:pos="1080" w:leader="none"/>
              </w:tabs>
              <w:spacing w:lineRule="atLeast" w:line="240"/>
              <w:jc w:val="center"/>
              <w:rPr/>
            </w:pPr>
            <w:r>
              <w:rPr>
                <w:sz w:val="22"/>
              </w:rPr>
              <w:t>February 22</w:t>
            </w:r>
            <w:r>
              <w:rPr>
                <w:sz w:val="22"/>
                <w:vertAlign w:val="superscript"/>
              </w:rPr>
              <w:t>nd</w:t>
            </w:r>
            <w:r>
              <w:rPr>
                <w:sz w:val="22"/>
              </w:rPr>
              <w:t xml:space="preserve"> </w:t>
            </w:r>
          </w:p>
        </w:tc>
      </w:tr>
      <w:tr>
        <w:trPr/>
        <w:tc>
          <w:tcPr>
            <w:tcW w:w="55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spacing w:lineRule="atLeast" w:line="240"/>
              <w:jc w:val="center"/>
              <w:rPr>
                <w:sz w:val="22"/>
              </w:rPr>
            </w:pPr>
            <w:r>
              <w:rPr>
                <w:sz w:val="22"/>
              </w:rPr>
            </w:r>
          </w:p>
          <w:p>
            <w:pPr>
              <w:pStyle w:val="Normal"/>
              <w:tabs>
                <w:tab w:val="clear" w:pos="720"/>
                <w:tab w:val="left" w:pos="1080" w:leader="none"/>
              </w:tabs>
              <w:spacing w:lineRule="atLeast" w:line="240"/>
              <w:jc w:val="center"/>
              <w:rPr>
                <w:sz w:val="22"/>
              </w:rPr>
            </w:pPr>
            <w:r>
              <w:rPr>
                <w:sz w:val="22"/>
              </w:rPr>
              <w:t>First Session:  March 26 – 28, 2002</w:t>
            </w:r>
          </w:p>
        </w:tc>
        <w:tc>
          <w:tcPr>
            <w:tcW w:w="32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spacing w:lineRule="atLeast" w:line="240"/>
              <w:jc w:val="center"/>
              <w:rPr>
                <w:sz w:val="22"/>
              </w:rPr>
            </w:pPr>
            <w:r>
              <w:rPr>
                <w:sz w:val="22"/>
              </w:rPr>
            </w:r>
          </w:p>
          <w:p>
            <w:pPr>
              <w:pStyle w:val="Normal"/>
              <w:tabs>
                <w:tab w:val="clear" w:pos="720"/>
                <w:tab w:val="left" w:pos="1080" w:leader="none"/>
              </w:tabs>
              <w:spacing w:lineRule="atLeast" w:line="240"/>
              <w:jc w:val="center"/>
              <w:rPr/>
            </w:pPr>
            <w:r>
              <w:rPr>
                <w:sz w:val="22"/>
              </w:rPr>
              <w:t>March 15</w:t>
            </w:r>
            <w:r>
              <w:rPr>
                <w:sz w:val="22"/>
                <w:vertAlign w:val="superscript"/>
              </w:rPr>
              <w:t>th</w:t>
            </w:r>
            <w:r>
              <w:rPr>
                <w:sz w:val="22"/>
              </w:rPr>
              <w:t xml:space="preserve"> </w:t>
            </w:r>
          </w:p>
        </w:tc>
      </w:tr>
      <w:tr>
        <w:trPr/>
        <w:tc>
          <w:tcPr>
            <w:tcW w:w="55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spacing w:lineRule="atLeast" w:line="240"/>
              <w:jc w:val="center"/>
              <w:rPr>
                <w:sz w:val="22"/>
              </w:rPr>
            </w:pPr>
            <w:r>
              <w:rPr>
                <w:sz w:val="22"/>
              </w:rPr>
            </w:r>
          </w:p>
          <w:p>
            <w:pPr>
              <w:pStyle w:val="Normal"/>
              <w:tabs>
                <w:tab w:val="clear" w:pos="720"/>
                <w:tab w:val="left" w:pos="1080" w:leader="none"/>
              </w:tabs>
              <w:spacing w:lineRule="atLeast" w:line="240"/>
              <w:jc w:val="center"/>
              <w:rPr>
                <w:sz w:val="22"/>
              </w:rPr>
            </w:pPr>
            <w:r>
              <w:rPr>
                <w:sz w:val="22"/>
              </w:rPr>
              <w:t>Second Session:  April 2 – 4, 2002</w:t>
            </w:r>
          </w:p>
        </w:tc>
        <w:tc>
          <w:tcPr>
            <w:tcW w:w="32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spacing w:lineRule="atLeast" w:line="240"/>
              <w:jc w:val="center"/>
              <w:rPr>
                <w:sz w:val="22"/>
              </w:rPr>
            </w:pPr>
            <w:r>
              <w:rPr>
                <w:sz w:val="22"/>
              </w:rPr>
            </w:r>
          </w:p>
          <w:p>
            <w:pPr>
              <w:pStyle w:val="Normal"/>
              <w:tabs>
                <w:tab w:val="clear" w:pos="720"/>
                <w:tab w:val="left" w:pos="1080" w:leader="none"/>
              </w:tabs>
              <w:spacing w:lineRule="atLeast" w:line="240"/>
              <w:jc w:val="center"/>
              <w:rPr/>
            </w:pPr>
            <w:r>
              <w:rPr>
                <w:sz w:val="22"/>
              </w:rPr>
              <w:t>March 22</w:t>
            </w:r>
            <w:r>
              <w:rPr>
                <w:sz w:val="22"/>
                <w:vertAlign w:val="superscript"/>
              </w:rPr>
              <w:t>nd</w:t>
            </w:r>
            <w:r>
              <w:rPr>
                <w:sz w:val="22"/>
              </w:rPr>
              <w:t xml:space="preserve"> </w:t>
            </w:r>
          </w:p>
        </w:tc>
      </w:tr>
      <w:tr>
        <w:trPr/>
        <w:tc>
          <w:tcPr>
            <w:tcW w:w="55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spacing w:lineRule="atLeast" w:line="240"/>
              <w:jc w:val="center"/>
              <w:rPr>
                <w:sz w:val="22"/>
              </w:rPr>
            </w:pPr>
            <w:r>
              <w:rPr>
                <w:sz w:val="22"/>
              </w:rPr>
            </w:r>
          </w:p>
          <w:p>
            <w:pPr>
              <w:pStyle w:val="Normal"/>
              <w:tabs>
                <w:tab w:val="clear" w:pos="720"/>
                <w:tab w:val="left" w:pos="1080" w:leader="none"/>
              </w:tabs>
              <w:spacing w:lineRule="atLeast" w:line="240"/>
              <w:jc w:val="center"/>
              <w:rPr>
                <w:sz w:val="22"/>
              </w:rPr>
            </w:pPr>
            <w:r>
              <w:rPr>
                <w:sz w:val="22"/>
              </w:rPr>
              <w:t>Third Session:  April 9 – 11, 2002</w:t>
            </w:r>
          </w:p>
        </w:tc>
        <w:tc>
          <w:tcPr>
            <w:tcW w:w="32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spacing w:lineRule="atLeast" w:line="240"/>
              <w:jc w:val="center"/>
              <w:rPr>
                <w:sz w:val="22"/>
              </w:rPr>
            </w:pPr>
            <w:r>
              <w:rPr>
                <w:sz w:val="22"/>
              </w:rPr>
            </w:r>
          </w:p>
          <w:p>
            <w:pPr>
              <w:pStyle w:val="Normal"/>
              <w:tabs>
                <w:tab w:val="clear" w:pos="720"/>
                <w:tab w:val="left" w:pos="1080" w:leader="none"/>
              </w:tabs>
              <w:spacing w:lineRule="atLeast" w:line="240"/>
              <w:jc w:val="center"/>
              <w:rPr/>
            </w:pPr>
            <w:r>
              <w:rPr>
                <w:sz w:val="22"/>
              </w:rPr>
              <w:t>March 29</w:t>
            </w:r>
            <w:r>
              <w:rPr>
                <w:sz w:val="22"/>
                <w:vertAlign w:val="superscript"/>
              </w:rPr>
              <w:t>th</w:t>
            </w:r>
            <w:r>
              <w:rPr>
                <w:sz w:val="22"/>
              </w:rPr>
              <w:t xml:space="preserve"> </w:t>
            </w:r>
          </w:p>
        </w:tc>
      </w:tr>
      <w:tr>
        <w:trPr/>
        <w:tc>
          <w:tcPr>
            <w:tcW w:w="55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spacing w:lineRule="atLeast" w:line="240"/>
              <w:jc w:val="center"/>
              <w:rPr>
                <w:sz w:val="22"/>
              </w:rPr>
            </w:pPr>
            <w:r>
              <w:rPr>
                <w:sz w:val="22"/>
              </w:rPr>
            </w:r>
          </w:p>
          <w:p>
            <w:pPr>
              <w:pStyle w:val="Normal"/>
              <w:tabs>
                <w:tab w:val="clear" w:pos="720"/>
                <w:tab w:val="left" w:pos="1080" w:leader="none"/>
              </w:tabs>
              <w:spacing w:lineRule="atLeast" w:line="240"/>
              <w:jc w:val="center"/>
              <w:rPr>
                <w:sz w:val="22"/>
              </w:rPr>
            </w:pPr>
            <w:r>
              <w:rPr>
                <w:sz w:val="22"/>
              </w:rPr>
              <w:t>Fourth Session:  April 16 – 18, 2002</w:t>
            </w:r>
          </w:p>
        </w:tc>
        <w:tc>
          <w:tcPr>
            <w:tcW w:w="32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spacing w:lineRule="atLeast" w:line="240"/>
              <w:jc w:val="center"/>
              <w:rPr>
                <w:sz w:val="22"/>
              </w:rPr>
            </w:pPr>
            <w:r>
              <w:rPr>
                <w:sz w:val="22"/>
              </w:rPr>
            </w:r>
          </w:p>
          <w:p>
            <w:pPr>
              <w:pStyle w:val="Normal"/>
              <w:tabs>
                <w:tab w:val="clear" w:pos="720"/>
                <w:tab w:val="left" w:pos="1080" w:leader="none"/>
              </w:tabs>
              <w:spacing w:lineRule="atLeast" w:line="240"/>
              <w:jc w:val="center"/>
              <w:rPr/>
            </w:pPr>
            <w:r>
              <w:rPr>
                <w:sz w:val="22"/>
              </w:rPr>
              <w:t>April 5</w:t>
            </w:r>
            <w:r>
              <w:rPr>
                <w:sz w:val="22"/>
                <w:vertAlign w:val="superscript"/>
              </w:rPr>
              <w:t>th</w:t>
            </w:r>
            <w:r>
              <w:rPr>
                <w:sz w:val="22"/>
              </w:rPr>
              <w:t xml:space="preserve"> </w:t>
            </w:r>
          </w:p>
        </w:tc>
      </w:tr>
      <w:tr>
        <w:trPr/>
        <w:tc>
          <w:tcPr>
            <w:tcW w:w="55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spacing w:lineRule="atLeast" w:line="240"/>
              <w:jc w:val="center"/>
              <w:rPr>
                <w:sz w:val="22"/>
              </w:rPr>
            </w:pPr>
            <w:r>
              <w:rPr>
                <w:sz w:val="22"/>
              </w:rPr>
            </w:r>
          </w:p>
          <w:p>
            <w:pPr>
              <w:pStyle w:val="Normal"/>
              <w:tabs>
                <w:tab w:val="clear" w:pos="720"/>
                <w:tab w:val="left" w:pos="1080" w:leader="none"/>
              </w:tabs>
              <w:spacing w:lineRule="atLeast" w:line="240"/>
              <w:jc w:val="center"/>
              <w:rPr>
                <w:sz w:val="22"/>
              </w:rPr>
            </w:pPr>
            <w:r>
              <w:rPr>
                <w:sz w:val="22"/>
              </w:rPr>
              <w:t xml:space="preserve">Fifth Session:  April 23 – 25, 2002 </w:t>
            </w:r>
          </w:p>
        </w:tc>
        <w:tc>
          <w:tcPr>
            <w:tcW w:w="32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spacing w:lineRule="atLeast" w:line="240"/>
              <w:jc w:val="center"/>
              <w:rPr>
                <w:sz w:val="22"/>
              </w:rPr>
            </w:pPr>
            <w:r>
              <w:rPr>
                <w:sz w:val="22"/>
              </w:rPr>
            </w:r>
          </w:p>
          <w:p>
            <w:pPr>
              <w:pStyle w:val="Normal"/>
              <w:tabs>
                <w:tab w:val="clear" w:pos="720"/>
                <w:tab w:val="left" w:pos="1080" w:leader="none"/>
              </w:tabs>
              <w:spacing w:lineRule="atLeast" w:line="240"/>
              <w:jc w:val="center"/>
              <w:rPr/>
            </w:pPr>
            <w:r>
              <w:rPr>
                <w:sz w:val="22"/>
              </w:rPr>
              <w:t>April 12</w:t>
            </w:r>
            <w:r>
              <w:rPr>
                <w:sz w:val="22"/>
                <w:vertAlign w:val="superscript"/>
              </w:rPr>
              <w:t>th</w:t>
            </w:r>
            <w:r>
              <w:rPr>
                <w:sz w:val="22"/>
              </w:rPr>
              <w:t xml:space="preserve"> </w:t>
            </w:r>
          </w:p>
        </w:tc>
      </w:tr>
    </w:tbl>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both"/>
        <w:rPr>
          <w:sz w:val="22"/>
        </w:rPr>
      </w:pPr>
      <w:r>
        <w:rPr>
          <w:sz w:val="22"/>
        </w:rPr>
        <w:t xml:space="preserve">Attendance at the Rehearsal Session should be limited to those involved in presenting the seminar and representatives from the Operations Working Group.  Presenters are urged to stay for the entire rehearsal.  As in past years, ERCOT plans to bill attendees of the annual training seminar.  All persons attending the sessions as well as “no shows”, including the Rehearsal Session, who are not involved in the presentation and development of the seminar will be billed.  Cost per person for the entire seminar should be less than $150 for each billable participant depending on the total number of participants.  The price includes the cost of the presentations, lunch on Wednesday, break refreshments, mementos, and Presenter’s expenses.  Please note that this year mementos will not be distributed until the end of the seminar each week.    </w:t>
      </w:r>
    </w:p>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both"/>
        <w:rPr>
          <w:sz w:val="22"/>
        </w:rPr>
      </w:pPr>
      <w:r>
        <w:rPr>
          <w:sz w:val="22"/>
        </w:rPr>
        <w:t xml:space="preserve">A list of hotels that are in the vicinity of the ERCOT Austin Office is attached.  Individuals are responsible for making their own hotel reservations.  Because there are many events taking place in Austin during March and April, you are urged to make your hotel reservations as soon as possible to ensure that you will have accommodations.  Please mention that you are with the Electric Reliability Council of Texas, or ERCOT, when making your reservation.  Each individual is also responsible for contacting the hotel to cancel or change their reservation should the need arise.  ERCOT will not be held responsible for any hotel charges due to an individual failing to cancel a reservation.    </w:t>
      </w:r>
    </w:p>
    <w:p>
      <w:pPr>
        <w:pStyle w:val="Normal"/>
        <w:tabs>
          <w:tab w:val="clear" w:pos="720"/>
          <w:tab w:val="left" w:pos="1080" w:leader="none"/>
        </w:tabs>
        <w:spacing w:lineRule="atLeast" w:line="240"/>
        <w:jc w:val="both"/>
        <w:rPr>
          <w:sz w:val="22"/>
        </w:rPr>
      </w:pPr>
      <w:r>
        <w:rPr>
          <w:sz w:val="22"/>
        </w:rPr>
      </w:r>
    </w:p>
    <w:p>
      <w:pPr>
        <w:pStyle w:val="Normal"/>
        <w:autoSpaceDE w:val="false"/>
        <w:jc w:val="both"/>
        <w:rPr>
          <w:sz w:val="22"/>
        </w:rPr>
      </w:pPr>
      <w:r>
        <w:rPr>
          <w:sz w:val="22"/>
        </w:rPr>
        <w:t>Individuals are also responsible for registering for the seminar.  Space is limited for each session and reservations will be accepted on a space available basis only.   All accepted registrants will receive a confirmation number from ERCOT.  Please follow the process below to register for the Nineteenth Annual ERCOT Operations Seminar:</w:t>
      </w:r>
    </w:p>
    <w:p>
      <w:pPr>
        <w:pStyle w:val="Normal"/>
        <w:autoSpaceDE w:val="false"/>
        <w:jc w:val="both"/>
        <w:rPr>
          <w:sz w:val="22"/>
        </w:rPr>
      </w:pPr>
      <w:r>
        <w:rPr>
          <w:sz w:val="22"/>
        </w:rPr>
      </w:r>
    </w:p>
    <w:p>
      <w:pPr>
        <w:pStyle w:val="Normal"/>
        <w:numPr>
          <w:ilvl w:val="0"/>
          <w:numId w:val="2"/>
        </w:numPr>
        <w:autoSpaceDE w:val="false"/>
        <w:jc w:val="both"/>
        <w:rPr>
          <w:sz w:val="22"/>
        </w:rPr>
      </w:pPr>
      <w:r>
        <w:rPr>
          <w:sz w:val="22"/>
        </w:rPr>
        <w:t>Complete the attached Registration Form.</w:t>
      </w:r>
    </w:p>
    <w:p>
      <w:pPr>
        <w:pStyle w:val="Normal"/>
        <w:numPr>
          <w:ilvl w:val="0"/>
          <w:numId w:val="2"/>
        </w:numPr>
        <w:autoSpaceDE w:val="false"/>
        <w:jc w:val="both"/>
        <w:rPr>
          <w:sz w:val="22"/>
        </w:rPr>
      </w:pPr>
      <w:r>
        <w:rPr>
          <w:sz w:val="22"/>
        </w:rPr>
        <w:t xml:space="preserve">Send an e-mail to Mishani Kasper at </w:t>
      </w:r>
      <w:hyperlink r:id="rId2">
        <w:r>
          <w:rPr>
            <w:rStyle w:val="Hyperlink"/>
            <w:sz w:val="22"/>
          </w:rPr>
          <w:t>mkasper@ercot.com</w:t>
        </w:r>
      </w:hyperlink>
      <w:r>
        <w:rPr>
          <w:sz w:val="22"/>
        </w:rPr>
        <w:t xml:space="preserve"> and attach the completed registration form.</w:t>
      </w:r>
    </w:p>
    <w:p>
      <w:pPr>
        <w:pStyle w:val="Normal"/>
        <w:numPr>
          <w:ilvl w:val="0"/>
          <w:numId w:val="2"/>
        </w:numPr>
        <w:autoSpaceDE w:val="false"/>
        <w:jc w:val="both"/>
        <w:rPr>
          <w:sz w:val="22"/>
        </w:rPr>
      </w:pPr>
      <w:r>
        <w:rPr>
          <w:sz w:val="22"/>
        </w:rPr>
        <w:t>Await notice of receipt of registration form from ERCOT.  If not received in 3 working days call (512) 225-7041.</w:t>
      </w:r>
    </w:p>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both"/>
        <w:rPr>
          <w:sz w:val="22"/>
        </w:rPr>
      </w:pPr>
      <w:r>
        <w:rPr>
          <w:sz w:val="22"/>
        </w:rPr>
        <w:t>Should you have any questions, please do not hesitate to notify me.</w:t>
      </w:r>
    </w:p>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both"/>
        <w:rPr>
          <w:sz w:val="22"/>
        </w:rPr>
      </w:pPr>
      <w:r>
        <w:rPr>
          <w:sz w:val="22"/>
        </w:rPr>
        <w:t>Sincerely,</w:t>
      </w:r>
    </w:p>
    <w:p>
      <w:pPr>
        <w:pStyle w:val="Normal"/>
        <w:tabs>
          <w:tab w:val="clear" w:pos="720"/>
          <w:tab w:val="left" w:pos="1080" w:leader="none"/>
        </w:tabs>
        <w:spacing w:lineRule="atLeast" w:line="240"/>
        <w:jc w:val="both"/>
        <w:rPr>
          <w:sz w:val="22"/>
        </w:rPr>
      </w:pPr>
      <w:r>
        <w:rPr>
          <w:sz w:val="22"/>
        </w:rPr>
        <w:object w:dxaOrig="3434" w:dyaOrig="1679">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30pt;height:54.5pt" filled="f" o:ole="">
            <v:imagedata r:id="rId4" o:title=""/>
          </v:shape>
          <o:OLEObject Type="Embed" ProgID="" ShapeID="ole_rId3" DrawAspect="Content" ObjectID="_1348172087" r:id="rId3"/>
        </w:object>
      </w:r>
    </w:p>
    <w:p>
      <w:pPr>
        <w:pStyle w:val="Normal"/>
        <w:tabs>
          <w:tab w:val="clear" w:pos="720"/>
          <w:tab w:val="left" w:pos="1080" w:leader="none"/>
        </w:tabs>
        <w:spacing w:lineRule="atLeast" w:line="240"/>
        <w:jc w:val="both"/>
        <w:rPr>
          <w:sz w:val="22"/>
        </w:rPr>
      </w:pPr>
      <w:r>
        <w:rPr>
          <w:sz w:val="22"/>
        </w:rPr>
        <w:t>Larry D. Grimm</w:t>
      </w:r>
    </w:p>
    <w:p>
      <w:pPr>
        <w:pStyle w:val="Normal"/>
        <w:tabs>
          <w:tab w:val="clear" w:pos="720"/>
          <w:tab w:val="left" w:pos="1080" w:leader="none"/>
        </w:tabs>
        <w:spacing w:lineRule="atLeast" w:line="240"/>
        <w:jc w:val="both"/>
        <w:rPr>
          <w:sz w:val="22"/>
        </w:rPr>
      </w:pPr>
      <w:r>
        <w:rPr>
          <w:sz w:val="22"/>
        </w:rPr>
        <w:t xml:space="preserve">Director, Coordination and Reports     </w:t>
      </w:r>
    </w:p>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both"/>
        <w:rPr>
          <w:sz w:val="22"/>
        </w:rPr>
      </w:pPr>
      <w:r>
        <w:rPr>
          <w:sz w:val="22"/>
        </w:rPr>
        <w:t>Enclosures</w:t>
      </w:r>
    </w:p>
    <w:p>
      <w:pPr>
        <w:pStyle w:val="Normal"/>
        <w:tabs>
          <w:tab w:val="clear" w:pos="720"/>
          <w:tab w:val="left" w:pos="1080" w:leader="none"/>
        </w:tabs>
        <w:spacing w:lineRule="atLeast" w:line="240"/>
        <w:jc w:val="both"/>
        <w:rPr>
          <w:sz w:val="22"/>
        </w:rPr>
      </w:pPr>
      <w:r>
        <w:rPr>
          <w:sz w:val="22"/>
        </w:rPr>
      </w:r>
    </w:p>
    <w:p>
      <w:pPr>
        <w:pStyle w:val="Normal"/>
        <w:tabs>
          <w:tab w:val="left" w:pos="720" w:leader="none"/>
        </w:tabs>
        <w:spacing w:lineRule="atLeast" w:line="240"/>
        <w:jc w:val="both"/>
        <w:rPr>
          <w:sz w:val="22"/>
        </w:rPr>
      </w:pPr>
      <w:r>
        <w:rPr>
          <w:sz w:val="22"/>
        </w:rPr>
        <w:t xml:space="preserve">cc: </w:t>
        <w:tab/>
        <w:t xml:space="preserve">James Hinson  </w:t>
      </w:r>
    </w:p>
    <w:p>
      <w:pPr>
        <w:pStyle w:val="Normal"/>
        <w:rPr>
          <w:sz w:val="22"/>
        </w:rPr>
      </w:pPr>
      <w:r>
        <w:rPr>
          <w:sz w:val="22"/>
        </w:rPr>
        <w:t xml:space="preserve">       </w:t>
      </w:r>
      <w:r>
        <w:rPr>
          <w:sz w:val="22"/>
        </w:rPr>
        <w:tab/>
      </w:r>
    </w:p>
    <w:p>
      <w:pPr>
        <w:pStyle w:val="Normal"/>
        <w:rPr>
          <w:sz w:val="22"/>
        </w:rPr>
      </w:pPr>
      <w:r>
        <w:rPr>
          <w:sz w:val="22"/>
        </w:rPr>
        <w:tab/>
      </w:r>
    </w:p>
    <w:p>
      <w:pPr>
        <w:pStyle w:val="Normal"/>
        <w:rPr>
          <w:sz w:val="22"/>
        </w:rPr>
      </w:pPr>
      <w:r>
        <w:rPr>
          <w:sz w:val="22"/>
        </w:rPr>
      </w:r>
    </w:p>
    <w:p>
      <w:pPr>
        <w:pStyle w:val="Normal"/>
        <w:rPr>
          <w:sz w:val="22"/>
        </w:rPr>
      </w:pPr>
      <w:r>
        <w:rPr>
          <w:sz w:val="22"/>
        </w:rPr>
      </w:r>
    </w:p>
    <w:sectPr>
      <w:headerReference w:type="default" r:id="rId5"/>
      <w:headerReference w:type="first" r:id="rId6"/>
      <w:footerReference w:type="default" r:id="rId7"/>
      <w:footerReference w:type="first" r:id="rId8"/>
      <w:type w:val="nextPage"/>
      <w:pgSz w:w="12240" w:h="15840"/>
      <w:pgMar w:left="1800" w:right="1800" w:gutter="0" w:header="630" w:top="1230" w:footer="0" w:bottom="9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aco">
    <w:altName w:val="Courier New"/>
    <w:charset w:val="00" w:characterSet="windows-1252"/>
    <w:family w:val="auto"/>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szCs w:val="20"/>
      </w:rPr>
    </w:pPr>
    <w:r>
      <w:rPr>
        <w:sz w:val="20"/>
        <w:szCs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30" w:type="dxa"/>
      <w:jc w:val="start"/>
      <w:tblInd w:w="108" w:type="dxa"/>
      <w:tblLayout w:type="fixed"/>
      <w:tblCellMar>
        <w:top w:w="0" w:type="dxa"/>
        <w:start w:w="108" w:type="dxa"/>
        <w:bottom w:w="0" w:type="dxa"/>
        <w:end w:w="108" w:type="dxa"/>
      </w:tblCellMar>
    </w:tblPr>
    <w:tblGrid>
      <w:gridCol w:w="3120"/>
      <w:gridCol w:w="3120"/>
      <w:gridCol w:w="2490"/>
    </w:tblGrid>
    <w:tr>
      <w:trPr/>
      <w:tc>
        <w:tcPr>
          <w:tcW w:w="3120" w:type="dxa"/>
          <w:tcBorders/>
          <w:vAlign w:val="bottom"/>
        </w:tcPr>
        <w:p>
          <w:pPr>
            <w:pStyle w:val="Footer"/>
            <w:rPr>
              <w:rFonts w:ascii="Times New Roman" w:hAnsi="Times New Roman" w:cs="Times New Roman"/>
              <w:b/>
              <w:sz w:val="16"/>
            </w:rPr>
          </w:pPr>
          <w:r>
            <w:rPr>
              <w:rFonts w:cs="Times New Roman" w:ascii="Times New Roman" w:hAnsi="Times New Roman"/>
              <w:b/>
              <w:sz w:val="16"/>
            </w:rPr>
            <w:t>AUSTIN</w:t>
          </w:r>
        </w:p>
        <w:p>
          <w:pPr>
            <w:pStyle w:val="Footer"/>
            <w:rPr>
              <w:rFonts w:ascii="Times New Roman" w:hAnsi="Times New Roman" w:cs="Times New Roman"/>
              <w:sz w:val="16"/>
            </w:rPr>
          </w:pPr>
          <w:r>
            <w:rPr>
              <w:rFonts w:cs="Times New Roman" w:ascii="Times New Roman" w:hAnsi="Times New Roman"/>
              <w:sz w:val="16"/>
            </w:rPr>
            <w:t>7620 Metro Center Drive</w:t>
            <w:tab/>
            <w:tab/>
          </w:r>
        </w:p>
        <w:p>
          <w:pPr>
            <w:pStyle w:val="Footer"/>
            <w:rPr>
              <w:rFonts w:ascii="Times New Roman" w:hAnsi="Times New Roman" w:cs="Times New Roman"/>
              <w:sz w:val="16"/>
            </w:rPr>
          </w:pPr>
          <w:r>
            <w:rPr>
              <w:rFonts w:cs="Times New Roman" w:ascii="Times New Roman" w:hAnsi="Times New Roman"/>
              <w:sz w:val="16"/>
            </w:rPr>
            <w:t>Austin, Texas 78744</w:t>
          </w:r>
        </w:p>
        <w:p>
          <w:pPr>
            <w:pStyle w:val="Footer"/>
            <w:rPr>
              <w:rFonts w:ascii="Times New Roman" w:hAnsi="Times New Roman" w:cs="Times New Roman"/>
              <w:sz w:val="16"/>
            </w:rPr>
          </w:pPr>
          <w:r>
            <w:rPr>
              <w:rFonts w:cs="Times New Roman" w:ascii="Times New Roman" w:hAnsi="Times New Roman"/>
              <w:sz w:val="16"/>
            </w:rPr>
            <w:t>Tel. 512.225.7000</w:t>
          </w:r>
        </w:p>
        <w:p>
          <w:pPr>
            <w:pStyle w:val="Footer"/>
            <w:rPr>
              <w:rFonts w:ascii="Times New Roman" w:hAnsi="Times New Roman" w:cs="Times New Roman"/>
              <w:b/>
              <w:sz w:val="16"/>
            </w:rPr>
          </w:pPr>
          <w:r>
            <w:rPr>
              <w:rFonts w:cs="Times New Roman" w:ascii="Times New Roman" w:hAnsi="Times New Roman"/>
              <w:sz w:val="16"/>
            </w:rPr>
            <w:t>Fax 512.225.7020</w:t>
          </w:r>
        </w:p>
      </w:tc>
      <w:tc>
        <w:tcPr>
          <w:tcW w:w="3120" w:type="dxa"/>
          <w:tcBorders/>
          <w:vAlign w:val="bottom"/>
        </w:tcPr>
        <w:p>
          <w:pPr>
            <w:pStyle w:val="Footer"/>
            <w:jc w:val="center"/>
            <w:rPr>
              <w:rFonts w:ascii="Times New Roman" w:hAnsi="Times New Roman" w:cs="Times New Roman"/>
              <w:sz w:val="16"/>
            </w:rPr>
          </w:pPr>
          <w:r>
            <w:rPr>
              <w:rFonts w:cs="Times New Roman" w:ascii="Times New Roman" w:hAnsi="Times New Roman"/>
              <w:sz w:val="16"/>
            </w:rPr>
            <w:t>www.ercot.com</w:t>
          </w:r>
        </w:p>
      </w:tc>
      <w:tc>
        <w:tcPr>
          <w:tcW w:w="2490" w:type="dxa"/>
          <w:tcBorders/>
          <w:vAlign w:val="bottom"/>
        </w:tcPr>
        <w:p>
          <w:pPr>
            <w:pStyle w:val="Footer"/>
            <w:jc w:val="end"/>
            <w:rPr>
              <w:rFonts w:ascii="Times New Roman" w:hAnsi="Times New Roman" w:cs="Times New Roman"/>
              <w:b/>
              <w:sz w:val="16"/>
            </w:rPr>
          </w:pPr>
          <w:r>
            <w:rPr>
              <w:rFonts w:cs="Times New Roman" w:ascii="Times New Roman" w:hAnsi="Times New Roman"/>
              <w:b/>
              <w:sz w:val="16"/>
            </w:rPr>
            <w:t>TAYLOR</w:t>
          </w:r>
        </w:p>
        <w:p>
          <w:pPr>
            <w:pStyle w:val="Footer"/>
            <w:jc w:val="end"/>
            <w:rPr>
              <w:rFonts w:ascii="Times New Roman" w:hAnsi="Times New Roman" w:cs="Times New Roman"/>
              <w:sz w:val="16"/>
            </w:rPr>
          </w:pPr>
          <w:r>
            <w:rPr>
              <w:rFonts w:cs="Times New Roman" w:ascii="Times New Roman" w:hAnsi="Times New Roman"/>
              <w:sz w:val="16"/>
            </w:rPr>
            <w:t>2705 West Lake Drive</w:t>
          </w:r>
        </w:p>
        <w:p>
          <w:pPr>
            <w:pStyle w:val="Footer"/>
            <w:jc w:val="end"/>
            <w:rPr>
              <w:rFonts w:ascii="Times New Roman" w:hAnsi="Times New Roman" w:cs="Times New Roman"/>
              <w:sz w:val="16"/>
            </w:rPr>
          </w:pPr>
          <w:r>
            <w:rPr>
              <w:rFonts w:cs="Times New Roman" w:ascii="Times New Roman" w:hAnsi="Times New Roman"/>
              <w:sz w:val="16"/>
            </w:rPr>
            <w:t>Taylor, Texas 76574</w:t>
          </w:r>
        </w:p>
        <w:p>
          <w:pPr>
            <w:pStyle w:val="Footer"/>
            <w:jc w:val="end"/>
            <w:rPr>
              <w:rFonts w:ascii="Times New Roman" w:hAnsi="Times New Roman" w:cs="Times New Roman"/>
              <w:sz w:val="16"/>
            </w:rPr>
          </w:pPr>
          <w:r>
            <w:rPr>
              <w:rFonts w:cs="Times New Roman" w:ascii="Times New Roman" w:hAnsi="Times New Roman"/>
              <w:sz w:val="16"/>
            </w:rPr>
            <w:t>Tel. 512.248.3000</w:t>
          </w:r>
        </w:p>
        <w:p>
          <w:pPr>
            <w:pStyle w:val="Footer"/>
            <w:jc w:val="end"/>
            <w:rPr>
              <w:rFonts w:ascii="Times New Roman" w:hAnsi="Times New Roman" w:cs="Times New Roman"/>
              <w:sz w:val="16"/>
            </w:rPr>
          </w:pPr>
          <w:r>
            <w:rPr>
              <w:rFonts w:cs="Times New Roman" w:ascii="Times New Roman" w:hAnsi="Times New Roman"/>
              <w:sz w:val="16"/>
            </w:rPr>
            <w:t>Fax 512.248.3095</w:t>
          </w:r>
        </w:p>
      </w:tc>
    </w:tr>
  </w:tbl>
  <w:p>
    <w:pPr>
      <w:pStyle w:val="Footer"/>
      <w:jc w:val="center"/>
      <w:rPr>
        <w:rFonts w:ascii="Book Antiqua" w:hAnsi="Book Antiqua" w:cs="Book Antiqua"/>
        <w:sz w:val="20"/>
        <w:szCs w:val="20"/>
      </w:rPr>
    </w:pPr>
    <w:r>
      <w:rPr>
        <w:rFonts w:cs="Book Antiqua" w:ascii="Book Antiqua" w:hAnsi="Book Antiqua"/>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0"/>
      </w:rPr>
    </w:pPr>
    <w:r>
      <w:rPr>
        <w:sz w:val="20"/>
        <w:szCs w:val="20"/>
      </w:rPr>
    </w:r>
  </w:p>
  <w:p>
    <w:pPr>
      <w:pStyle w:val="Header"/>
      <w:rPr>
        <w:sz w:val="20"/>
        <w:szCs w:val="20"/>
      </w:rPr>
    </w:pPr>
    <w:r>
      <w:rPr>
        <w:sz w:val="20"/>
        <w:szCs w:val="20"/>
      </w:rPr>
    </w:r>
  </w:p>
  <w:p>
    <w:pPr>
      <w:pStyle w:val="Header"/>
      <w:rPr>
        <w:sz w:val="20"/>
        <w:szCs w:val="20"/>
      </w:rPr>
    </w:pPr>
    <w:r>
      <w:rPr>
        <w:sz w:val="20"/>
        <w:szCs w:val="20"/>
      </w:rPr>
    </w:r>
  </w:p>
  <w:p>
    <w:pPr>
      <w:pStyle w:val="Header"/>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szCs w:val="20"/>
      </w:rPr>
      <w:drawing>
        <wp:inline distT="0" distB="0" distL="0" distR="0">
          <wp:extent cx="3657600" cy="8121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0" t="-44" r="-10" b="-44"/>
                  <a:stretch>
                    <a:fillRect/>
                  </a:stretch>
                </pic:blipFill>
                <pic:spPr bwMode="auto">
                  <a:xfrm>
                    <a:off x="0" y="0"/>
                    <a:ext cx="3657600" cy="812165"/>
                  </a:xfrm>
                  <a:prstGeom prst="rect">
                    <a:avLst/>
                  </a:prstGeom>
                  <a:noFill/>
                </pic:spPr>
              </pic:pic>
            </a:graphicData>
          </a:graphic>
        </wp:inline>
      </w:drawing>
    </w:r>
    <w:r>
      <w:rPr>
        <w:sz w:val="20"/>
        <w:szCs w:val="20"/>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080" w:leader="none"/>
      </w:tabs>
      <w:autoSpaceDE w:val="false"/>
      <w:spacing w:lineRule="atLeast" w:line="240"/>
      <w:jc w:val="center"/>
      <w:outlineLvl w:val="0"/>
    </w:pPr>
    <w:rPr>
      <w:rFonts w:ascii="Monaco;Courier New" w:hAnsi="Monaco;Courier New" w:cs="Monaco;Courier New"/>
      <w:b/>
      <w:bCs/>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autoSpaceDE w:val="false"/>
    </w:pPr>
    <w:rPr>
      <w:rFonts w:ascii="Monaco;Courier New" w:hAnsi="Monaco;Courier New" w:cs="Monaco;Courier New"/>
      <w:sz w:val="24"/>
      <w:szCs w:val="24"/>
    </w:rPr>
  </w:style>
  <w:style w:type="paragraph" w:styleId="Header">
    <w:name w:val="header"/>
    <w:basedOn w:val="Normal"/>
    <w:pPr>
      <w:tabs>
        <w:tab w:val="clear" w:pos="720"/>
        <w:tab w:val="center" w:pos="4320" w:leader="none"/>
        <w:tab w:val="right" w:pos="8640" w:leader="none"/>
      </w:tabs>
      <w:autoSpaceDE w:val="false"/>
    </w:pPr>
    <w:rPr>
      <w:rFonts w:ascii="Monaco;Courier New" w:hAnsi="Monaco;Courier New" w:cs="Monaco;Courier New"/>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kasper@ercot.com" TargetMode="External"/><Relationship Id="rId3" Type="http://schemas.openxmlformats.org/officeDocument/2006/relationships/oleObject" Target="embeddings/oleObject1.bin"/><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2000-11-06T14:38:00Z</dcterms:created>
  <dc:creator>Larry D. Grimm</dc:creator>
  <dc:description/>
  <dc:language>en-CA</dc:language>
  <cp:lastModifiedBy>Larry Grimm</cp:lastModifiedBy>
  <dcterms:modified xsi:type="dcterms:W3CDTF">2002-01-16T12:15:00Z</dcterms:modified>
  <cp:revision>161</cp:revision>
  <dc:subject/>
  <dc:title/>
</cp:coreProperties>
</file>