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2002 Group Plan Meeting Schedule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  <w:u w:val="single"/>
        </w:rPr>
        <w:t>Date</w:t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sz w:val="20"/>
          <w:szCs w:val="20"/>
          <w:u w:val="single"/>
        </w:rPr>
        <w:t>Time</w:t>
      </w:r>
      <w:r>
        <w:rPr>
          <w:rFonts w:cs="Arial" w:ascii="Arial" w:hAnsi="Arial"/>
          <w:sz w:val="20"/>
          <w:szCs w:val="20"/>
        </w:rPr>
        <w:tab/>
        <w:tab/>
      </w:r>
      <w:r>
        <w:rPr>
          <w:rFonts w:cs="Arial" w:ascii="Arial" w:hAnsi="Arial"/>
          <w:sz w:val="20"/>
          <w:szCs w:val="20"/>
          <w:u w:val="single"/>
        </w:rPr>
        <w:t>Group</w:t>
      </w:r>
      <w:r>
        <w:rPr>
          <w:rFonts w:cs="Arial" w:ascii="Arial" w:hAnsi="Arial"/>
          <w:sz w:val="20"/>
          <w:szCs w:val="20"/>
        </w:rPr>
        <w:tab/>
        <w:tab/>
        <w:tab/>
      </w:r>
      <w:r>
        <w:rPr>
          <w:rFonts w:cs="Arial" w:ascii="Arial" w:hAnsi="Arial"/>
          <w:sz w:val="20"/>
          <w:szCs w:val="20"/>
          <w:u w:val="single"/>
        </w:rPr>
        <w:t>Attendees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9/21</w:t>
        <w:tab/>
        <w:t>11-Noon</w:t>
        <w:tab/>
        <w:t>Public Relations</w:t>
        <w:tab/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Eric Thode in EB3314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1-2pm</w:t>
        <w:tab/>
        <w:tab/>
        <w:t>Legal</w:t>
        <w:tab/>
        <w:tab/>
        <w:tab/>
        <w:t>Wes Colwell, Faith Killen, Louise Kitchen,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Mark Haedicke in EB3314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9/25</w:t>
        <w:tab/>
        <w:t>1:30-2:30pm</w:t>
        <w:tab/>
        <w:t>Treasury</w:t>
        <w:tab/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Joe Deffner in EB3324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4:30-5:30pm</w:t>
        <w:tab/>
        <w:t>Fin Ops/Trans Supp</w:t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Georganne Hodges in EB3314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9/26</w:t>
        <w:tab/>
        <w:t>11-Noon</w:t>
        <w:tab/>
        <w:t>Canada Support</w:t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Sally Beck, Rob Milnthorp in EB3314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1-2pm</w:t>
        <w:tab/>
        <w:tab/>
        <w:t>Technical Services</w:t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Redmond in EB3316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firstLine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3-4pm</w:t>
        <w:tab/>
        <w:tab/>
        <w:t>RAC</w:t>
        <w:tab/>
        <w:tab/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Rick Buy in EB3314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9/27</w:t>
        <w:tab/>
        <w:t>9-10am</w:t>
        <w:tab/>
        <w:tab/>
        <w:t>Human Resources</w:t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David Oxley in EB3314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10-11am</w:t>
        <w:tab/>
        <w:t>Corp Charges</w:t>
        <w:tab/>
        <w:tab/>
        <w:t>Wes Colwell, Faith Killen, Louise Kitchen,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Mark Lindsey in EB3316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11-Noon</w:t>
        <w:tab/>
        <w:t>Tax</w:t>
        <w:tab/>
        <w:tab/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Stephen Douglas in EB3314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1:30-2:30</w:t>
        <w:tab/>
        <w:t>Energy Ops</w:t>
        <w:tab/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Sally Beck, Beth Perlman, Mark Pickering,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Greg Piper, Kerry Roper in EB3316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3-4pm</w:t>
        <w:tab/>
        <w:tab/>
        <w:t>Regulatory Affairs</w:t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Rick Shapiro in EB3314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9/28</w:t>
        <w:tab/>
        <w:t>9-10am</w:t>
        <w:tab/>
        <w:tab/>
        <w:t>E-Source/CABC</w:t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Scott Tholan in EB3314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1-2pm</w:t>
        <w:tab/>
        <w:tab/>
        <w:t>IT Development/</w:t>
        <w:tab/>
        <w:t>Wes Colwell, Faith Killen, Louise Kitchen,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>Enron On-Line/</w:t>
        <w:tab/>
        <w:tab/>
        <w:t>Sally Beck, Beth Perlman, Mark Pickering,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>IT Infrastructure</w:t>
        <w:tab/>
        <w:tab/>
        <w:t>Jenny Rub, Greg Piper, Kerry Roper in EB3316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3-4pm</w:t>
        <w:tab/>
        <w:tab/>
        <w:t>Research</w:t>
        <w:tab/>
        <w:tab/>
        <w:t xml:space="preserve">Wes Colwell, Faith Killen, Louise Kitchen, </w:t>
      </w:r>
    </w:p>
    <w:p>
      <w:pPr>
        <w:pStyle w:val="Normal"/>
        <w:autoSpaceDE w:val="false"/>
        <w:ind w:firstLine="72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Vince Kaminski in EB3314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rFonts w:ascii="Arial" w:hAnsi="Arial" w:cs="Arial"/>
      <w:b/>
      <w:bCs/>
      <w:szCs w:val="20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2001-09-18T16:55:00Z</dcterms:created>
  <dc:creator>stijeri</dc:creator>
  <dc:description/>
  <dc:language>en-CA</dc:language>
  <cp:lastModifiedBy>stijeri</cp:lastModifiedBy>
  <cp:lastPrinted>2001-09-18T16:16:00Z</cp:lastPrinted>
  <dcterms:modified xsi:type="dcterms:W3CDTF">2001-09-18T18:52:00Z</dcterms:modified>
  <cp:revision>5</cp:revision>
  <dc:subject/>
  <dc:title>2002 Group Plan Meeting Schedule</dc:title>
</cp:coreProperties>
</file>