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2"/>
        </w:rPr>
      </w:pPr>
      <w:r>
        <w:rPr>
          <w:sz w:val="22"/>
        </w:rPr>
        <w:t>ANNUAL MEETING 2001</w:t>
      </w:r>
    </w:p>
    <w:p>
      <w:pPr>
        <w:pStyle w:val="Normal"/>
        <w:rPr>
          <w:rFonts w:ascii="Arial" w:hAnsi="Arial" w:cs="Arial"/>
          <w:caps/>
          <w:color w:val="000000"/>
          <w:sz w:val="22"/>
        </w:rPr>
      </w:pPr>
      <w:r>
        <w:rPr>
          <w:rFonts w:cs="Arial" w:ascii="Arial" w:hAnsi="Arial"/>
          <w:caps/>
          <w:color w:val="000000"/>
          <w:sz w:val="22"/>
        </w:rPr>
      </w:r>
    </w:p>
    <w:p>
      <w:pPr>
        <w:pStyle w:val="TITLE"/>
        <w:rPr>
          <w:b w:val="false"/>
          <w:sz w:val="22"/>
        </w:rPr>
      </w:pPr>
      <w:r>
        <w:rPr>
          <w:b w:val="false"/>
          <w:sz w:val="22"/>
        </w:rPr>
        <w:t xml:space="preserve">GOVERNORS OF THE World Economic Forum </w:t>
      </w:r>
    </w:p>
    <w:p>
      <w:pPr>
        <w:pStyle w:val="TITLE"/>
        <w:rPr>
          <w:sz w:val="22"/>
        </w:rPr>
      </w:pPr>
      <w:r>
        <w:rPr>
          <w:b w:val="false"/>
          <w:sz w:val="22"/>
        </w:rPr>
        <w:t>for Energy</w:t>
      </w:r>
    </w:p>
    <w:p>
      <w:pPr>
        <w:pStyle w:val="Heading5"/>
        <w:ind w:hanging="0" w:start="0"/>
        <w:rPr>
          <w:rFonts w:ascii="Arial" w:hAnsi="Arial" w:cs="Arial"/>
          <w:sz w:val="22"/>
          <w:lang w:eastAsia="en-CA"/>
        </w:rPr>
      </w:pPr>
      <w:r>
        <w:rPr>
          <w:rFonts w:cs="Arial" w:ascii="Arial" w:hAnsi="Arial"/>
          <w:sz w:val="22"/>
          <w:lang w:eastAsia="en-CA"/>
        </w:rPr>
      </w:r>
    </w:p>
    <w:p>
      <w:pPr>
        <w:pStyle w:val="TITLE"/>
        <w:rPr/>
      </w:pPr>
      <w:r>
        <w:rPr>
          <w:rStyle w:val="LIEUETDATE"/>
          <w:b/>
          <w:sz w:val="22"/>
        </w:rPr>
        <w:t>DAVOS, SWITZERLAND 29 - 30 JANUARY</w:t>
      </w:r>
    </w:p>
    <w:p>
      <w:pPr>
        <w:pStyle w:val="Summitnormal"/>
        <w:rPr>
          <w:rStyle w:val="LIEUETDATE"/>
          <w:rFonts w:ascii="Arial" w:hAnsi="Arial" w:cs="Arial"/>
          <w:b/>
          <w:sz w:val="22"/>
        </w:rPr>
      </w:pPr>
      <w:r>
        <w:rPr/>
      </w:r>
    </w:p>
    <w:p>
      <w:pPr>
        <w:pStyle w:val="Summitnormal"/>
        <w:rPr>
          <w:rFonts w:ascii="Arial" w:hAnsi="Arial" w:cs="Arial"/>
        </w:rPr>
      </w:pPr>
      <w:r>
        <w:rPr>
          <w:rFonts w:cs="Arial" w:ascii="Arial" w:hAnsi="Arial"/>
        </w:rPr>
      </w:r>
    </w:p>
    <w:p>
      <w:pPr>
        <w:pStyle w:val="Summitnormal"/>
        <w:rPr>
          <w:rFonts w:ascii="Arial" w:hAnsi="Arial" w:cs="Arial"/>
          <w:b/>
        </w:rPr>
      </w:pPr>
      <w:r>
        <w:rPr>
          <w:rFonts w:cs="Arial" w:ascii="Arial" w:hAnsi="Arial"/>
          <w:b/>
        </w:rPr>
        <w:t>Programme</w:t>
      </w:r>
    </w:p>
    <w:p>
      <w:pPr>
        <w:pStyle w:val="Header"/>
        <w:tabs>
          <w:tab w:val="clear" w:pos="4320"/>
          <w:tab w:val="clear" w:pos="8640"/>
        </w:tabs>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Heading7"/>
        <w:ind w:hanging="0" w:start="0"/>
        <w:rPr/>
      </w:pPr>
      <w:r>
        <w:rPr/>
        <w:t xml:space="preserve">Sunday 28 January </w:t>
      </w:r>
    </w:p>
    <w:p>
      <w:pPr>
        <w:pStyle w:val="Normal"/>
        <w:rPr>
          <w:rFonts w:ascii="Arial" w:hAnsi="Arial" w:cs="Arial"/>
          <w:b/>
          <w:sz w:val="22"/>
        </w:rPr>
      </w:pPr>
      <w:r>
        <w:rPr>
          <w:rFonts w:cs="Arial" w:ascii="Arial" w:hAnsi="Arial"/>
          <w:b/>
          <w:sz w:val="22"/>
        </w:rPr>
      </w:r>
    </w:p>
    <w:tbl>
      <w:tblPr>
        <w:tblW w:w="9781" w:type="dxa"/>
        <w:jc w:val="start"/>
        <w:tblInd w:w="0" w:type="dxa"/>
        <w:tblLayout w:type="fixed"/>
        <w:tblCellMar>
          <w:top w:w="0" w:type="dxa"/>
          <w:start w:w="107" w:type="dxa"/>
          <w:bottom w:w="0" w:type="dxa"/>
          <w:end w:w="107" w:type="dxa"/>
        </w:tblCellMar>
      </w:tblPr>
      <w:tblGrid>
        <w:gridCol w:w="1701"/>
        <w:gridCol w:w="8080"/>
      </w:tblGrid>
      <w:tr>
        <w:trPr/>
        <w:tc>
          <w:tcPr>
            <w:tcW w:w="1701" w:type="dxa"/>
            <w:tcBorders/>
          </w:tcPr>
          <w:p>
            <w:pPr>
              <w:pStyle w:val="Header"/>
              <w:tabs>
                <w:tab w:val="clear" w:pos="4320"/>
                <w:tab w:val="clear" w:pos="8640"/>
              </w:tabs>
              <w:rPr>
                <w:rFonts w:ascii="Arial" w:hAnsi="Arial" w:cs="Arial"/>
                <w:sz w:val="22"/>
              </w:rPr>
            </w:pPr>
            <w:r>
              <w:rPr>
                <w:rFonts w:cs="Arial" w:ascii="Arial" w:hAnsi="Arial"/>
                <w:sz w:val="22"/>
              </w:rPr>
              <w:t>afternoon</w:t>
            </w:r>
          </w:p>
          <w:p>
            <w:pPr>
              <w:pStyle w:val="Normal"/>
              <w:rPr>
                <w:rFonts w:ascii="Arial" w:hAnsi="Arial" w:cs="Arial"/>
                <w:b/>
                <w:sz w:val="22"/>
              </w:rPr>
            </w:pPr>
            <w:r>
              <w:rPr>
                <w:rFonts w:cs="Arial" w:ascii="Arial" w:hAnsi="Arial"/>
                <w:i/>
                <w:sz w:val="22"/>
              </w:rPr>
              <w:t>Congress Centre</w:t>
            </w:r>
          </w:p>
        </w:tc>
        <w:tc>
          <w:tcPr>
            <w:tcW w:w="8080" w:type="dxa"/>
            <w:tcBorders/>
          </w:tcPr>
          <w:p>
            <w:pPr>
              <w:pStyle w:val="Normal"/>
              <w:rPr>
                <w:rFonts w:ascii="Arial" w:hAnsi="Arial" w:cs="Arial"/>
                <w:sz w:val="22"/>
              </w:rPr>
            </w:pPr>
            <w:r>
              <w:rPr>
                <w:rFonts w:cs="Arial" w:ascii="Arial" w:hAnsi="Arial"/>
                <w:sz w:val="22"/>
              </w:rPr>
              <w:t>Arrival in Davos of those Governors taking part in the Governors Meeting exclusively (who do not participate also in the full Annual Meeting 2001)</w:t>
            </w:r>
          </w:p>
          <w:p>
            <w:pPr>
              <w:pStyle w:val="Normal"/>
              <w:rPr>
                <w:rFonts w:ascii="Arial" w:hAnsi="Arial" w:cs="Arial"/>
                <w:sz w:val="22"/>
              </w:rPr>
            </w:pPr>
            <w:r>
              <w:rPr>
                <w:rFonts w:cs="Arial" w:ascii="Arial" w:hAnsi="Arial"/>
                <w:sz w:val="22"/>
              </w:rPr>
              <w:t>Registration</w:t>
            </w:r>
          </w:p>
          <w:p>
            <w:pPr>
              <w:pStyle w:val="Normal"/>
              <w:rPr>
                <w:rFonts w:ascii="Arial" w:hAnsi="Arial" w:cs="Arial"/>
                <w:sz w:val="22"/>
              </w:rPr>
            </w:pPr>
            <w:r>
              <w:rPr>
                <w:rFonts w:cs="Arial" w:ascii="Arial" w:hAnsi="Arial"/>
                <w:sz w:val="22"/>
              </w:rPr>
            </w:r>
          </w:p>
        </w:tc>
      </w:tr>
    </w:tbl>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7"/>
        <w:ind w:hanging="0" w:start="0"/>
        <w:rPr/>
      </w:pPr>
      <w:r>
        <w:rPr/>
        <w:t>Monday 30 January</w:t>
      </w:r>
    </w:p>
    <w:p>
      <w:pPr>
        <w:pStyle w:val="Normal"/>
        <w:rPr>
          <w:rFonts w:ascii="Arial" w:hAnsi="Arial" w:cs="Arial"/>
          <w:sz w:val="22"/>
        </w:rPr>
      </w:pPr>
      <w:r>
        <w:rPr>
          <w:rFonts w:cs="Arial" w:ascii="Arial" w:hAnsi="Arial"/>
          <w:sz w:val="22"/>
        </w:rPr>
      </w:r>
    </w:p>
    <w:tbl>
      <w:tblPr>
        <w:tblW w:w="9724" w:type="dxa"/>
        <w:jc w:val="start"/>
        <w:tblInd w:w="0" w:type="dxa"/>
        <w:tblLayout w:type="fixed"/>
        <w:tblCellMar>
          <w:top w:w="0" w:type="dxa"/>
          <w:start w:w="107" w:type="dxa"/>
          <w:bottom w:w="0" w:type="dxa"/>
          <w:end w:w="107" w:type="dxa"/>
        </w:tblCellMar>
      </w:tblPr>
      <w:tblGrid>
        <w:gridCol w:w="1644"/>
        <w:gridCol w:w="8080"/>
      </w:tblGrid>
      <w:tr>
        <w:trPr/>
        <w:tc>
          <w:tcPr>
            <w:tcW w:w="1644" w:type="dxa"/>
            <w:tcBorders/>
          </w:tcPr>
          <w:p>
            <w:pPr>
              <w:pStyle w:val="Normal"/>
              <w:rPr>
                <w:rFonts w:ascii="Arial" w:hAnsi="Arial" w:cs="Arial"/>
                <w:sz w:val="22"/>
              </w:rPr>
            </w:pPr>
            <w:r>
              <w:rPr>
                <w:rFonts w:cs="Arial" w:ascii="Arial" w:hAnsi="Arial"/>
                <w:sz w:val="22"/>
              </w:rPr>
              <w:t>morning</w:t>
            </w:r>
          </w:p>
          <w:p>
            <w:pPr>
              <w:pStyle w:val="Normal"/>
              <w:rPr>
                <w:rFonts w:ascii="Arial" w:hAnsi="Arial" w:cs="Arial"/>
                <w:sz w:val="22"/>
              </w:rPr>
            </w:pPr>
            <w:r>
              <w:rPr>
                <w:rFonts w:cs="Arial" w:ascii="Arial" w:hAnsi="Arial"/>
                <w:i/>
                <w:spacing w:val="-3"/>
                <w:sz w:val="22"/>
              </w:rPr>
              <w:t>Congress Centre</w:t>
            </w:r>
          </w:p>
        </w:tc>
        <w:tc>
          <w:tcPr>
            <w:tcW w:w="8080" w:type="dxa"/>
            <w:tcBorders/>
          </w:tcPr>
          <w:p>
            <w:pPr>
              <w:pStyle w:val="Header"/>
              <w:tabs>
                <w:tab w:val="clear" w:pos="4320"/>
                <w:tab w:val="clear" w:pos="8640"/>
              </w:tabs>
              <w:rPr>
                <w:rFonts w:ascii="Arial" w:hAnsi="Arial" w:cs="Arial"/>
                <w:sz w:val="22"/>
              </w:rPr>
            </w:pPr>
            <w:r>
              <w:rPr>
                <w:rFonts w:cs="Arial" w:ascii="Arial" w:hAnsi="Arial"/>
                <w:sz w:val="22"/>
              </w:rPr>
              <w:t>An occasion to participate in sessions of the Annual Meeting programme:</w:t>
            </w:r>
          </w:p>
        </w:tc>
      </w:tr>
      <w:tr>
        <w:trPr/>
        <w:tc>
          <w:tcPr>
            <w:tcW w:w="1644" w:type="dxa"/>
            <w:tcBorders/>
          </w:tcPr>
          <w:p>
            <w:pPr>
              <w:pStyle w:val="Normal"/>
              <w:snapToGrid w:val="false"/>
              <w:rPr>
                <w:rFonts w:ascii="Arial" w:hAnsi="Arial" w:cs="Arial"/>
                <w:sz w:val="22"/>
              </w:rPr>
            </w:pPr>
            <w:r>
              <w:rPr>
                <w:rFonts w:cs="Arial" w:ascii="Arial" w:hAnsi="Arial"/>
                <w:sz w:val="22"/>
              </w:rPr>
            </w:r>
          </w:p>
        </w:tc>
        <w:tc>
          <w:tcPr>
            <w:tcW w:w="8080" w:type="dxa"/>
            <w:tcBorders/>
          </w:tcPr>
          <w:p>
            <w:pPr>
              <w:pStyle w:val="Normal"/>
              <w:snapToGrid w:val="false"/>
              <w:rPr>
                <w:rFonts w:ascii="Arial" w:hAnsi="Arial" w:cs="Arial"/>
                <w:sz w:val="22"/>
              </w:rPr>
            </w:pPr>
            <w:r>
              <w:rPr>
                <w:rFonts w:cs="Arial" w:ascii="Arial" w:hAnsi="Arial"/>
                <w:sz w:val="22"/>
              </w:rPr>
            </w:r>
          </w:p>
        </w:tc>
      </w:tr>
      <w:tr>
        <w:trPr/>
        <w:tc>
          <w:tcPr>
            <w:tcW w:w="9724" w:type="dxa"/>
            <w:gridSpan w:val="2"/>
            <w:tcBorders/>
          </w:tcPr>
          <w:p>
            <w:pPr>
              <w:pStyle w:val="Header"/>
              <w:tabs>
                <w:tab w:val="clear" w:pos="4320"/>
                <w:tab w:val="clear" w:pos="8640"/>
              </w:tabs>
              <w:snapToGrid w:val="false"/>
              <w:rPr>
                <w:rFonts w:ascii="Arial" w:hAnsi="Arial" w:cs="Arial"/>
                <w:sz w:val="22"/>
              </w:rPr>
            </w:pPr>
            <w:r>
              <w:rPr>
                <w:rFonts w:cs="Arial" w:ascii="Arial" w:hAnsi="Arial"/>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b/>
                <w:i/>
                <w:i/>
                <w:spacing w:val="-3"/>
                <w:sz w:val="22"/>
              </w:rPr>
            </w:pPr>
            <w:r>
              <w:rPr>
                <w:rFonts w:cs="Arial" w:ascii="Arial" w:hAnsi="Arial"/>
                <w:b/>
                <w:spacing w:val="-3"/>
                <w:sz w:val="22"/>
              </w:rPr>
              <w:t>12.30</w:t>
            </w:r>
          </w:p>
          <w:p>
            <w:pPr>
              <w:pStyle w:val="Normal"/>
              <w:suppressAutoHyphens w:val="true"/>
              <w:jc w:val="both"/>
              <w:rPr>
                <w:rFonts w:ascii="Arial" w:hAnsi="Arial" w:cs="Arial"/>
                <w:i/>
                <w:i/>
                <w:spacing w:val="-3"/>
                <w:sz w:val="22"/>
              </w:rPr>
            </w:pPr>
            <w:r>
              <w:rPr>
                <w:rFonts w:cs="Arial" w:ascii="Arial" w:hAnsi="Arial"/>
                <w:i/>
                <w:spacing w:val="-3"/>
                <w:sz w:val="22"/>
              </w:rPr>
              <w:t>Posthotel</w:t>
            </w:r>
          </w:p>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pacing w:val="-3"/>
                <w:sz w:val="22"/>
              </w:rPr>
            </w:pPr>
            <w:r>
              <w:rPr>
                <w:rFonts w:cs="Arial" w:ascii="Arial" w:hAnsi="Arial"/>
                <w:i/>
                <w:spacing w:val="-3"/>
                <w:sz w:val="22"/>
              </w:rPr>
              <w:t>Poststube</w:t>
            </w:r>
          </w:p>
        </w:tc>
        <w:tc>
          <w:tcPr>
            <w:tcW w:w="8080"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Welcome reception among Governors for the Energy Industry</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i/>
                <w:i/>
                <w:spacing w:val="-3"/>
                <w:sz w:val="22"/>
              </w:rPr>
            </w:pPr>
            <w:r>
              <w:rPr>
                <w:rFonts w:cs="Arial" w:ascii="Arial" w:hAnsi="Arial"/>
                <w:i/>
                <w:spacing w:val="-3"/>
                <w:sz w:val="22"/>
              </w:rPr>
              <w:t>Keynote speaker to be announced</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i/>
                <w:i/>
                <w:spacing w:val="-3"/>
                <w:sz w:val="22"/>
              </w:rPr>
            </w:pPr>
            <w:r>
              <w:rPr>
                <w:rFonts w:cs="Arial" w:ascii="Arial" w:hAnsi="Arial"/>
                <w:i/>
                <w:spacing w:val="-3"/>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spacing w:val="-3"/>
                <w:sz w:val="22"/>
              </w:rPr>
            </w:pPr>
            <w:r>
              <w:rPr>
                <w:rFonts w:cs="Arial" w:ascii="Arial" w:hAnsi="Arial"/>
                <w:spacing w:val="-3"/>
                <w:sz w:val="22"/>
              </w:rPr>
            </w:r>
          </w:p>
        </w:tc>
        <w:tc>
          <w:tcPr>
            <w:tcW w:w="8080"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rPr>
                <w:rFonts w:ascii="Arial" w:hAnsi="Arial" w:cs="Arial"/>
                <w:spacing w:val="-3"/>
                <w:sz w:val="22"/>
              </w:rPr>
            </w:pPr>
            <w:r>
              <w:rPr>
                <w:rFonts w:cs="Arial" w:ascii="Arial" w:hAnsi="Arial"/>
                <w:spacing w:val="-3"/>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b/>
                <w:spacing w:val="-3"/>
                <w:sz w:val="22"/>
              </w:rPr>
            </w:pPr>
            <w:r>
              <w:rPr>
                <w:rFonts w:cs="Arial" w:ascii="Arial" w:hAnsi="Arial"/>
                <w:b/>
                <w:spacing w:val="-3"/>
                <w:sz w:val="22"/>
              </w:rPr>
              <w:t>13.00</w:t>
            </w:r>
          </w:p>
          <w:p>
            <w:pPr>
              <w:pStyle w:val="Heading4"/>
              <w:ind w:hanging="0" w:start="0"/>
              <w:rPr>
                <w:sz w:val="22"/>
                <w:lang w:val="en-GB"/>
              </w:rPr>
            </w:pPr>
            <w:r>
              <w:rPr>
                <w:sz w:val="22"/>
                <w:lang w:val="en-GB"/>
              </w:rPr>
              <w:t>Posthotel</w:t>
            </w:r>
          </w:p>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z w:val="22"/>
              </w:rPr>
            </w:pPr>
            <w:r>
              <w:rPr>
                <w:rFonts w:cs="Arial" w:ascii="Arial" w:hAnsi="Arial"/>
                <w:i/>
                <w:spacing w:val="-3"/>
                <w:sz w:val="22"/>
              </w:rPr>
              <w:t>Poststube</w:t>
            </w:r>
          </w:p>
        </w:tc>
        <w:tc>
          <w:tcPr>
            <w:tcW w:w="8080" w:type="dxa"/>
            <w:tcBorders/>
          </w:tcPr>
          <w:p>
            <w:pPr>
              <w:pStyle w:val="Summitnormal"/>
              <w:suppressAutoHyphens w:val="true"/>
              <w:rPr>
                <w:rFonts w:ascii="Arial" w:hAnsi="Arial" w:cs="Arial"/>
                <w:b/>
                <w:lang w:val="en-US"/>
              </w:rPr>
            </w:pPr>
            <w:r>
              <w:rPr>
                <w:rFonts w:cs="Arial" w:ascii="Arial" w:hAnsi="Arial"/>
                <w:lang w:val="en-US"/>
              </w:rPr>
              <w:t>Opening Lunch with special guest</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b/>
                <w:spacing w:val="-3"/>
                <w:sz w:val="22"/>
                <w:lang w:val="en-US"/>
              </w:rPr>
            </w:pPr>
            <w:r>
              <w:rPr>
                <w:rFonts w:cs="Arial" w:ascii="Arial" w:hAnsi="Arial"/>
                <w:b/>
                <w:spacing w:val="-3"/>
                <w:sz w:val="22"/>
                <w:lang w:val="en-US"/>
              </w:rPr>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i/>
                <w:spacing w:val="-3"/>
                <w:sz w:val="22"/>
                <w:lang w:val="en-US"/>
              </w:rPr>
              <w:t>Self-introductions of the Governors and guests</w:t>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spacing w:val="-3"/>
                <w:sz w:val="22"/>
              </w:rPr>
            </w:pPr>
            <w:r>
              <w:rPr>
                <w:rFonts w:cs="Arial" w:ascii="Arial" w:hAnsi="Arial"/>
                <w:spacing w:val="-3"/>
                <w:sz w:val="22"/>
              </w:rPr>
            </w:r>
          </w:p>
        </w:tc>
        <w:tc>
          <w:tcPr>
            <w:tcW w:w="8080"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snapToGrid w:val="false"/>
              <w:rPr>
                <w:rFonts w:ascii="Arial" w:hAnsi="Arial" w:cs="Arial"/>
                <w:spacing w:val="-3"/>
                <w:sz w:val="22"/>
              </w:rPr>
            </w:pPr>
            <w:r>
              <w:rPr>
                <w:rFonts w:cs="Arial" w:ascii="Arial" w:hAnsi="Arial"/>
                <w:spacing w:val="-3"/>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pacing w:val="-3"/>
                <w:sz w:val="22"/>
              </w:rPr>
            </w:pPr>
            <w:r>
              <w:rPr>
                <w:rFonts w:cs="Arial" w:ascii="Arial" w:hAnsi="Arial"/>
                <w:spacing w:val="-3"/>
                <w:sz w:val="22"/>
              </w:rPr>
              <w:t>Afternoon</w:t>
            </w:r>
          </w:p>
          <w:p>
            <w:pPr>
              <w:pStyle w:val="Heading9"/>
              <w:ind w:hanging="0" w:start="0"/>
              <w:rPr/>
            </w:pPr>
            <w:r>
              <w:rPr/>
              <w:t>Posthotel</w:t>
            </w:r>
          </w:p>
          <w:p>
            <w:pPr>
              <w:pStyle w:val="Normal"/>
              <w:rPr>
                <w:rFonts w:ascii="Arial" w:hAnsi="Arial" w:cs="Arial"/>
                <w:i/>
                <w:i/>
                <w:sz w:val="22"/>
              </w:rPr>
            </w:pPr>
            <w:r>
              <w:rPr>
                <w:rFonts w:cs="Arial" w:ascii="Arial" w:hAnsi="Arial"/>
                <w:i/>
                <w:sz w:val="22"/>
              </w:rPr>
              <w:t>Davoserstube</w:t>
            </w:r>
          </w:p>
          <w:p>
            <w:pPr>
              <w:pStyle w:val="Normal"/>
              <w:rPr>
                <w:rFonts w:ascii="Arial" w:hAnsi="Arial" w:cs="Arial"/>
                <w:i/>
                <w:i/>
                <w:sz w:val="22"/>
              </w:rPr>
            </w:pPr>
            <w:r>
              <w:rPr>
                <w:rFonts w:cs="Arial" w:ascii="Arial" w:hAnsi="Arial"/>
                <w:i/>
                <w:sz w:val="22"/>
              </w:rPr>
            </w:r>
          </w:p>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i/>
                <w:i/>
                <w:spacing w:val="-3"/>
                <w:sz w:val="22"/>
              </w:rPr>
            </w:pPr>
            <w:r>
              <w:rPr>
                <w:rFonts w:cs="Arial" w:ascii="Arial" w:hAnsi="Arial"/>
                <w:i/>
                <w:spacing w:val="-3"/>
                <w:sz w:val="22"/>
              </w:rPr>
            </w:r>
          </w:p>
        </w:tc>
        <w:tc>
          <w:tcPr>
            <w:tcW w:w="8080" w:type="dxa"/>
            <w:tcBorders/>
          </w:tcPr>
          <w:p>
            <w:pPr>
              <w:pStyle w:val="Normal"/>
              <w:rPr>
                <w:rFonts w:ascii="Arial" w:hAnsi="Arial" w:cs="Arial"/>
                <w:b/>
                <w:sz w:val="22"/>
              </w:rPr>
            </w:pPr>
            <w:r>
              <w:rPr>
                <w:rFonts w:cs="Arial" w:ascii="Arial" w:hAnsi="Arial"/>
                <w:b/>
                <w:sz w:val="22"/>
              </w:rPr>
              <w:t>The Wider Impact of Energy</w:t>
            </w:r>
          </w:p>
          <w:p>
            <w:pPr>
              <w:pStyle w:val="Normal"/>
              <w:rPr>
                <w:rFonts w:ascii="Arial" w:hAnsi="Arial" w:cs="Arial"/>
                <w:b/>
                <w:sz w:val="22"/>
              </w:rPr>
            </w:pPr>
            <w:r>
              <w:rPr>
                <w:rFonts w:cs="Arial" w:ascii="Arial" w:hAnsi="Arial"/>
                <w:b/>
                <w:sz w:val="22"/>
              </w:rPr>
            </w:r>
          </w:p>
          <w:p>
            <w:pPr>
              <w:pStyle w:val="Summit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rPr>
            </w:pPr>
            <w:r>
              <w:rPr>
                <w:rFonts w:cs="Arial" w:ascii="Arial" w:hAnsi="Arial"/>
              </w:rPr>
              <w:t>Does the energy industry recognize its economic as well as social impact on the national and regional level?  How should it respond to the NGOs?  How can developing countries share in the benefits of the industry’  Are public/private partnerships realistic?</w:t>
            </w:r>
          </w:p>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z w:val="22"/>
              </w:rPr>
            </w:pPr>
            <w:r>
              <w:rPr>
                <w:rFonts w:cs="Arial" w:ascii="Arial" w:hAnsi="Arial"/>
                <w:sz w:val="22"/>
              </w:rPr>
            </w:r>
          </w:p>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r>
          </w:p>
        </w:tc>
      </w:tr>
    </w:tbl>
    <w:p>
      <w:pPr>
        <w:pStyle w:val="Normal"/>
        <w:rPr/>
      </w:pPr>
      <w:r>
        <w:br w:type="page"/>
      </w:r>
      <w:r>
        <w:rPr/>
      </w:r>
    </w:p>
    <w:tbl>
      <w:tblPr>
        <w:tblW w:w="9724" w:type="dxa"/>
        <w:jc w:val="start"/>
        <w:tblInd w:w="0" w:type="dxa"/>
        <w:tblLayout w:type="fixed"/>
        <w:tblCellMar>
          <w:top w:w="0" w:type="dxa"/>
          <w:start w:w="107" w:type="dxa"/>
          <w:bottom w:w="0" w:type="dxa"/>
          <w:end w:w="107" w:type="dxa"/>
        </w:tblCellMar>
      </w:tblPr>
      <w:tblGrid>
        <w:gridCol w:w="1644"/>
        <w:gridCol w:w="8080"/>
      </w:tblGrid>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b/>
                <w:spacing w:val="-3"/>
                <w:sz w:val="22"/>
              </w:rPr>
            </w:pPr>
            <w:r>
              <w:rPr>
                <w:rFonts w:cs="Arial" w:ascii="Arial" w:hAnsi="Arial"/>
                <w:b/>
                <w:spacing w:val="-3"/>
                <w:sz w:val="22"/>
              </w:rPr>
            </w:r>
          </w:p>
        </w:tc>
        <w:tc>
          <w:tcPr>
            <w:tcW w:w="8080"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rPr>
                <w:rFonts w:ascii="Arial" w:hAnsi="Arial" w:cs="Arial"/>
                <w:b/>
                <w:spacing w:val="-3"/>
                <w:sz w:val="22"/>
              </w:rPr>
            </w:pPr>
            <w:r>
              <w:rPr>
                <w:rFonts w:cs="Arial" w:ascii="Arial" w:hAnsi="Arial"/>
                <w:b/>
                <w:spacing w:val="-3"/>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pacing w:val="-3"/>
                <w:sz w:val="22"/>
              </w:rPr>
            </w:pPr>
            <w:r>
              <w:rPr>
                <w:rFonts w:cs="Arial" w:ascii="Arial" w:hAnsi="Arial"/>
                <w:spacing w:val="-3"/>
                <w:sz w:val="22"/>
              </w:rPr>
              <w:t>Afternoon</w:t>
            </w:r>
          </w:p>
          <w:p>
            <w:pPr>
              <w:pStyle w:val="Normal"/>
              <w:rPr>
                <w:rFonts w:ascii="Arial" w:hAnsi="Arial" w:cs="Arial"/>
                <w:i/>
                <w:i/>
                <w:sz w:val="22"/>
              </w:rPr>
            </w:pPr>
            <w:r>
              <w:rPr>
                <w:rFonts w:cs="Arial" w:ascii="Arial" w:hAnsi="Arial"/>
                <w:i/>
                <w:sz w:val="22"/>
              </w:rPr>
              <w:t>Posthotel</w:t>
            </w:r>
          </w:p>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pacing w:val="-3"/>
                <w:sz w:val="22"/>
              </w:rPr>
            </w:pPr>
            <w:r>
              <w:rPr>
                <w:rFonts w:cs="Arial" w:ascii="Arial" w:hAnsi="Arial"/>
                <w:i/>
                <w:sz w:val="22"/>
              </w:rPr>
              <w:t>Davoserstube</w:t>
            </w:r>
          </w:p>
        </w:tc>
        <w:tc>
          <w:tcPr>
            <w:tcW w:w="8080" w:type="dxa"/>
            <w:tcBorders/>
          </w:tcPr>
          <w:p>
            <w:pPr>
              <w:pStyle w:val="Normal"/>
              <w:rPr>
                <w:rFonts w:ascii="Arial" w:hAnsi="Arial" w:cs="Arial"/>
                <w:b/>
                <w:sz w:val="22"/>
              </w:rPr>
            </w:pPr>
            <w:r>
              <w:rPr>
                <w:rFonts w:cs="Arial" w:ascii="Arial" w:hAnsi="Arial"/>
                <w:b/>
                <w:sz w:val="22"/>
              </w:rPr>
              <w:t>Globalization and Liberalization</w:t>
            </w:r>
          </w:p>
          <w:p>
            <w:pPr>
              <w:pStyle w:val="Normal"/>
              <w:rPr>
                <w:rFonts w:ascii="Arial" w:hAnsi="Arial" w:cs="Arial"/>
                <w:b/>
                <w:sz w:val="22"/>
              </w:rPr>
            </w:pPr>
            <w:r>
              <w:rPr>
                <w:rFonts w:cs="Arial" w:ascii="Arial" w:hAnsi="Arial"/>
                <w:b/>
                <w:sz w:val="22"/>
              </w:rPr>
            </w:r>
          </w:p>
          <w:p>
            <w:pPr>
              <w:pStyle w:val="BodyText2"/>
              <w:rPr>
                <w:color w:val="auto"/>
                <w:lang w:val="en-GB"/>
              </w:rPr>
            </w:pPr>
            <w:r>
              <w:rPr/>
              <w:t>Has globalization changed the gas and electricity markets or will they retain a regional focus?  What have been the benefits and the consequences of deregulation in Europe and elsewhere? Will Europe be able to secure adequate gas supply and what role will Russia play? Will gas and electricity markets converge?</w:t>
            </w:r>
          </w:p>
          <w:p>
            <w:pPr>
              <w:pStyle w:val="BodyText2"/>
              <w:rPr>
                <w:color w:val="auto"/>
                <w:lang w:val="en-GB"/>
              </w:rPr>
            </w:pPr>
            <w:r>
              <w:rPr>
                <w:color w:val="auto"/>
                <w:lang w:val="en-GB"/>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b/>
                <w:color w:val="auto"/>
                <w:spacing w:val="-3"/>
                <w:sz w:val="22"/>
                <w:lang w:val="en-GB"/>
              </w:rPr>
            </w:pPr>
            <w:r>
              <w:rPr>
                <w:rFonts w:cs="Arial" w:ascii="Arial" w:hAnsi="Arial"/>
                <w:b/>
                <w:color w:val="auto"/>
                <w:spacing w:val="-3"/>
                <w:sz w:val="22"/>
                <w:lang w:val="en-GB"/>
              </w:rPr>
            </w:r>
          </w:p>
        </w:tc>
        <w:tc>
          <w:tcPr>
            <w:tcW w:w="8080" w:type="dxa"/>
            <w:tcBorders/>
          </w:tcPr>
          <w:p>
            <w:pPr>
              <w:pStyle w:val="Normal"/>
              <w:suppressAutoHyphens w:val="true"/>
              <w:snapToGrid w:val="false"/>
              <w:rPr>
                <w:rFonts w:ascii="Arial" w:hAnsi="Arial" w:cs="Arial"/>
                <w:b/>
                <w:spacing w:val="-3"/>
                <w:sz w:val="22"/>
              </w:rPr>
            </w:pPr>
            <w:r>
              <w:rPr>
                <w:rFonts w:cs="Arial" w:ascii="Arial" w:hAnsi="Arial"/>
                <w:b/>
                <w:spacing w:val="-3"/>
                <w:sz w:val="22"/>
              </w:rPr>
            </w:r>
          </w:p>
        </w:tc>
      </w:tr>
      <w:tr>
        <w:trPr/>
        <w:tc>
          <w:tcPr>
            <w:tcW w:w="1644"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b/>
                <w:spacing w:val="-3"/>
                <w:sz w:val="22"/>
              </w:rPr>
            </w:pPr>
            <w:r>
              <w:rPr>
                <w:rFonts w:cs="Arial" w:ascii="Arial" w:hAnsi="Arial"/>
                <w:b/>
                <w:spacing w:val="-3"/>
                <w:sz w:val="22"/>
              </w:rPr>
              <w:t>18.00</w:t>
            </w:r>
          </w:p>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b/>
                <w:spacing w:val="-3"/>
                <w:sz w:val="22"/>
              </w:rPr>
            </w:pPr>
            <w:r>
              <w:rPr>
                <w:rFonts w:cs="Arial" w:ascii="Arial" w:hAnsi="Arial"/>
                <w:i/>
                <w:spacing w:val="-3"/>
                <w:sz w:val="22"/>
              </w:rPr>
              <w:t>Congress Centre</w:t>
            </w:r>
          </w:p>
        </w:tc>
        <w:tc>
          <w:tcPr>
            <w:tcW w:w="8080" w:type="dxa"/>
            <w:tcBorders/>
          </w:tcPr>
          <w:p>
            <w:pPr>
              <w:pStyle w:val="Normal"/>
              <w:tabs>
                <w:tab w:val="clear" w:pos="720"/>
                <w:tab w:val="left" w:pos="175" w:leader="none"/>
              </w:tabs>
              <w:rPr>
                <w:rFonts w:ascii="Arial" w:hAnsi="Arial" w:cs="Arial"/>
                <w:sz w:val="22"/>
              </w:rPr>
            </w:pPr>
            <w:r>
              <w:rPr>
                <w:rFonts w:cs="Arial" w:ascii="Arial" w:hAnsi="Arial"/>
                <w:sz w:val="22"/>
              </w:rPr>
              <w:t>Plenary session of the Annual Meeting programme</w:t>
            </w:r>
          </w:p>
          <w:p>
            <w:pPr>
              <w:pStyle w:val="BodyText3"/>
              <w:widowControl w:val="false"/>
              <w:spacing w:lineRule="auto" w:line="240"/>
              <w:rPr>
                <w:rFonts w:ascii="Arial" w:hAnsi="Arial" w:cs="Arial"/>
                <w:spacing w:val="-3"/>
                <w:sz w:val="22"/>
                <w:lang w:val="en-GB"/>
              </w:rPr>
            </w:pPr>
            <w:r>
              <w:rPr>
                <w:rFonts w:cs="Arial"/>
                <w:spacing w:val="-3"/>
                <w:sz w:val="22"/>
                <w:lang w:val="en-GB"/>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spacing w:val="-3"/>
                <w:sz w:val="22"/>
                <w:lang w:val="en-GB"/>
              </w:rPr>
            </w:pPr>
            <w:r>
              <w:rPr>
                <w:rFonts w:cs="Arial" w:ascii="Arial" w:hAnsi="Arial"/>
                <w:spacing w:val="-3"/>
                <w:sz w:val="22"/>
                <w:lang w:val="en-GB"/>
              </w:rPr>
            </w:r>
          </w:p>
        </w:tc>
        <w:tc>
          <w:tcPr>
            <w:tcW w:w="8080" w:type="dxa"/>
            <w:tcBorders/>
          </w:tcPr>
          <w:p>
            <w:pPr>
              <w:pStyle w:val="Normal"/>
              <w:suppressAutoHyphens w:val="true"/>
              <w:snapToGrid w:val="false"/>
              <w:rPr>
                <w:rFonts w:ascii="Arial" w:hAnsi="Arial" w:cs="Arial"/>
                <w:spacing w:val="-3"/>
                <w:sz w:val="22"/>
              </w:rPr>
            </w:pPr>
            <w:r>
              <w:rPr>
                <w:rFonts w:cs="Arial" w:ascii="Arial" w:hAnsi="Arial"/>
                <w:spacing w:val="-3"/>
                <w:sz w:val="22"/>
              </w:rPr>
            </w:r>
          </w:p>
        </w:tc>
      </w:tr>
      <w:tr>
        <w:trPr/>
        <w:tc>
          <w:tcPr>
            <w:tcW w:w="1644"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b/>
                <w:spacing w:val="-3"/>
                <w:sz w:val="22"/>
              </w:rPr>
            </w:pPr>
            <w:r>
              <w:rPr>
                <w:rFonts w:cs="Arial" w:ascii="Arial" w:hAnsi="Arial"/>
                <w:b/>
                <w:spacing w:val="-3"/>
                <w:sz w:val="22"/>
              </w:rPr>
              <w:t>20.00-22.00</w:t>
            </w:r>
          </w:p>
          <w:p>
            <w:pPr>
              <w:pStyle w:val="Heading4"/>
              <w:ind w:hanging="0" w:start="0"/>
              <w:rPr>
                <w:sz w:val="22"/>
                <w:lang w:val="en-GB"/>
              </w:rPr>
            </w:pPr>
            <w:r>
              <w:rPr>
                <w:sz w:val="22"/>
                <w:lang w:val="en-GB"/>
              </w:rPr>
              <w:t>Hotel Belvédère,</w:t>
            </w:r>
          </w:p>
          <w:p>
            <w:pPr>
              <w:pStyle w:val="Normal"/>
              <w:rPr>
                <w:rFonts w:ascii="Arial" w:hAnsi="Arial" w:cs="Arial"/>
                <w:i/>
                <w:i/>
                <w:sz w:val="22"/>
              </w:rPr>
            </w:pPr>
            <w:r>
              <w:rPr>
                <w:rFonts w:cs="Arial" w:ascii="Arial" w:hAnsi="Arial"/>
                <w:i/>
                <w:sz w:val="22"/>
              </w:rPr>
              <w:t>Rotary</w:t>
            </w:r>
          </w:p>
        </w:tc>
        <w:tc>
          <w:tcPr>
            <w:tcW w:w="8080"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Dinner for the Governors of the Energy Industry with Special Guest Speaker</w:t>
            </w:r>
          </w:p>
          <w:p>
            <w:pPr>
              <w:pStyle w:val="Normal"/>
              <w:rPr>
                <w:rFonts w:ascii="Arial" w:hAnsi="Arial" w:cs="Arial"/>
                <w:i/>
                <w:i/>
                <w:sz w:val="22"/>
              </w:rPr>
            </w:pPr>
            <w:r>
              <w:rPr>
                <w:rFonts w:cs="Arial" w:ascii="Arial" w:hAnsi="Arial"/>
                <w:i/>
                <w:sz w:val="22"/>
              </w:rPr>
              <w:t>Keynote speaker to be announced</w:t>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t>Spouses are cordially invited to take part</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Caption"/>
        <w:rPr>
          <w:sz w:val="22"/>
          <w:lang w:val="en-GB"/>
        </w:rPr>
      </w:pPr>
      <w:r>
        <w:rPr>
          <w:sz w:val="22"/>
          <w:lang w:val="en-GB"/>
        </w:rPr>
        <w:t xml:space="preserve">Tuesday 30 January </w:t>
      </w:r>
    </w:p>
    <w:p>
      <w:pPr>
        <w:pStyle w:val="Normal"/>
        <w:rPr>
          <w:rFonts w:ascii="Arial" w:hAnsi="Arial" w:cs="Arial"/>
          <w:sz w:val="22"/>
          <w:lang w:val="en-GB"/>
        </w:rPr>
      </w:pPr>
      <w:r>
        <w:rPr>
          <w:rFonts w:cs="Arial" w:ascii="Arial" w:hAnsi="Arial"/>
          <w:sz w:val="22"/>
          <w:lang w:val="en-GB"/>
        </w:rPr>
      </w:r>
    </w:p>
    <w:tbl>
      <w:tblPr>
        <w:tblW w:w="9748" w:type="dxa"/>
        <w:jc w:val="start"/>
        <w:tblInd w:w="0" w:type="dxa"/>
        <w:tblLayout w:type="fixed"/>
        <w:tblCellMar>
          <w:top w:w="0" w:type="dxa"/>
          <w:start w:w="108" w:type="dxa"/>
          <w:bottom w:w="0" w:type="dxa"/>
          <w:end w:w="108" w:type="dxa"/>
        </w:tblCellMar>
      </w:tblPr>
      <w:tblGrid>
        <w:gridCol w:w="1668"/>
        <w:gridCol w:w="8080"/>
      </w:tblGrid>
      <w:tr>
        <w:trPr/>
        <w:tc>
          <w:tcPr>
            <w:tcW w:w="1668"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b/>
                <w:i/>
                <w:i/>
                <w:spacing w:val="-3"/>
                <w:sz w:val="22"/>
              </w:rPr>
            </w:pPr>
            <w:r>
              <w:rPr>
                <w:rFonts w:cs="Arial" w:ascii="Arial" w:hAnsi="Arial"/>
                <w:b/>
                <w:spacing w:val="-3"/>
                <w:sz w:val="22"/>
              </w:rPr>
              <w:t>morning</w:t>
            </w:r>
          </w:p>
          <w:p>
            <w:pPr>
              <w:pStyle w:val="Heading4"/>
              <w:ind w:hanging="0" w:start="0"/>
              <w:rPr>
                <w:sz w:val="22"/>
                <w:lang w:val="en-GB"/>
              </w:rPr>
            </w:pPr>
            <w:r>
              <w:rPr>
                <w:sz w:val="22"/>
                <w:lang w:val="en-GB"/>
              </w:rPr>
              <w:t>Posthotel</w:t>
            </w:r>
          </w:p>
          <w:p>
            <w:pPr>
              <w:pStyle w:val="Header"/>
              <w:tabs>
                <w:tab w:val="clear" w:pos="4320"/>
                <w:tab w:val="clear" w:pos="8640"/>
              </w:tabs>
              <w:rPr>
                <w:rFonts w:ascii="Arial" w:hAnsi="Arial" w:cs="Arial"/>
                <w:i/>
                <w:i/>
                <w:sz w:val="22"/>
              </w:rPr>
            </w:pPr>
            <w:r>
              <w:rPr>
                <w:rFonts w:cs="Arial" w:ascii="Arial" w:hAnsi="Arial"/>
                <w:i/>
                <w:sz w:val="22"/>
              </w:rPr>
              <w:t>Davoserstube</w:t>
            </w:r>
          </w:p>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i/>
                <w:i/>
                <w:spacing w:val="-3"/>
                <w:sz w:val="22"/>
              </w:rPr>
            </w:pPr>
            <w:r>
              <w:rPr>
                <w:rFonts w:cs="Arial" w:ascii="Arial" w:hAnsi="Arial"/>
                <w:i/>
                <w:spacing w:val="-3"/>
                <w:sz w:val="22"/>
              </w:rPr>
            </w:r>
          </w:p>
        </w:tc>
        <w:tc>
          <w:tcPr>
            <w:tcW w:w="8080"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Breakfast session</w:t>
            </w:r>
          </w:p>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b/>
                <w:spacing w:val="-3"/>
                <w:sz w:val="22"/>
              </w:rPr>
            </w:pPr>
            <w:r>
              <w:rPr>
                <w:rFonts w:cs="Arial" w:ascii="Arial" w:hAnsi="Arial"/>
                <w:b/>
                <w:spacing w:val="-3"/>
                <w:sz w:val="22"/>
              </w:rPr>
            </w:r>
          </w:p>
          <w:p>
            <w:pPr>
              <w:pStyle w:val="Normal"/>
              <w:rPr>
                <w:rFonts w:ascii="Arial" w:hAnsi="Arial" w:cs="Arial"/>
                <w:b/>
                <w:sz w:val="22"/>
              </w:rPr>
            </w:pPr>
            <w:r>
              <w:rPr>
                <w:rFonts w:cs="Arial" w:ascii="Arial" w:hAnsi="Arial"/>
                <w:b/>
                <w:sz w:val="22"/>
              </w:rPr>
              <w:t>The Environment Agenda</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z w:val="22"/>
              </w:rPr>
            </w:pPr>
            <w:r>
              <w:rPr>
                <w:rFonts w:cs="Arial" w:ascii="Arial" w:hAnsi="Arial"/>
                <w:sz w:val="22"/>
              </w:rPr>
              <w:t>The environment debate was a casualty of higher oil prices in 2000.  Four year after Kyoto, is the connection between fossil fuel use and environmental effects clearer?  What conclusions can be drawn from the experience to date of carbon taxes and fiscally based measures for changing energy use patterns?  Did the Hague make a difference and will developed countries be willing to pay for the transfer of clean energy technologies to the developing world?</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z w:val="22"/>
              </w:rPr>
            </w:pPr>
            <w:r>
              <w:rPr>
                <w:rFonts w:cs="Arial" w:ascii="Arial" w:hAnsi="Arial"/>
                <w:sz w:val="22"/>
              </w:rPr>
            </w:r>
          </w:p>
        </w:tc>
      </w:tr>
      <w:tr>
        <w:trPr/>
        <w:tc>
          <w:tcPr>
            <w:tcW w:w="1668" w:type="dxa"/>
            <w:tcBorders/>
          </w:tcPr>
          <w:p>
            <w:pPr>
              <w:pStyle w:val="Normal"/>
              <w:suppressAutoHyphens w:val="true"/>
              <w:snapToGrid w:val="false"/>
              <w:ind w:end="-1179"/>
              <w:jc w:val="both"/>
              <w:rPr>
                <w:rFonts w:ascii="Arial" w:hAnsi="Arial" w:cs="Arial"/>
                <w:spacing w:val="-3"/>
                <w:sz w:val="22"/>
              </w:rPr>
            </w:pPr>
            <w:r>
              <w:rPr>
                <w:rFonts w:cs="Arial" w:ascii="Arial" w:hAnsi="Arial"/>
                <w:spacing w:val="-3"/>
                <w:sz w:val="22"/>
              </w:rPr>
            </w:r>
          </w:p>
        </w:tc>
        <w:tc>
          <w:tcPr>
            <w:tcW w:w="8080" w:type="dxa"/>
            <w:tcBorders/>
          </w:tcPr>
          <w:p>
            <w:pPr>
              <w:pStyle w:val="Normal"/>
              <w:suppressAutoHyphens w:val="true"/>
              <w:snapToGrid w:val="false"/>
              <w:ind w:end="-22"/>
              <w:jc w:val="both"/>
              <w:rPr>
                <w:rFonts w:ascii="Arial" w:hAnsi="Arial" w:cs="Arial"/>
                <w:spacing w:val="-3"/>
                <w:sz w:val="22"/>
              </w:rPr>
            </w:pPr>
            <w:r>
              <w:rPr>
                <w:rFonts w:cs="Arial" w:ascii="Arial" w:hAnsi="Arial"/>
                <w:spacing w:val="-3"/>
                <w:sz w:val="22"/>
              </w:rPr>
            </w:r>
          </w:p>
        </w:tc>
      </w:tr>
      <w:tr>
        <w:trPr/>
        <w:tc>
          <w:tcPr>
            <w:tcW w:w="1668" w:type="dxa"/>
            <w:tcBorders/>
          </w:tcPr>
          <w:p>
            <w:pPr>
              <w:pStyle w:val="Normal"/>
              <w:suppressAutoHyphens w:val="true"/>
              <w:ind w:end="-1179"/>
              <w:jc w:val="both"/>
              <w:rPr>
                <w:rFonts w:ascii="Arial" w:hAnsi="Arial" w:cs="Arial"/>
                <w:spacing w:val="-3"/>
                <w:sz w:val="22"/>
              </w:rPr>
            </w:pPr>
            <w:r>
              <w:rPr>
                <w:rFonts w:cs="Arial" w:ascii="Arial" w:hAnsi="Arial"/>
                <w:spacing w:val="-3"/>
                <w:sz w:val="22"/>
              </w:rPr>
              <w:t>Morning</w:t>
            </w:r>
          </w:p>
          <w:p>
            <w:pPr>
              <w:pStyle w:val="Normal"/>
              <w:suppressAutoHyphens w:val="true"/>
              <w:ind w:end="-1179"/>
              <w:jc w:val="both"/>
              <w:rPr>
                <w:rFonts w:ascii="Arial" w:hAnsi="Arial" w:cs="Arial"/>
                <w:spacing w:val="-3"/>
                <w:sz w:val="22"/>
              </w:rPr>
            </w:pPr>
            <w:r>
              <w:rPr>
                <w:rFonts w:cs="Arial" w:ascii="Arial" w:hAnsi="Arial"/>
                <w:spacing w:val="-3"/>
                <w:sz w:val="22"/>
              </w:rPr>
              <w:t>Posthotel</w:t>
            </w:r>
          </w:p>
          <w:p>
            <w:pPr>
              <w:pStyle w:val="Normal"/>
              <w:suppressAutoHyphens w:val="true"/>
              <w:ind w:end="-1179"/>
              <w:jc w:val="both"/>
              <w:rPr>
                <w:rFonts w:ascii="Arial" w:hAnsi="Arial" w:cs="Arial"/>
                <w:b/>
                <w:spacing w:val="-3"/>
                <w:sz w:val="22"/>
              </w:rPr>
            </w:pPr>
            <w:r>
              <w:rPr>
                <w:rFonts w:cs="Arial" w:ascii="Arial" w:hAnsi="Arial"/>
                <w:spacing w:val="-3"/>
                <w:sz w:val="22"/>
              </w:rPr>
              <w:t>Davoserstube</w:t>
            </w:r>
          </w:p>
        </w:tc>
        <w:tc>
          <w:tcPr>
            <w:tcW w:w="8080" w:type="dxa"/>
            <w:tcBorders/>
          </w:tcPr>
          <w:p>
            <w:pPr>
              <w:pStyle w:val="Normal"/>
              <w:rPr>
                <w:rFonts w:ascii="Arial" w:hAnsi="Arial" w:cs="Arial"/>
                <w:b/>
                <w:sz w:val="22"/>
              </w:rPr>
            </w:pPr>
            <w:r>
              <w:rPr>
                <w:rFonts w:cs="Arial" w:ascii="Arial" w:hAnsi="Arial"/>
                <w:b/>
                <w:sz w:val="22"/>
              </w:rPr>
              <w:t>New Horizons</w:t>
            </w:r>
          </w:p>
          <w:p>
            <w:pPr>
              <w:pStyle w:val="Normal"/>
              <w:rPr>
                <w:rFonts w:ascii="Arial" w:hAnsi="Arial" w:cs="Arial"/>
                <w:b/>
                <w:sz w:val="22"/>
              </w:rPr>
            </w:pPr>
            <w:r>
              <w:rPr>
                <w:rFonts w:cs="Arial" w:ascii="Arial" w:hAnsi="Arial"/>
                <w:b/>
                <w:sz w:val="22"/>
              </w:rPr>
            </w:r>
          </w:p>
          <w:p>
            <w:pPr>
              <w:pStyle w:val="Normal"/>
              <w:suppressAutoHyphens w:val="true"/>
              <w:ind w:end="-22"/>
              <w:jc w:val="both"/>
              <w:rPr>
                <w:rFonts w:ascii="Arial" w:hAnsi="Arial" w:cs="Arial"/>
                <w:i/>
                <w:i/>
                <w:spacing w:val="-3"/>
                <w:sz w:val="22"/>
              </w:rPr>
            </w:pPr>
            <w:r>
              <w:rPr>
                <w:rFonts w:cs="Arial" w:ascii="Arial" w:hAnsi="Arial"/>
                <w:sz w:val="22"/>
              </w:rPr>
              <w:t>Does the price of oil and gas make exploration profitable again?  If so, where are the best investments?  Are new technologies and market mechanisms opening  opportunities for energy businesses?</w:t>
            </w:r>
          </w:p>
        </w:tc>
      </w:tr>
      <w:tr>
        <w:trPr/>
        <w:tc>
          <w:tcPr>
            <w:tcW w:w="1668"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i/>
                <w:i/>
                <w:spacing w:val="-3"/>
                <w:sz w:val="22"/>
              </w:rPr>
            </w:pPr>
            <w:r>
              <w:rPr>
                <w:rFonts w:cs="Arial" w:ascii="Arial" w:hAnsi="Arial"/>
                <w:i/>
                <w:spacing w:val="-3"/>
                <w:sz w:val="22"/>
              </w:rPr>
            </w:r>
          </w:p>
        </w:tc>
        <w:tc>
          <w:tcPr>
            <w:tcW w:w="8080" w:type="dxa"/>
            <w:tcBorders/>
          </w:tcPr>
          <w:p>
            <w:pPr>
              <w:pStyle w:val="BodyText2"/>
              <w:snapToGrid w:val="false"/>
              <w:rPr>
                <w:rFonts w:ascii="Arial" w:hAnsi="Arial" w:cs="Arial"/>
                <w:b/>
                <w:color w:val="auto"/>
                <w:spacing w:val="-3"/>
                <w:sz w:val="22"/>
                <w:lang w:val="en-GB"/>
              </w:rPr>
            </w:pPr>
            <w:r>
              <w:rPr>
                <w:rFonts w:cs="Arial"/>
                <w:b/>
                <w:color w:val="auto"/>
                <w:spacing w:val="-3"/>
                <w:sz w:val="22"/>
                <w:lang w:val="en-GB"/>
              </w:rPr>
            </w:r>
          </w:p>
        </w:tc>
      </w:tr>
      <w:tr>
        <w:trPr/>
        <w:tc>
          <w:tcPr>
            <w:tcW w:w="1668" w:type="dxa"/>
            <w:tcBorders/>
          </w:tcPr>
          <w:p>
            <w:pPr>
              <w:pStyle w:val="Header"/>
              <w:tabs>
                <w:tab w:val="clear" w:pos="4320"/>
                <w:tab w:val="clear" w:pos="8640"/>
              </w:tabs>
              <w:suppressAutoHyphens w:val="true"/>
              <w:rPr>
                <w:rFonts w:ascii="Arial" w:hAnsi="Arial" w:cs="Arial"/>
                <w:spacing w:val="-3"/>
                <w:sz w:val="22"/>
              </w:rPr>
            </w:pPr>
            <w:r>
              <w:rPr>
                <w:rFonts w:cs="Arial" w:ascii="Arial" w:hAnsi="Arial"/>
                <w:spacing w:val="-3"/>
                <w:sz w:val="22"/>
              </w:rPr>
              <w:t>Late Morning</w:t>
            </w:r>
          </w:p>
          <w:p>
            <w:pPr>
              <w:pStyle w:val="Header"/>
              <w:tabs>
                <w:tab w:val="clear" w:pos="4320"/>
                <w:tab w:val="clear" w:pos="8640"/>
              </w:tabs>
              <w:suppressAutoHyphens w:val="true"/>
              <w:rPr>
                <w:rFonts w:ascii="Arial" w:hAnsi="Arial" w:cs="Arial"/>
                <w:spacing w:val="-3"/>
                <w:sz w:val="22"/>
              </w:rPr>
            </w:pPr>
            <w:r>
              <w:rPr>
                <w:rFonts w:cs="Arial" w:ascii="Arial" w:hAnsi="Arial"/>
                <w:i/>
                <w:spacing w:val="-3"/>
                <w:sz w:val="22"/>
              </w:rPr>
              <w:t>Congress Centre</w:t>
            </w:r>
          </w:p>
        </w:tc>
        <w:tc>
          <w:tcPr>
            <w:tcW w:w="8080"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Plenary session of the Annual Meeting programme</w:t>
            </w:r>
          </w:p>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r>
          </w:p>
        </w:tc>
      </w:tr>
      <w:tr>
        <w:trPr/>
        <w:tc>
          <w:tcPr>
            <w:tcW w:w="1668" w:type="dxa"/>
            <w:tcBorders/>
          </w:tcPr>
          <w:p>
            <w:pPr>
              <w:pStyle w:val="Normal"/>
              <w:snapToGrid w:val="false"/>
              <w:rPr>
                <w:rFonts w:ascii="Arial" w:hAnsi="Arial" w:cs="Arial"/>
                <w:spacing w:val="-3"/>
                <w:sz w:val="22"/>
              </w:rPr>
            </w:pPr>
            <w:r>
              <w:rPr>
                <w:rFonts w:cs="Arial" w:ascii="Arial" w:hAnsi="Arial"/>
                <w:spacing w:val="-3"/>
                <w:sz w:val="22"/>
              </w:rPr>
            </w:r>
          </w:p>
        </w:tc>
        <w:tc>
          <w:tcPr>
            <w:tcW w:w="8080" w:type="dxa"/>
            <w:tcBorders/>
          </w:tcPr>
          <w:p>
            <w:pPr>
              <w:pStyle w:val="Normal"/>
              <w:snapToGrid w:val="false"/>
              <w:rPr>
                <w:rFonts w:ascii="Arial" w:hAnsi="Arial" w:cs="Arial"/>
                <w:b/>
                <w:color w:val="000000"/>
                <w:sz w:val="22"/>
                <w:lang w:eastAsia="en-US"/>
              </w:rPr>
            </w:pPr>
            <w:r>
              <w:rPr>
                <w:rFonts w:cs="Arial" w:ascii="Arial" w:hAnsi="Arial"/>
                <w:b/>
                <w:color w:val="000000"/>
                <w:sz w:val="22"/>
                <w:lang w:eastAsia="en-US"/>
              </w:rPr>
            </w:r>
          </w:p>
        </w:tc>
      </w:tr>
      <w:tr>
        <w:trPr/>
        <w:tc>
          <w:tcPr>
            <w:tcW w:w="1668" w:type="dxa"/>
            <w:tcBorders/>
          </w:tcPr>
          <w:p>
            <w:pPr>
              <w:pStyle w:val="Header"/>
              <w:tabs>
                <w:tab w:val="clear" w:pos="4320"/>
                <w:tab w:val="clear" w:pos="8640"/>
              </w:tabs>
              <w:suppressAutoHyphens w:val="true"/>
              <w:rPr>
                <w:rFonts w:ascii="Arial" w:hAnsi="Arial" w:cs="Arial"/>
                <w:spacing w:val="-3"/>
                <w:sz w:val="22"/>
              </w:rPr>
            </w:pPr>
            <w:r>
              <w:rPr>
                <w:rFonts w:cs="Arial" w:ascii="Arial" w:hAnsi="Arial"/>
                <w:spacing w:val="-3"/>
                <w:sz w:val="22"/>
              </w:rPr>
              <w:t>Lunch</w:t>
            </w:r>
          </w:p>
          <w:p>
            <w:pPr>
              <w:pStyle w:val="Heading8"/>
              <w:tabs>
                <w:tab w:val="clear" w:pos="720"/>
                <w:tab w:val="left" w:pos="-1133" w:leader="none"/>
                <w:tab w:val="left" w:pos="-413" w:leader="none"/>
                <w:tab w:val="left" w:pos="1526" w:leader="none"/>
                <w:tab w:val="left" w:pos="5155" w:leader="none"/>
                <w:tab w:val="left" w:pos="8477" w:leader="none"/>
              </w:tabs>
              <w:suppressAutoHyphens w:val="true"/>
              <w:ind w:hanging="0" w:start="0"/>
              <w:rPr>
                <w:spacing w:val="-3"/>
                <w:sz w:val="22"/>
              </w:rPr>
            </w:pPr>
            <w:r>
              <w:rPr>
                <w:spacing w:val="-3"/>
                <w:sz w:val="22"/>
              </w:rPr>
              <w:t>Schatzalp</w:t>
            </w:r>
          </w:p>
        </w:tc>
        <w:tc>
          <w:tcPr>
            <w:tcW w:w="8080" w:type="dxa"/>
            <w:tcBorders/>
          </w:tcPr>
          <w:p>
            <w:pPr>
              <w:pStyle w:val="Header"/>
              <w:tabs>
                <w:tab w:val="clear" w:pos="4320"/>
                <w:tab w:val="clear" w:pos="864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Joint lunch with other Governors’ groups offering networking opportunities among all Governors</w:t>
            </w:r>
          </w:p>
        </w:tc>
      </w:tr>
      <w:tr>
        <w:trPr/>
        <w:tc>
          <w:tcPr>
            <w:tcW w:w="1668"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i/>
                <w:i/>
                <w:spacing w:val="-3"/>
                <w:sz w:val="22"/>
              </w:rPr>
            </w:pPr>
            <w:r>
              <w:rPr>
                <w:rFonts w:cs="Arial" w:ascii="Arial" w:hAnsi="Arial"/>
                <w:i/>
                <w:spacing w:val="-3"/>
                <w:sz w:val="22"/>
              </w:rPr>
            </w:r>
          </w:p>
        </w:tc>
        <w:tc>
          <w:tcPr>
            <w:tcW w:w="8080"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snapToGrid w:val="false"/>
              <w:jc w:val="both"/>
              <w:rPr>
                <w:rFonts w:ascii="Arial" w:hAnsi="Arial" w:cs="Arial"/>
                <w:i/>
                <w:i/>
                <w:spacing w:val="-3"/>
                <w:sz w:val="22"/>
              </w:rPr>
            </w:pPr>
            <w:r>
              <w:rPr>
                <w:rFonts w:cs="Arial" w:ascii="Arial" w:hAnsi="Arial"/>
                <w:i/>
                <w:spacing w:val="-3"/>
                <w:sz w:val="22"/>
              </w:rPr>
            </w:r>
          </w:p>
        </w:tc>
      </w:tr>
      <w:tr>
        <w:trPr/>
        <w:tc>
          <w:tcPr>
            <w:tcW w:w="1668"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spacing w:val="-3"/>
                <w:sz w:val="22"/>
              </w:rPr>
            </w:pPr>
            <w:r>
              <w:rPr>
                <w:rFonts w:cs="Arial" w:ascii="Arial" w:hAnsi="Arial"/>
                <w:spacing w:val="-3"/>
                <w:sz w:val="22"/>
              </w:rPr>
              <w:t>Afternoon</w:t>
            </w:r>
          </w:p>
          <w:p>
            <w:pPr>
              <w:pStyle w:val="Normal"/>
              <w:tabs>
                <w:tab w:val="clear" w:pos="720"/>
                <w:tab w:val="left" w:pos="-1133" w:leader="none"/>
                <w:tab w:val="left" w:pos="-413" w:leader="none"/>
                <w:tab w:val="left" w:pos="1526" w:leader="none"/>
                <w:tab w:val="left" w:pos="5155" w:leader="none"/>
                <w:tab w:val="left" w:pos="8477" w:leader="none"/>
              </w:tabs>
              <w:suppressAutoHyphens w:val="true"/>
              <w:jc w:val="both"/>
              <w:rPr>
                <w:rFonts w:ascii="Arial" w:hAnsi="Arial" w:cs="Arial"/>
                <w:i/>
                <w:i/>
                <w:spacing w:val="-3"/>
                <w:sz w:val="22"/>
              </w:rPr>
            </w:pPr>
            <w:r>
              <w:rPr>
                <w:rFonts w:cs="Arial" w:ascii="Arial" w:hAnsi="Arial"/>
                <w:i/>
                <w:spacing w:val="-3"/>
                <w:sz w:val="22"/>
              </w:rPr>
              <w:t>Congress Centre</w:t>
            </w:r>
          </w:p>
        </w:tc>
        <w:tc>
          <w:tcPr>
            <w:tcW w:w="8080" w:type="dxa"/>
            <w:tcBorders/>
          </w:tcPr>
          <w:p>
            <w:pPr>
              <w:pStyle w:val="Normal"/>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An occasion to participate in sessions of the Annual Meeting programme including:</w:t>
            </w:r>
          </w:p>
          <w:p>
            <w:pPr>
              <w:pStyle w:val="Normal"/>
              <w:numPr>
                <w:ilvl w:val="0"/>
                <w:numId w:val="2"/>
              </w:numPr>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 xml:space="preserve">the Closing Plenary Session </w:t>
            </w:r>
          </w:p>
          <w:p>
            <w:pPr>
              <w:pStyle w:val="Normal"/>
              <w:numPr>
                <w:ilvl w:val="0"/>
                <w:numId w:val="3"/>
              </w:numPr>
              <w:tabs>
                <w:tab w:val="clear" w:pos="720"/>
                <w:tab w:val="left" w:pos="-1133" w:leader="none"/>
                <w:tab w:val="left" w:pos="-413" w:leader="none"/>
                <w:tab w:val="left" w:pos="1526" w:leader="none"/>
                <w:tab w:val="left" w:pos="5155" w:leader="none"/>
                <w:tab w:val="left" w:pos="8477" w:leader="none"/>
              </w:tabs>
              <w:suppressAutoHyphens w:val="true"/>
              <w:rPr>
                <w:rFonts w:ascii="Arial" w:hAnsi="Arial" w:cs="Arial"/>
                <w:spacing w:val="-3"/>
                <w:sz w:val="22"/>
              </w:rPr>
            </w:pPr>
            <w:r>
              <w:rPr>
                <w:rFonts w:cs="Arial" w:ascii="Arial" w:hAnsi="Arial"/>
                <w:spacing w:val="-3"/>
                <w:sz w:val="22"/>
              </w:rPr>
              <w:t>the Buffet reception for all participants</w:t>
            </w:r>
          </w:p>
          <w:p>
            <w:pPr>
              <w:pStyle w:val="Normal"/>
              <w:spacing w:lineRule="atLeast" w:line="240"/>
              <w:rPr>
                <w:rFonts w:ascii="Arial" w:hAnsi="Arial" w:cs="Arial"/>
                <w:spacing w:val="-3"/>
                <w:sz w:val="22"/>
              </w:rPr>
            </w:pPr>
            <w:r>
              <w:rPr>
                <w:rFonts w:cs="Arial" w:ascii="Arial" w:hAnsi="Arial"/>
                <w:spacing w:val="-3"/>
                <w:sz w:val="22"/>
              </w:rPr>
            </w:r>
          </w:p>
        </w:tc>
      </w:tr>
    </w:tbl>
    <w:p>
      <w:pPr>
        <w:pStyle w:val="Normal"/>
        <w:rPr/>
      </w:pPr>
      <w:r>
        <w:rPr/>
        <w:t>20 November 2000 /sgr</w:t>
      </w:r>
    </w:p>
    <w:sectPr>
      <w:headerReference w:type="default" r:id="rId2"/>
      <w:headerReference w:type="first" r:id="rId3"/>
      <w:type w:val="nextPage"/>
      <w:pgSz w:w="11906" w:h="16838"/>
      <w:pgMar w:left="1134" w:right="1134" w:gutter="0" w:header="340" w:top="2268"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Akzidenz Grotesk Roman">
    <w:altName w:val="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30" w:end="0"/>
      <w:rPr>
        <w:lang w:val="en-CA"/>
      </w:rPr>
    </w:pPr>
    <w:bookmarkStart w:id="0" w:name="_997795707"/>
    <w:bookmarkEnd w:id="0"/>
    <w:r>
      <w:rPr>
        <w:lang w:val="en-CA"/>
      </w:rPr>
      <w:object w:dxaOrig="1771" w:dyaOrig="17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88.55pt;height:86.3pt" filled="f" o:ole="">
          <v:imagedata r:id="rId2" o:title=""/>
        </v:shape>
        <o:OLEObject Type="Embed" ProgID="" ShapeID="ole_rId1" DrawAspect="Content" ObjectID="_664190705" r:id="rId1"/>
      </w:object>
    </w:r>
  </w:p>
  <w:p>
    <w:pPr>
      <w:pStyle w:val="Header"/>
      <w:pBdr>
        <w:bottom w:val="single" w:sz="4" w:space="1" w:color="000000"/>
      </w:pBdr>
      <w:ind w:end="-709"/>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kzidenz Grotesk Light" w:hAnsi="Akzidenz Grotesk Light" w:eastAsia="Times New Roman" w:cs="Akzidenz Grotesk Light"/>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w:hAnsi="Arial" w:cs="Arial"/>
      <w:b/>
      <w:caps/>
      <w:color w:val="000000"/>
      <w:sz w:val="28"/>
    </w:rPr>
  </w:style>
  <w:style w:type="paragraph" w:styleId="Heading2">
    <w:name w:val="heading 2"/>
    <w:basedOn w:val="Normal"/>
    <w:next w:val="Normal"/>
    <w:qFormat/>
    <w:pPr>
      <w:keepNext w:val="true"/>
      <w:numPr>
        <w:ilvl w:val="1"/>
        <w:numId w:val="1"/>
      </w:numPr>
      <w:pBdr>
        <w:top w:val="single" w:sz="4" w:space="1" w:color="000000"/>
        <w:bottom w:val="single" w:sz="4" w:space="1" w:color="000000"/>
      </w:pBdr>
      <w:outlineLvl w:val="1"/>
    </w:pPr>
    <w:rPr>
      <w:rFonts w:ascii="Akzidenz Grotesk Light" w:hAnsi="Akzidenz Grotesk Light" w:cs="Akzidenz Grotesk Light"/>
      <w:b/>
      <w:color w:val="808080"/>
      <w:sz w:val="4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tabs>
        <w:tab w:val="clear" w:pos="720"/>
        <w:tab w:val="left" w:pos="-1133" w:leader="none"/>
        <w:tab w:val="left" w:pos="-413" w:leader="none"/>
        <w:tab w:val="left" w:pos="1526" w:leader="none"/>
        <w:tab w:val="left" w:pos="5155" w:leader="none"/>
        <w:tab w:val="left" w:pos="8477" w:leader="none"/>
      </w:tabs>
      <w:suppressAutoHyphens w:val="true"/>
      <w:jc w:val="both"/>
      <w:outlineLvl w:val="3"/>
    </w:pPr>
    <w:rPr>
      <w:rFonts w:ascii="Arial" w:hAnsi="Arial" w:cs="Arial"/>
      <w:i/>
      <w:spacing w:val="-3"/>
      <w:lang w:val="en-US"/>
    </w:rPr>
  </w:style>
  <w:style w:type="paragraph" w:styleId="Heading5">
    <w:name w:val="heading 5"/>
    <w:basedOn w:val="Normal"/>
    <w:next w:val="Normal"/>
    <w:qFormat/>
    <w:pPr>
      <w:keepNext w:val="true"/>
      <w:numPr>
        <w:ilvl w:val="4"/>
        <w:numId w:val="1"/>
      </w:numPr>
      <w:outlineLvl w:val="4"/>
    </w:pPr>
    <w:rPr>
      <w:rFonts w:ascii="Akzidenz Grotesk Roman;Arial Narrow" w:hAnsi="Akzidenz Grotesk Roman;Arial Narrow" w:cs="Akzidenz Grotesk Roman;Arial Narrow"/>
      <w:sz w:val="32"/>
      <w:lang w:val="en-GB" w:eastAsia="en-US"/>
    </w:rPr>
  </w:style>
  <w:style w:type="paragraph" w:styleId="Heading6">
    <w:name w:val="heading 6"/>
    <w:basedOn w:val="Normal"/>
    <w:next w:val="Normal"/>
    <w:qFormat/>
    <w:pPr>
      <w:keepNext w:val="true"/>
      <w:numPr>
        <w:ilvl w:val="5"/>
        <w:numId w:val="1"/>
      </w:numPr>
      <w:outlineLvl w:val="5"/>
    </w:pPr>
    <w:rPr>
      <w:rFonts w:ascii="Arial" w:hAnsi="Arial" w:cs="Arial"/>
      <w:sz w:val="28"/>
    </w:rPr>
  </w:style>
  <w:style w:type="paragraph" w:styleId="Heading7">
    <w:name w:val="heading 7"/>
    <w:basedOn w:val="Normal"/>
    <w:next w:val="Normal"/>
    <w:qFormat/>
    <w:pPr>
      <w:keepNext w:val="true"/>
      <w:numPr>
        <w:ilvl w:val="6"/>
        <w:numId w:val="1"/>
      </w:numPr>
      <w:outlineLvl w:val="6"/>
    </w:pPr>
    <w:rPr>
      <w:rFonts w:ascii="Arial" w:hAnsi="Arial" w:cs="Arial"/>
      <w:b/>
      <w:sz w:val="22"/>
    </w:rPr>
  </w:style>
  <w:style w:type="paragraph" w:styleId="Heading8">
    <w:name w:val="heading 8"/>
    <w:basedOn w:val="Normal"/>
    <w:next w:val="Normal"/>
    <w:qFormat/>
    <w:pPr>
      <w:keepNext w:val="true"/>
      <w:numPr>
        <w:ilvl w:val="7"/>
        <w:numId w:val="1"/>
      </w:numPr>
      <w:outlineLvl w:val="7"/>
    </w:pPr>
    <w:rPr>
      <w:rFonts w:ascii="Arial" w:hAnsi="Arial" w:cs="Arial"/>
      <w:i/>
    </w:rPr>
  </w:style>
  <w:style w:type="paragraph" w:styleId="Heading9">
    <w:name w:val="heading 9"/>
    <w:basedOn w:val="Normal"/>
    <w:next w:val="Normal"/>
    <w:qFormat/>
    <w:pPr>
      <w:keepNext w:val="true"/>
      <w:numPr>
        <w:ilvl w:val="8"/>
        <w:numId w:val="1"/>
      </w:numPr>
      <w:tabs>
        <w:tab w:val="clear" w:pos="720"/>
        <w:tab w:val="left" w:pos="-1133" w:leader="none"/>
        <w:tab w:val="left" w:pos="-413" w:leader="none"/>
        <w:tab w:val="left" w:pos="1526" w:leader="none"/>
        <w:tab w:val="left" w:pos="5155" w:leader="none"/>
        <w:tab w:val="left" w:pos="8477" w:leader="none"/>
      </w:tabs>
      <w:suppressAutoHyphens w:val="true"/>
      <w:jc w:val="both"/>
      <w:outlineLvl w:val="8"/>
    </w:pPr>
    <w:rPr>
      <w:rFonts w:ascii="Arial" w:hAnsi="Arial" w:cs="Arial"/>
      <w:i/>
      <w:spacing w:val="-3"/>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sz w:val="20"/>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rPr>
  </w:style>
  <w:style w:type="character" w:styleId="WW8Num20z0">
    <w:name w:val="WW8Num20z0"/>
    <w:qFormat/>
    <w:rPr>
      <w:rFonts w:ascii="Symbol" w:hAnsi="Symbol" w:cs="Symbol"/>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sz w:val="20"/>
    </w:rPr>
  </w:style>
  <w:style w:type="character" w:styleId="WW8Num27z0">
    <w:name w:val="WW8Num27z0"/>
    <w:qFormat/>
    <w:rPr>
      <w:rFonts w:ascii="Symbol" w:hAnsi="Symbol" w:cs="Symbol"/>
    </w:rPr>
  </w:style>
  <w:style w:type="character" w:styleId="WW8Num28z0">
    <w:name w:val="WW8Num28z0"/>
    <w:qFormat/>
    <w:rPr>
      <w:rFonts w:ascii="Symbol" w:hAnsi="Symbol" w:cs="Symbol"/>
      <w:sz w:val="20"/>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sz w:val="20"/>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Symbol" w:hAnsi="Symbol" w:cs="Symbol"/>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IEUETDATE">
    <w:name w:val="LIEU ET DATE"/>
    <w:basedOn w:val="DefaultParagraphFont"/>
    <w:qFormat/>
    <w:rPr>
      <w:rFonts w:ascii="Arial" w:hAnsi="Arial" w:cs="Arial"/>
      <w:sz w:val="20"/>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lang w:val="en-GB"/>
    </w:rPr>
  </w:style>
  <w:style w:type="paragraph" w:styleId="List">
    <w:name w:val="List"/>
    <w:basedOn w:val="BodyText"/>
    <w:pPr/>
    <w:rPr>
      <w:rFonts w:cs="NotoSans NF"/>
    </w:rPr>
  </w:style>
  <w:style w:type="paragraph" w:styleId="Caption">
    <w:name w:val="caption"/>
    <w:basedOn w:val="Normal"/>
    <w:next w:val="Normal"/>
    <w:qFormat/>
    <w:pPr>
      <w:keepLines/>
      <w:tabs>
        <w:tab w:val="clear" w:pos="720"/>
        <w:tab w:val="left" w:pos="-1133" w:leader="none"/>
        <w:tab w:val="left" w:pos="-413" w:leader="none"/>
        <w:tab w:val="left" w:pos="1526" w:leader="none"/>
        <w:tab w:val="left" w:pos="5155" w:leader="none"/>
        <w:tab w:val="left" w:pos="8477" w:leader="none"/>
      </w:tabs>
      <w:suppressAutoHyphens w:val="true"/>
      <w:ind w:hanging="0" w:start="0" w:end="-1038"/>
      <w:jc w:val="both"/>
    </w:pPr>
    <w:rPr>
      <w:rFonts w:ascii="Arial" w:hAnsi="Arial" w:cs="Arial"/>
      <w:b/>
      <w:spacing w:val="-3"/>
      <w:lang w:val="en-US"/>
    </w:rPr>
  </w:style>
  <w:style w:type="paragraph" w:styleId="Index">
    <w:name w:val="Index"/>
    <w:basedOn w:val="Normal"/>
    <w:qFormat/>
    <w:pPr>
      <w:suppressLineNumbers/>
    </w:pPr>
    <w:rPr>
      <w:rFonts w:cs="NotoSans NF"/>
    </w:rPr>
  </w:style>
  <w:style w:type="paragraph" w:styleId="TITLE">
    <w:name w:val="TITLE"/>
    <w:basedOn w:val="Normal"/>
    <w:next w:val="Normal"/>
    <w:qFormat/>
    <w:pPr>
      <w:spacing w:before="0" w:after="240"/>
      <w:outlineLvl w:val="0"/>
    </w:pPr>
    <w:rPr>
      <w:rFonts w:ascii="Arial" w:hAnsi="Arial" w:cs="Arial"/>
      <w:b/>
      <w:caps/>
      <w:kern w:val="2"/>
      <w:sz w:val="28"/>
    </w:rPr>
  </w:style>
  <w:style w:type="paragraph" w:styleId="TITRE">
    <w:name w:val="TITRE"/>
    <w:basedOn w:val="TITLE"/>
    <w:qFormat/>
    <w:pPr/>
    <w:rPr>
      <w:b w:val="false"/>
    </w:rPr>
  </w:style>
  <w:style w:type="paragraph" w:styleId="GOVERNORSTITLE">
    <w:name w:val="GOVERNORS TITLE"/>
    <w:basedOn w:val="TITRE"/>
    <w:next w:val="TITLE"/>
    <w:qFormat/>
    <w:pPr/>
    <w:rPr>
      <w:rFonts w:ascii="Arial" w:hAnsi="Arial" w:cs="Arial"/>
      <w:sz w:val="28"/>
    </w:rPr>
  </w:style>
  <w:style w:type="paragraph" w:styleId="Summitnormal">
    <w:name w:val="Summit normal"/>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color w:val="000000"/>
      <w:sz w:val="22"/>
      <w:lang w:val="en-US" w:eastAsia="en-US"/>
    </w:rPr>
  </w:style>
  <w:style w:type="paragraph" w:styleId="BodyText3">
    <w:name w:val="Body Text 3"/>
    <w:basedOn w:val="Normal"/>
    <w:qFormat/>
    <w:pPr>
      <w:spacing w:lineRule="atLeast" w:line="240"/>
    </w:pPr>
    <w:rPr>
      <w:rFonts w:ascii="Arial" w:hAnsi="Arial" w:cs="Arial"/>
      <w:color w:val="000000"/>
      <w:sz w:val="22"/>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 GOV 2001</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2000-11-20T13:10:00Z</dcterms:created>
  <dc:creator>World Economic Forum</dc:creator>
  <dc:description/>
  <dc:language>en-CA</dc:language>
  <cp:lastModifiedBy>World Economic Forum</cp:lastModifiedBy>
  <cp:lastPrinted>2000-11-20T16:35:00Z</cp:lastPrinted>
  <dcterms:modified xsi:type="dcterms:W3CDTF">2000-11-23T09:14:00Z</dcterms:modified>
  <cp:revision>5</cp:revision>
  <dc:subject/>
  <dc:title>INDIA ECONOMIC SUMMIT 1999</dc:title>
</cp:coreProperties>
</file>