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Heading"/>
        <w:jc w:val="end"/>
        <w:rPr>
          <w:sz w:val="20"/>
        </w:rPr>
      </w:pPr>
      <w:r>
        <w:rPr>
          <w:sz w:val="20"/>
        </w:rPr>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Distribution</w:t>
            </w:r>
          </w:p>
        </w:tc>
        <w:tc>
          <w:tcPr>
            <w:tcW w:w="990" w:type="dxa"/>
            <w:tcBorders/>
          </w:tcPr>
          <w:p>
            <w:pPr>
              <w:pStyle w:val="Normal"/>
              <w:snapToGrid w:val="false"/>
              <w:ind w:start="-180" w:end="0"/>
              <w:rPr/>
            </w:pPr>
            <w:r>
              <w:rPr/>
            </w:r>
          </w:p>
        </w:tc>
        <w:tc>
          <w:tcPr>
            <w:tcW w:w="2965" w:type="dxa"/>
            <w:tcBorders/>
          </w:tcPr>
          <w:p>
            <w:pPr>
              <w:pStyle w:val="Heading5"/>
              <w:snapToGrid w:val="false"/>
              <w:ind w:hanging="0" w:start="0"/>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6"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Steve Kean</w:t>
            </w:r>
          </w:p>
        </w:tc>
        <w:tc>
          <w:tcPr>
            <w:tcW w:w="990" w:type="dxa"/>
            <w:tcBorders/>
          </w:tcPr>
          <w:p>
            <w:pPr>
              <w:pStyle w:val="Normal"/>
              <w:snapToGrid w:val="false"/>
              <w:ind w:start="-180" w:end="0"/>
              <w:jc w:val="end"/>
              <w:rPr>
                <w:sz w:val="16"/>
              </w:rPr>
            </w:pPr>
            <w:r>
              <w:rPr>
                <w:sz w:val="16"/>
              </w:rPr>
            </w:r>
          </w:p>
        </w:tc>
        <w:tc>
          <w:tcPr>
            <w:tcW w:w="2965" w:type="dxa"/>
            <w:tcBorders/>
          </w:tcPr>
          <w:p>
            <w:pPr>
              <w:pStyle w:val="Department"/>
              <w:snapToGrid w:val="false"/>
              <w:rPr>
                <w:sz w:val="16"/>
              </w:rPr>
            </w:pPr>
            <w:r>
              <w:rPr>
                <w:sz w:val="16"/>
              </w:rPr>
            </w:r>
            <w:bookmarkStart w:id="0" w:name="From"/>
            <w:bookmarkStart w:id="1" w:name="From"/>
            <w:bookmarkEnd w:id="1"/>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Draft Amendment Proposed by Senator Wyden (OR)</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March 9, 2001</w:t>
            </w:r>
          </w:p>
        </w:tc>
      </w:tr>
    </w:tbl>
    <w:p>
      <w:pPr>
        <w:pStyle w:val="Body"/>
        <w:jc w:val="both"/>
        <w:rPr/>
      </w:pPr>
      <w:r>
        <w:rPr/>
      </w:r>
      <w:bookmarkStart w:id="2" w:name="StartOfMemo"/>
      <w:bookmarkStart w:id="3" w:name="StartOfMemo"/>
      <w:bookmarkEnd w:id="3"/>
    </w:p>
    <w:p>
      <w:pPr>
        <w:pStyle w:val="Body"/>
        <w:jc w:val="both"/>
        <w:rPr/>
      </w:pPr>
      <w:r>
        <w:rPr/>
        <w:tab/>
        <w:t xml:space="preserve">Attached for your information is a draft of an amendment proposed by Senator Wyden (OR).  The amendment would be added to the bankruptcy reform legislation moving through Congress.  </w:t>
      </w:r>
    </w:p>
    <w:p>
      <w:pPr>
        <w:pStyle w:val="Body"/>
        <w:jc w:val="both"/>
        <w:rPr/>
      </w:pPr>
      <w:r>
        <w:rPr/>
      </w:r>
    </w:p>
    <w:p>
      <w:pPr>
        <w:pStyle w:val="Body"/>
        <w:jc w:val="both"/>
        <w:rPr/>
      </w:pPr>
      <w:r>
        <w:rPr/>
        <w:tab/>
        <w:t xml:space="preserve">The amendment would give priority in the event of bankruptcy (1) to sales made pursuant to the DOE order and (2) to certain public entities.  The legislation would, for example, give priority to paying BPA over other sellers.  The underlying concern is that other states’ consumers - - </w:t>
      </w:r>
      <w:r>
        <w:rPr>
          <w:u w:val="single"/>
        </w:rPr>
        <w:t>e.g.</w:t>
      </w:r>
      <w:r>
        <w:rPr/>
        <w:t xml:space="preserve"> Oregon could end up paying more if California utilities go bankrupt.</w:t>
      </w:r>
    </w:p>
    <w:p>
      <w:pPr>
        <w:pStyle w:val="Body"/>
        <w:jc w:val="both"/>
        <w:rPr/>
      </w:pPr>
      <w:r>
        <w:rPr/>
      </w:r>
    </w:p>
    <w:p>
      <w:pPr>
        <w:pStyle w:val="Body"/>
        <w:jc w:val="both"/>
        <w:rPr/>
      </w:pPr>
      <w:r>
        <w:rPr/>
        <w:tab/>
        <w:t>I see a couple of problems:</w:t>
      </w:r>
    </w:p>
    <w:p>
      <w:pPr>
        <w:pStyle w:val="Body"/>
        <w:jc w:val="both"/>
        <w:rPr/>
      </w:pPr>
      <w:r>
        <w:rPr/>
      </w:r>
    </w:p>
    <w:p>
      <w:pPr>
        <w:pStyle w:val="Body"/>
        <w:numPr>
          <w:ilvl w:val="0"/>
          <w:numId w:val="2"/>
        </w:numPr>
        <w:spacing w:before="0" w:after="240"/>
        <w:ind w:hanging="648" w:start="1368" w:end="0"/>
        <w:jc w:val="both"/>
        <w:rPr/>
      </w:pPr>
      <w:r>
        <w:rPr/>
        <w:t>by creating a separate, higher priority class of electricity sellers, you increase the likelihood of bankruptcy (initiated by that class of sellers).</w:t>
      </w:r>
    </w:p>
    <w:p>
      <w:pPr>
        <w:pStyle w:val="Body"/>
        <w:numPr>
          <w:ilvl w:val="0"/>
          <w:numId w:val="2"/>
        </w:numPr>
        <w:jc w:val="both"/>
        <w:rPr/>
      </w:pPr>
      <w:r>
        <w:rPr/>
        <w:t>this is just the first of what could be several attempts to adjust priorities (</w:t>
      </w:r>
      <w:r>
        <w:rPr>
          <w:u w:val="single"/>
        </w:rPr>
        <w:t>e.g.</w:t>
      </w:r>
      <w:r>
        <w:rPr/>
        <w:t xml:space="preserve"> what if Arizona tries to give priority to APS and SRP?)</w:t>
      </w:r>
    </w:p>
    <w:p>
      <w:pPr>
        <w:pStyle w:val="Body"/>
        <w:jc w:val="both"/>
        <w:rPr/>
      </w:pPr>
      <w:r>
        <w:rPr/>
      </w:r>
    </w:p>
    <w:p>
      <w:pPr>
        <w:pStyle w:val="Body"/>
        <w:ind w:firstLine="630" w:start="90" w:end="0"/>
        <w:jc w:val="both"/>
        <w:rPr/>
      </w:pPr>
      <w:r>
        <w:rPr/>
        <w:t>If you are concerned, I suggest that you voice that concern to Senator Wyden’s office as well as other Senators you may know.</w:t>
      </w:r>
    </w:p>
    <w:p>
      <w:pPr>
        <w:pStyle w:val="Body"/>
        <w:jc w:val="both"/>
        <w:rPr>
          <w:vertAlign w:val="subscript"/>
        </w:rPr>
      </w:pPr>
      <w:r>
        <w:rPr>
          <w:vertAlign w:val="subscript"/>
        </w:rPr>
      </w:r>
    </w:p>
    <w:sectPr>
      <w:headerReference w:type="default" r:id="rId2"/>
      <w:headerReference w:type="first" r:id="rId3"/>
      <w:footerReference w:type="default" r:id="rId4"/>
      <w:footerReference w:type="first" r:id="rId5"/>
      <w:type w:val="nextPage"/>
      <w:pgSz w:w="12240" w:h="15840"/>
      <w:pgMar w:left="1152" w:right="1152" w:gutter="0" w:header="720" w:top="864"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2">
              <wp:simplePos x="0" y="0"/>
              <wp:positionH relativeFrom="page">
                <wp:posOffset>2556510</wp:posOffset>
              </wp:positionH>
              <wp:positionV relativeFrom="paragraph">
                <wp:posOffset>-361315</wp:posOffset>
              </wp:positionV>
              <wp:extent cx="3877310" cy="658495"/>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Heading1"/>
                            <w:rPr/>
                          </w:pPr>
                          <w:r>
                            <w:rPr/>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Heading1"/>
                      <w:rPr/>
                    </w:pPr>
                    <w:r>
                      <w:rPr/>
                    </w:r>
                  </w:p>
                </w:txbxContent>
              </v:textbox>
              <w10:wrap type="square"/>
            </v:rect>
          </w:pict>
        </mc:Fallback>
      </mc:AlternateContent>
    </w:r>
  </w:p>
  <w:p>
    <w:pPr>
      <w:pStyle w:val="Heading1"/>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2"/>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Heading1"/>
                            <w:rPr/>
                          </w:pPr>
                          <w:r>
                            <w:rPr/>
                          </w:r>
                        </w:p>
                        <w:p>
                          <w:pPr>
                            <w:pStyle w:val="Heading1"/>
                            <w:rPr/>
                          </w:pPr>
                          <w:r>
                            <w:rPr/>
                          </w:r>
                        </w:p>
                        <w:p>
                          <w:pPr>
                            <w:pStyle w:val="Heading1"/>
                            <w:ind w:start="3600" w:end="0"/>
                            <w:rPr>
                              <w:b/>
                              <w:sz w:val="32"/>
                            </w:rPr>
                          </w:pPr>
                          <w:r>
                            <w:rPr>
                              <w:b/>
                              <w:sz w:val="32"/>
                            </w:rPr>
                            <w:t>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Heading1"/>
                      <w:rPr/>
                    </w:pPr>
                    <w:r>
                      <w:rPr/>
                    </w:r>
                  </w:p>
                  <w:p>
                    <w:pPr>
                      <w:pStyle w:val="Heading1"/>
                      <w:rPr/>
                    </w:pPr>
                    <w:r>
                      <w:rPr/>
                    </w:r>
                  </w:p>
                  <w:p>
                    <w:pPr>
                      <w:pStyle w:val="Heading1"/>
                      <w:ind w:start="3600" w:end="0"/>
                      <w:rPr>
                        <w:b/>
                        <w:sz w:val="32"/>
                      </w:rPr>
                    </w:pP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365"/>
        </w:tabs>
        <w:ind w:start="1365" w:hanging="645"/>
      </w:pPr>
      <w:rPr/>
    </w:lvl>
  </w:abstractNum>
  <w:num w:numId="1">
    <w:abstractNumId w:val="1"/>
  </w:num>
  <w:num w:numId="2">
    <w:abstractNumId w:val="2"/>
  </w:num>
</w:numbering>
</file>

<file path=word/settings.xml><?xml version="1.0" encoding="utf-8"?>
<w:settings xmlns:w="http://schemas.openxmlformats.org/wordprocessingml/2006/main">
  <w:zoom w:percent="11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0" w:end="0"/>
      <w:outlineLvl w:val="0"/>
    </w:pPr>
    <w:rPr>
      <w:b/>
      <w:sz w:val="3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color w:val="00000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both"/>
      <w:outlineLvl w:val="3"/>
    </w:pPr>
    <w:rPr>
      <w:rFonts w:ascii="Times New Roman" w:hAnsi="Times New Roman" w:cs="Times New Roman"/>
      <w:b/>
      <w:u w:val="single"/>
    </w:rPr>
  </w:style>
  <w:style w:type="paragraph" w:styleId="Heading5">
    <w:name w:val="heading 5"/>
    <w:basedOn w:val="Normal"/>
    <w:next w:val="Normal"/>
    <w:qFormat/>
    <w:pPr>
      <w:keepNext w:val="true"/>
      <w:numPr>
        <w:ilvl w:val="4"/>
        <w:numId w:val="1"/>
      </w:numPr>
      <w:outlineLvl w:val="4"/>
    </w:pPr>
    <w:rPr>
      <w:b/>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Times New Roman" w:hAnsi="Times New Roman" w:cs="Times New Roman"/>
    </w:rPr>
  </w:style>
  <w:style w:type="character" w:styleId="WW8Num6z0">
    <w:name w:val="WW8Num6z0"/>
    <w:qFormat/>
    <w:rPr>
      <w:rFonts w:ascii="Symbol" w:hAnsi="Symbol" w:cs="Symbol"/>
    </w:rPr>
  </w:style>
  <w:style w:type="character" w:styleId="WW8Num7z0">
    <w:name w:val="WW8Num7z0"/>
    <w:qFormat/>
    <w:rPr>
      <w:rFonts w:ascii="Times New Roman" w:hAnsi="Times New Roman" w:cs="Times New Roman"/>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BodyText2">
    <w:name w:val="Body Text 2"/>
    <w:basedOn w:val="Normal"/>
    <w:qFormat/>
    <w:pPr>
      <w:tabs>
        <w:tab w:val="clear" w:pos="540"/>
      </w:tabs>
      <w:spacing w:before="0" w:after="240"/>
      <w:ind w:hanging="2160" w:start="2160" w:end="0"/>
      <w:jc w:val="both"/>
    </w:pPr>
    <w:rPr>
      <w:rFonts w:ascii="Times New Roman" w:hAnsi="Times New Roman" w:cs="Times New Roman"/>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2001-03-09T19:04:00Z</dcterms:created>
  <dc:creator>Jeff Ford</dc:creator>
  <dc:description/>
  <dc:language>en-CA</dc:language>
  <cp:lastModifiedBy>mmcvick</cp:lastModifiedBy>
  <cp:lastPrinted>2001-03-09T15:47:00Z</cp:lastPrinted>
  <dcterms:modified xsi:type="dcterms:W3CDTF">2001-03-09T19:18:00Z</dcterms:modified>
  <cp:revision>6</cp:revision>
  <dc:subject/>
  <dc:title>Eron Capital &amp; Trade Resources Memo</dc:title>
</cp:coreProperties>
</file>