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84885"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84885" cy="987425"/>
                    </a:xfrm>
                    <a:prstGeom prst="rect">
                      <a:avLst/>
                    </a:prstGeom>
                    <a:noFill/>
                  </pic:spPr>
                </pic:pic>
              </a:graphicData>
            </a:graphic>
          </wp:inline>
        </w:drawing>
      </w:r>
    </w:p>
    <w:p>
      <w:pPr>
        <w:pStyle w:val="Heading"/>
        <w:jc w:val="end"/>
        <w:rPr>
          <w:sz w:val="32"/>
          <w:u w:val="single"/>
        </w:rPr>
      </w:pPr>
      <w:r>
        <w:rPr>
          <w:sz w:val="32"/>
          <w:u w:val="single"/>
        </w:rPr>
        <w:t>DRAFT (revised 3/9/01)</w:t>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Heading5"/>
              <w:snapToGrid w:val="false"/>
              <w:ind w:hanging="0" w:start="0"/>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6"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Ken Lay and Jeff Skilling</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Committees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snapToGrid w:val="false"/>
              <w:rPr>
                <w:sz w:val="16"/>
              </w:rPr>
            </w:pPr>
            <w:r>
              <w:rPr>
                <w:sz w:val="16"/>
              </w:rPr>
            </w:r>
          </w:p>
        </w:tc>
      </w:tr>
    </w:tbl>
    <w:p>
      <w:pPr>
        <w:pStyle w:val="Body"/>
        <w:jc w:val="both"/>
        <w:rPr/>
      </w:pPr>
      <w:r>
        <w:rPr/>
      </w:r>
      <w:bookmarkStart w:id="2" w:name="StartOfMemo"/>
      <w:bookmarkStart w:id="3" w:name="StartOfMemo"/>
      <w:bookmarkEnd w:id="3"/>
    </w:p>
    <w:p>
      <w:pPr>
        <w:pStyle w:val="Body"/>
        <w:jc w:val="both"/>
        <w:rPr/>
      </w:pPr>
      <w:r>
        <w:rPr/>
      </w:r>
    </w:p>
    <w:p>
      <w:pPr>
        <w:pStyle w:val="Body"/>
        <w:jc w:val="both"/>
        <w:rPr/>
      </w:pPr>
      <w:r>
        <w:rPr/>
        <w:t>We are launching a number of committees to perform key functions across Enron.  Enron’s breadth of activities and nonhierarchal organization make it increasingly necessary to broaden the participation of Enron’s next generation of leadership in the important decisions affecting the company.  Broadening participation will result in increased access to information as decisions are made and will allow committee members to extend their working relationships and influence throughout the company.</w:t>
      </w:r>
    </w:p>
    <w:p>
      <w:pPr>
        <w:pStyle w:val="Body"/>
        <w:jc w:val="both"/>
        <w:rPr/>
      </w:pPr>
      <w:r>
        <w:rPr/>
      </w:r>
    </w:p>
    <w:p>
      <w:pPr>
        <w:pStyle w:val="Body"/>
        <w:jc w:val="both"/>
        <w:rPr/>
      </w:pPr>
      <w:r>
        <w:rPr/>
        <w:t>Below are the committee charters and memberships.</w:t>
      </w:r>
    </w:p>
    <w:p>
      <w:pPr>
        <w:pStyle w:val="Body"/>
        <w:jc w:val="both"/>
        <w:rPr/>
      </w:pPr>
      <w:r>
        <w:rPr/>
      </w:r>
    </w:p>
    <w:p>
      <w:pPr>
        <w:pStyle w:val="Body"/>
        <w:jc w:val="both"/>
        <w:rPr>
          <w:b/>
          <w:bCs/>
          <w:u w:val="single"/>
        </w:rPr>
      </w:pPr>
      <w:r>
        <w:rPr>
          <w:b/>
          <w:bCs/>
          <w:u w:val="single"/>
        </w:rPr>
        <w:t>VP PRC</w:t>
      </w:r>
    </w:p>
    <w:p>
      <w:pPr>
        <w:pStyle w:val="Body"/>
        <w:jc w:val="both"/>
        <w:rPr/>
      </w:pPr>
      <w:r>
        <w:rPr/>
      </w:r>
    </w:p>
    <w:p>
      <w:pPr>
        <w:pStyle w:val="Body"/>
        <w:jc w:val="both"/>
        <w:rPr/>
      </w:pPr>
      <w:r>
        <w:rPr/>
        <w:t>The VP PRC will continue to be responsible for evaluating the performance of Enron’s Vice Presidents, determining promotions to Vice President, and recommending promotions to Managing Director.  Additionally, the VP PRC will review and propose changes to the PRC process, the performance evaluation criteria and the promotion criteria.</w:t>
      </w:r>
    </w:p>
    <w:p>
      <w:pPr>
        <w:pStyle w:val="Body"/>
        <w:jc w:val="both"/>
        <w:rPr/>
      </w:pPr>
      <w:r>
        <w:rPr/>
      </w:r>
    </w:p>
    <w:p>
      <w:pPr>
        <w:pStyle w:val="Body"/>
        <w:jc w:val="both"/>
        <w:rPr/>
      </w:pPr>
      <w:r>
        <w:rPr/>
        <w:t>The VP PRC will be chaired by Dave Delainey and its membership is as follows:</w:t>
      </w:r>
    </w:p>
    <w:p>
      <w:pPr>
        <w:pStyle w:val="Body"/>
        <w:jc w:val="both"/>
        <w:rPr/>
      </w:pPr>
      <w:r>
        <w:rPr/>
      </w:r>
    </w:p>
    <w:tbl>
      <w:tblPr>
        <w:tblW w:w="10080" w:type="dxa"/>
        <w:jc w:val="start"/>
        <w:tblInd w:w="72" w:type="dxa"/>
        <w:tblLayout w:type="fixed"/>
        <w:tblCellMar>
          <w:top w:w="0" w:type="dxa"/>
          <w:start w:w="108" w:type="dxa"/>
          <w:bottom w:w="0" w:type="dxa"/>
          <w:end w:w="108" w:type="dxa"/>
        </w:tblCellMar>
      </w:tblPr>
      <w:tblGrid>
        <w:gridCol w:w="3359"/>
        <w:gridCol w:w="3360"/>
        <w:gridCol w:w="3361"/>
      </w:tblGrid>
      <w:tr>
        <w:trPr/>
        <w:tc>
          <w:tcPr>
            <w:tcW w:w="3359"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Tim Belden</w:t>
            </w:r>
          </w:p>
        </w:tc>
        <w:tc>
          <w:tcPr>
            <w:tcW w:w="3360"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Ben Glisan</w:t>
            </w:r>
          </w:p>
        </w:tc>
        <w:tc>
          <w:tcPr>
            <w:tcW w:w="3361"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Danny McCarty</w:t>
            </w:r>
          </w:p>
        </w:tc>
      </w:tr>
      <w:tr>
        <w:trPr/>
        <w:tc>
          <w:tcPr>
            <w:tcW w:w="3359"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Michael Brown</w:t>
            </w:r>
          </w:p>
        </w:tc>
        <w:tc>
          <w:tcPr>
            <w:tcW w:w="3360"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Joe Gold</w:t>
            </w:r>
          </w:p>
        </w:tc>
        <w:tc>
          <w:tcPr>
            <w:tcW w:w="3361"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Jeff McMahon</w:t>
            </w:r>
          </w:p>
        </w:tc>
      </w:tr>
      <w:tr>
        <w:trPr/>
        <w:tc>
          <w:tcPr>
            <w:tcW w:w="3359"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Rick Buy</w:t>
            </w:r>
          </w:p>
        </w:tc>
        <w:tc>
          <w:tcPr>
            <w:tcW w:w="3360"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Mark Haedicke</w:t>
            </w:r>
          </w:p>
        </w:tc>
        <w:tc>
          <w:tcPr>
            <w:tcW w:w="3361"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Rob Milnthorp</w:t>
            </w:r>
          </w:p>
        </w:tc>
      </w:tr>
      <w:tr>
        <w:trPr/>
        <w:tc>
          <w:tcPr>
            <w:tcW w:w="3359"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Wes Colwell</w:t>
            </w:r>
          </w:p>
        </w:tc>
        <w:tc>
          <w:tcPr>
            <w:tcW w:w="3360"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Jim Hughes</w:t>
            </w:r>
          </w:p>
        </w:tc>
        <w:tc>
          <w:tcPr>
            <w:tcW w:w="3361"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Matthew Scrimshaw</w:t>
            </w:r>
          </w:p>
        </w:tc>
      </w:tr>
      <w:tr>
        <w:trPr/>
        <w:tc>
          <w:tcPr>
            <w:tcW w:w="3359"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David Cox</w:t>
            </w:r>
          </w:p>
        </w:tc>
        <w:tc>
          <w:tcPr>
            <w:tcW w:w="3360"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Louise Kitchen</w:t>
            </w:r>
          </w:p>
        </w:tc>
        <w:tc>
          <w:tcPr>
            <w:tcW w:w="3361"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Jeff Shankman</w:t>
            </w:r>
          </w:p>
        </w:tc>
      </w:tr>
      <w:tr>
        <w:trPr/>
        <w:tc>
          <w:tcPr>
            <w:tcW w:w="3359"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Janet Dietrich</w:t>
            </w:r>
          </w:p>
        </w:tc>
        <w:tc>
          <w:tcPr>
            <w:tcW w:w="3360"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Michael Kopper</w:t>
            </w:r>
          </w:p>
        </w:tc>
        <w:tc>
          <w:tcPr>
            <w:tcW w:w="3361"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Richard Shapiro</w:t>
            </w:r>
          </w:p>
        </w:tc>
      </w:tr>
      <w:tr>
        <w:trPr/>
        <w:tc>
          <w:tcPr>
            <w:tcW w:w="3359"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Dave Duran</w:t>
            </w:r>
          </w:p>
        </w:tc>
        <w:tc>
          <w:tcPr>
            <w:tcW w:w="3360"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John Lavorato</w:t>
            </w:r>
          </w:p>
        </w:tc>
        <w:tc>
          <w:tcPr>
            <w:tcW w:w="3361"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Marty Sunde</w:t>
            </w:r>
          </w:p>
        </w:tc>
      </w:tr>
      <w:tr>
        <w:trPr/>
        <w:tc>
          <w:tcPr>
            <w:tcW w:w="3359"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Jim Fallon</w:t>
            </w:r>
          </w:p>
        </w:tc>
        <w:tc>
          <w:tcPr>
            <w:tcW w:w="3360"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Dan Leff</w:t>
            </w:r>
          </w:p>
        </w:tc>
        <w:tc>
          <w:tcPr>
            <w:tcW w:w="3361" w:type="dxa"/>
            <w:tcBorders>
              <w:top w:val="single" w:sz="4" w:space="0" w:color="000000"/>
              <w:start w:val="single" w:sz="4" w:space="0" w:color="000000"/>
              <w:bottom w:val="single" w:sz="4" w:space="0" w:color="000000"/>
              <w:end w:val="single" w:sz="4" w:space="0" w:color="000000"/>
            </w:tcBorders>
          </w:tcPr>
          <w:p>
            <w:pPr>
              <w:pStyle w:val="Body"/>
              <w:snapToGrid w:val="false"/>
              <w:ind w:start="0" w:end="0"/>
              <w:jc w:val="both"/>
              <w:rPr/>
            </w:pPr>
            <w:r>
              <w:rPr/>
            </w:r>
          </w:p>
        </w:tc>
      </w:tr>
    </w:tbl>
    <w:p>
      <w:pPr>
        <w:pStyle w:val="Body"/>
        <w:jc w:val="both"/>
        <w:rPr/>
      </w:pPr>
      <w:r>
        <w:rPr/>
      </w:r>
    </w:p>
    <w:p>
      <w:pPr>
        <w:pStyle w:val="Body"/>
        <w:jc w:val="center"/>
        <w:rPr/>
      </w:pPr>
      <w:r>
        <w:rPr/>
      </w:r>
    </w:p>
    <w:p>
      <w:pPr>
        <w:pStyle w:val="Body"/>
        <w:jc w:val="both"/>
        <w:rPr>
          <w:b/>
          <w:bCs/>
          <w:u w:val="single"/>
        </w:rPr>
      </w:pPr>
      <w:r>
        <w:rPr>
          <w:b/>
          <w:bCs/>
          <w:u w:val="single"/>
        </w:rPr>
        <w:t>Analyst/Associate PRC</w:t>
      </w:r>
    </w:p>
    <w:p>
      <w:pPr>
        <w:pStyle w:val="Body"/>
        <w:jc w:val="both"/>
        <w:rPr/>
      </w:pPr>
      <w:r>
        <w:rPr/>
      </w:r>
    </w:p>
    <w:p>
      <w:pPr>
        <w:pStyle w:val="Body"/>
        <w:jc w:val="both"/>
        <w:rPr/>
      </w:pPr>
      <w:r>
        <w:rPr/>
        <w:t>The analyst/associate PRC will be 3 groups.  Enron Europe will have the same committee evaluate analysts and associates.  This group will be chaired by John Sherriff and its membership is as follows:</w:t>
      </w:r>
    </w:p>
    <w:p>
      <w:pPr>
        <w:pStyle w:val="Body"/>
        <w:jc w:val="both"/>
        <w:rPr/>
      </w:pPr>
      <w:r>
        <w:rPr/>
      </w:r>
    </w:p>
    <w:tbl>
      <w:tblPr>
        <w:tblW w:w="10080" w:type="dxa"/>
        <w:jc w:val="start"/>
        <w:tblInd w:w="72" w:type="dxa"/>
        <w:tblLayout w:type="fixed"/>
        <w:tblCellMar>
          <w:top w:w="0" w:type="dxa"/>
          <w:start w:w="108" w:type="dxa"/>
          <w:bottom w:w="0" w:type="dxa"/>
          <w:end w:w="108" w:type="dxa"/>
        </w:tblCellMar>
      </w:tblPr>
      <w:tblGrid>
        <w:gridCol w:w="3358"/>
        <w:gridCol w:w="3361"/>
        <w:gridCol w:w="3361"/>
      </w:tblGrid>
      <w:tr>
        <w:trPr/>
        <w:tc>
          <w:tcPr>
            <w:tcW w:w="3358"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Pierre Aury</w:t>
            </w:r>
          </w:p>
        </w:tc>
        <w:tc>
          <w:tcPr>
            <w:tcW w:w="3361"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Kevin Heffron</w:t>
            </w:r>
          </w:p>
        </w:tc>
        <w:tc>
          <w:tcPr>
            <w:tcW w:w="3361"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Andreas Radmacher</w:t>
            </w:r>
          </w:p>
        </w:tc>
      </w:tr>
      <w:tr>
        <w:trPr/>
        <w:tc>
          <w:tcPr>
            <w:tcW w:w="3358"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Rob Bayley</w:t>
            </w:r>
          </w:p>
        </w:tc>
        <w:tc>
          <w:tcPr>
            <w:tcW w:w="3361"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Joe Hirl</w:t>
            </w:r>
          </w:p>
        </w:tc>
        <w:tc>
          <w:tcPr>
            <w:tcW w:w="3361"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Stuart Rexrode</w:t>
            </w:r>
          </w:p>
        </w:tc>
      </w:tr>
      <w:tr>
        <w:trPr/>
        <w:tc>
          <w:tcPr>
            <w:tcW w:w="3358"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Paul Chivers</w:t>
            </w:r>
          </w:p>
        </w:tc>
        <w:tc>
          <w:tcPr>
            <w:tcW w:w="3361"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Chris Mahoney</w:t>
            </w:r>
          </w:p>
        </w:tc>
        <w:tc>
          <w:tcPr>
            <w:tcW w:w="3361"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Marcello Romano</w:t>
            </w:r>
          </w:p>
        </w:tc>
      </w:tr>
      <w:tr>
        <w:trPr/>
        <w:tc>
          <w:tcPr>
            <w:tcW w:w="3358"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Markus Fiala</w:t>
            </w:r>
          </w:p>
        </w:tc>
        <w:tc>
          <w:tcPr>
            <w:tcW w:w="3361"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Christopher McKey</w:t>
            </w:r>
          </w:p>
        </w:tc>
        <w:tc>
          <w:tcPr>
            <w:tcW w:w="3361"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Bjarne Schieldrop</w:t>
            </w:r>
          </w:p>
        </w:tc>
      </w:tr>
      <w:tr>
        <w:trPr/>
        <w:tc>
          <w:tcPr>
            <w:tcW w:w="3358"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David Gallagher</w:t>
            </w:r>
          </w:p>
        </w:tc>
        <w:tc>
          <w:tcPr>
            <w:tcW w:w="3361"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Roy Poyntz</w:t>
            </w:r>
          </w:p>
        </w:tc>
        <w:tc>
          <w:tcPr>
            <w:tcW w:w="3361"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Ron Slimp</w:t>
            </w:r>
          </w:p>
        </w:tc>
      </w:tr>
      <w:tr>
        <w:trPr/>
        <w:tc>
          <w:tcPr>
            <w:tcW w:w="3358"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Bruce Garner</w:t>
            </w:r>
          </w:p>
        </w:tc>
        <w:tc>
          <w:tcPr>
            <w:tcW w:w="3361" w:type="dxa"/>
            <w:tcBorders>
              <w:top w:val="single" w:sz="4" w:space="0" w:color="000000"/>
              <w:start w:val="single" w:sz="4" w:space="0" w:color="000000"/>
              <w:bottom w:val="single" w:sz="4" w:space="0" w:color="000000"/>
              <w:end w:val="single" w:sz="4" w:space="0" w:color="000000"/>
            </w:tcBorders>
          </w:tcPr>
          <w:p>
            <w:pPr>
              <w:pStyle w:val="Body"/>
              <w:ind w:start="0" w:end="0"/>
              <w:jc w:val="both"/>
              <w:rPr/>
            </w:pPr>
            <w:r>
              <w:rPr/>
              <w:t>Paul Quilkey</w:t>
            </w:r>
          </w:p>
        </w:tc>
        <w:tc>
          <w:tcPr>
            <w:tcW w:w="3361" w:type="dxa"/>
            <w:tcBorders>
              <w:top w:val="single" w:sz="4" w:space="0" w:color="000000"/>
              <w:start w:val="single" w:sz="4" w:space="0" w:color="000000"/>
              <w:bottom w:val="single" w:sz="4" w:space="0" w:color="000000"/>
              <w:end w:val="single" w:sz="4" w:space="0" w:color="000000"/>
            </w:tcBorders>
          </w:tcPr>
          <w:p>
            <w:pPr>
              <w:pStyle w:val="Body"/>
              <w:snapToGrid w:val="false"/>
              <w:ind w:start="0" w:end="0"/>
              <w:jc w:val="both"/>
              <w:rPr/>
            </w:pPr>
            <w:r>
              <w:rPr/>
            </w:r>
          </w:p>
        </w:tc>
      </w:tr>
    </w:tbl>
    <w:p>
      <w:pPr>
        <w:pStyle w:val="Body"/>
        <w:jc w:val="both"/>
        <w:rPr/>
      </w:pPr>
      <w:r>
        <w:rPr/>
      </w:r>
    </w:p>
    <w:p>
      <w:pPr>
        <w:pStyle w:val="Body"/>
        <w:jc w:val="both"/>
        <w:rPr/>
      </w:pPr>
      <w:r>
        <w:rPr/>
      </w:r>
    </w:p>
    <w:p>
      <w:pPr>
        <w:pStyle w:val="Body"/>
        <w:jc w:val="center"/>
        <w:rPr/>
      </w:pPr>
      <w:r>
        <w:rPr/>
      </w:r>
    </w:p>
    <w:p>
      <w:pPr>
        <w:pStyle w:val="Body"/>
        <w:keepNext w:val="true"/>
        <w:keepLines/>
        <w:jc w:val="both"/>
        <w:rPr/>
      </w:pPr>
      <w:r>
        <w:rPr/>
        <w:t>The associate PRC for the Americas will be chaired by Stan Horton and its membership is as follows:</w:t>
      </w:r>
    </w:p>
    <w:p>
      <w:pPr>
        <w:pStyle w:val="Body"/>
        <w:keepNext w:val="true"/>
        <w:keepLines/>
        <w:jc w:val="both"/>
        <w:rPr/>
      </w:pPr>
      <w:r>
        <w:rPr/>
      </w:r>
    </w:p>
    <w:tbl>
      <w:tblPr>
        <w:tblW w:w="10080" w:type="dxa"/>
        <w:jc w:val="start"/>
        <w:tblInd w:w="72" w:type="dxa"/>
        <w:tblLayout w:type="fixed"/>
        <w:tblCellMar>
          <w:top w:w="0" w:type="dxa"/>
          <w:start w:w="108" w:type="dxa"/>
          <w:bottom w:w="0" w:type="dxa"/>
          <w:end w:w="108" w:type="dxa"/>
        </w:tblCellMar>
      </w:tblPr>
      <w:tblGrid>
        <w:gridCol w:w="3367"/>
        <w:gridCol w:w="3364"/>
        <w:gridCol w:w="3349"/>
      </w:tblGrid>
      <w:tr>
        <w:trPr/>
        <w:tc>
          <w:tcPr>
            <w:tcW w:w="3367"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Sally Beck</w:t>
              <w:tab/>
              <w:t>ENA</w:t>
            </w:r>
          </w:p>
        </w:tc>
        <w:tc>
          <w:tcPr>
            <w:tcW w:w="3364"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Troy Henry</w:t>
            </w:r>
          </w:p>
        </w:tc>
        <w:tc>
          <w:tcPr>
            <w:tcW w:w="3349"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50" w:leader="none"/>
              </w:tabs>
              <w:ind w:start="0" w:end="0"/>
              <w:jc w:val="both"/>
              <w:rPr/>
            </w:pPr>
            <w:r>
              <w:rPr/>
              <w:t>Kevin Presto</w:t>
              <w:tab/>
              <w:t>ENA</w:t>
            </w:r>
          </w:p>
        </w:tc>
      </w:tr>
      <w:tr>
        <w:trPr/>
        <w:tc>
          <w:tcPr>
            <w:tcW w:w="3367"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Don Black</w:t>
              <w:tab/>
              <w:t>EES</w:t>
            </w:r>
          </w:p>
        </w:tc>
        <w:tc>
          <w:tcPr>
            <w:tcW w:w="3364"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Sean Holmes</w:t>
              <w:tab/>
              <w:t>EES</w:t>
            </w:r>
          </w:p>
        </w:tc>
        <w:tc>
          <w:tcPr>
            <w:tcW w:w="3349"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50" w:leader="none"/>
              </w:tabs>
              <w:ind w:start="0" w:end="0"/>
              <w:jc w:val="both"/>
              <w:rPr/>
            </w:pPr>
            <w:r>
              <w:rPr/>
              <w:t>Brad Richter</w:t>
              <w:tab/>
              <w:t>EBS</w:t>
            </w:r>
          </w:p>
        </w:tc>
      </w:tr>
      <w:tr>
        <w:trPr/>
        <w:tc>
          <w:tcPr>
            <w:tcW w:w="3367"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Jeremy Blackman</w:t>
            </w:r>
          </w:p>
        </w:tc>
        <w:tc>
          <w:tcPr>
            <w:tcW w:w="3364"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Sean Long</w:t>
              <w:tab/>
              <w:t>EES</w:t>
            </w:r>
          </w:p>
        </w:tc>
        <w:tc>
          <w:tcPr>
            <w:tcW w:w="3349"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50" w:leader="none"/>
              </w:tabs>
              <w:ind w:start="0" w:end="0"/>
              <w:jc w:val="both"/>
              <w:rPr/>
            </w:pPr>
            <w:r>
              <w:rPr/>
              <w:t>Stewart Seligson</w:t>
            </w:r>
          </w:p>
        </w:tc>
      </w:tr>
      <w:tr>
        <w:trPr/>
        <w:tc>
          <w:tcPr>
            <w:tcW w:w="3367"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Dan Castagnola</w:t>
              <w:tab/>
              <w:t>CALME</w:t>
            </w:r>
          </w:p>
        </w:tc>
        <w:tc>
          <w:tcPr>
            <w:tcW w:w="3364"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Rodney Malcolm</w:t>
            </w:r>
          </w:p>
        </w:tc>
        <w:tc>
          <w:tcPr>
            <w:tcW w:w="3349"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50" w:leader="none"/>
              </w:tabs>
              <w:ind w:start="0" w:end="0"/>
              <w:jc w:val="both"/>
              <w:rPr/>
            </w:pPr>
            <w:r>
              <w:rPr/>
              <w:t>Hunter Shivley</w:t>
            </w:r>
          </w:p>
        </w:tc>
      </w:tr>
      <w:tr>
        <w:trPr/>
        <w:tc>
          <w:tcPr>
            <w:tcW w:w="3367"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Joe Deffner</w:t>
            </w:r>
          </w:p>
        </w:tc>
        <w:tc>
          <w:tcPr>
            <w:tcW w:w="3364"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Scott Neal</w:t>
              <w:tab/>
              <w:t>ENA</w:t>
            </w:r>
          </w:p>
        </w:tc>
        <w:tc>
          <w:tcPr>
            <w:tcW w:w="3349"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50" w:leader="none"/>
              </w:tabs>
              <w:ind w:start="0" w:end="0"/>
              <w:jc w:val="both"/>
              <w:rPr/>
            </w:pPr>
            <w:r>
              <w:rPr/>
              <w:t>Jim Steffes</w:t>
              <w:tab/>
              <w:t>Corp</w:t>
            </w:r>
          </w:p>
        </w:tc>
      </w:tr>
      <w:tr>
        <w:trPr/>
        <w:tc>
          <w:tcPr>
            <w:tcW w:w="3367"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Kevin Garland</w:t>
            </w:r>
          </w:p>
        </w:tc>
        <w:tc>
          <w:tcPr>
            <w:tcW w:w="3364"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John Nowlan</w:t>
              <w:tab/>
              <w:t>EGM</w:t>
            </w:r>
          </w:p>
        </w:tc>
        <w:tc>
          <w:tcPr>
            <w:tcW w:w="3349"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50" w:leader="none"/>
              </w:tabs>
              <w:ind w:start="0" w:end="0"/>
              <w:jc w:val="both"/>
              <w:rPr/>
            </w:pPr>
            <w:r>
              <w:rPr/>
              <w:t>Andy Zipper</w:t>
              <w:tab/>
              <w:t>ENW</w:t>
            </w:r>
          </w:p>
        </w:tc>
      </w:tr>
      <w:tr>
        <w:trPr/>
        <w:tc>
          <w:tcPr>
            <w:tcW w:w="3367"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David Gorte</w:t>
            </w:r>
          </w:p>
        </w:tc>
        <w:tc>
          <w:tcPr>
            <w:tcW w:w="3364"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Ozzie Pagan</w:t>
              <w:tab/>
              <w:t>ENA</w:t>
            </w:r>
          </w:p>
        </w:tc>
        <w:tc>
          <w:tcPr>
            <w:tcW w:w="3349"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50" w:leader="none"/>
              </w:tabs>
              <w:snapToGrid w:val="false"/>
              <w:ind w:start="0" w:end="0"/>
              <w:jc w:val="both"/>
              <w:rPr/>
            </w:pPr>
            <w:r>
              <w:rPr/>
            </w:r>
          </w:p>
        </w:tc>
      </w:tr>
    </w:tbl>
    <w:p>
      <w:pPr>
        <w:pStyle w:val="Body"/>
        <w:jc w:val="both"/>
        <w:rPr/>
      </w:pPr>
      <w:r>
        <w:rPr/>
      </w:r>
    </w:p>
    <w:p>
      <w:pPr>
        <w:pStyle w:val="Body"/>
        <w:jc w:val="both"/>
        <w:rPr/>
      </w:pPr>
      <w:r>
        <w:rPr/>
      </w:r>
    </w:p>
    <w:p>
      <w:pPr>
        <w:pStyle w:val="Body"/>
        <w:jc w:val="both"/>
        <w:rPr/>
      </w:pPr>
      <w:r>
        <w:rPr/>
        <w:t>The analyst PRC for the Americas will be chaired by Steve Kean and its membership is as follows:</w:t>
      </w:r>
    </w:p>
    <w:p>
      <w:pPr>
        <w:pStyle w:val="Body"/>
        <w:jc w:val="both"/>
        <w:rPr/>
      </w:pPr>
      <w:r>
        <w:rPr/>
      </w:r>
    </w:p>
    <w:tbl>
      <w:tblPr>
        <w:tblW w:w="10080" w:type="dxa"/>
        <w:jc w:val="start"/>
        <w:tblInd w:w="72" w:type="dxa"/>
        <w:tblLayout w:type="fixed"/>
        <w:tblCellMar>
          <w:top w:w="0" w:type="dxa"/>
          <w:start w:w="108" w:type="dxa"/>
          <w:bottom w:w="0" w:type="dxa"/>
          <w:end w:w="108" w:type="dxa"/>
        </w:tblCellMar>
      </w:tblPr>
      <w:tblGrid>
        <w:gridCol w:w="3358"/>
        <w:gridCol w:w="3359"/>
        <w:gridCol w:w="3363"/>
      </w:tblGrid>
      <w:tr>
        <w:trPr/>
        <w:tc>
          <w:tcPr>
            <w:tcW w:w="3358"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Federico Cerisoli</w:t>
              <w:tab/>
              <w:t>ESA</w:t>
            </w:r>
          </w:p>
        </w:tc>
        <w:tc>
          <w:tcPr>
            <w:tcW w:w="3359"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Mark Jackson</w:t>
              <w:tab/>
              <w:t>EES</w:t>
            </w:r>
          </w:p>
        </w:tc>
        <w:tc>
          <w:tcPr>
            <w:tcW w:w="3363"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50" w:leader="none"/>
              </w:tabs>
              <w:ind w:start="0" w:end="0"/>
              <w:jc w:val="both"/>
              <w:rPr/>
            </w:pPr>
            <w:r>
              <w:rPr/>
              <w:t>Everett Plante</w:t>
              <w:tab/>
              <w:t>EBS</w:t>
            </w:r>
          </w:p>
        </w:tc>
      </w:tr>
      <w:tr>
        <w:trPr/>
        <w:tc>
          <w:tcPr>
            <w:tcW w:w="3358"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Jennifer Fraser</w:t>
              <w:tab/>
              <w:t>EGM</w:t>
            </w:r>
          </w:p>
        </w:tc>
        <w:tc>
          <w:tcPr>
            <w:tcW w:w="3359"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Ben Jacoby</w:t>
              <w:tab/>
              <w:t>ENA</w:t>
            </w:r>
          </w:p>
        </w:tc>
        <w:tc>
          <w:tcPr>
            <w:tcW w:w="3363"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50" w:leader="none"/>
              </w:tabs>
              <w:ind w:start="0" w:end="0"/>
              <w:jc w:val="both"/>
              <w:rPr/>
            </w:pPr>
            <w:r>
              <w:rPr/>
              <w:t>Paul Racicot</w:t>
              <w:tab/>
              <w:t>EBS</w:t>
            </w:r>
          </w:p>
        </w:tc>
      </w:tr>
      <w:tr>
        <w:trPr/>
        <w:tc>
          <w:tcPr>
            <w:tcW w:w="3358"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Derrick Davies</w:t>
            </w:r>
          </w:p>
        </w:tc>
        <w:tc>
          <w:tcPr>
            <w:tcW w:w="3359"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Steve Jernigan</w:t>
              <w:tab/>
              <w:t>APACHI</w:t>
            </w:r>
          </w:p>
        </w:tc>
        <w:tc>
          <w:tcPr>
            <w:tcW w:w="3363"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50" w:leader="none"/>
              </w:tabs>
              <w:ind w:start="0" w:end="0"/>
              <w:jc w:val="both"/>
              <w:rPr/>
            </w:pPr>
            <w:r>
              <w:rPr/>
              <w:t>Angela Schwartz</w:t>
            </w:r>
          </w:p>
        </w:tc>
      </w:tr>
      <w:tr>
        <w:trPr/>
        <w:tc>
          <w:tcPr>
            <w:tcW w:w="3358"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Scott Gahn</w:t>
              <w:tab/>
              <w:t>EES</w:t>
            </w:r>
          </w:p>
        </w:tc>
        <w:tc>
          <w:tcPr>
            <w:tcW w:w="3359"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Jay Lewis</w:t>
              <w:tab/>
              <w:t>EES</w:t>
            </w:r>
          </w:p>
        </w:tc>
        <w:tc>
          <w:tcPr>
            <w:tcW w:w="3363"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50" w:leader="none"/>
              </w:tabs>
              <w:ind w:start="0" w:end="0"/>
              <w:jc w:val="both"/>
              <w:rPr/>
            </w:pPr>
            <w:r>
              <w:rPr/>
              <w:t>Ed Smida</w:t>
              <w:tab/>
              <w:t>EBS</w:t>
            </w:r>
          </w:p>
        </w:tc>
      </w:tr>
      <w:tr>
        <w:trPr/>
        <w:tc>
          <w:tcPr>
            <w:tcW w:w="3358"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 xml:space="preserve">William Gehle   </w:t>
            </w:r>
            <w:r>
              <w:rPr>
                <w:b/>
                <w:bCs/>
              </w:rPr>
              <w:t>(?)</w:t>
            </w:r>
            <w:r>
              <w:rPr/>
              <w:tab/>
              <w:t>EE&amp;CC</w:t>
            </w:r>
          </w:p>
        </w:tc>
        <w:tc>
          <w:tcPr>
            <w:tcW w:w="3359"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Cheryl Lipshutz</w:t>
              <w:tab/>
              <w:t>EES</w:t>
            </w:r>
          </w:p>
        </w:tc>
        <w:tc>
          <w:tcPr>
            <w:tcW w:w="3363"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50" w:leader="none"/>
              </w:tabs>
              <w:ind w:start="0" w:end="0"/>
              <w:jc w:val="both"/>
              <w:rPr/>
            </w:pPr>
            <w:r>
              <w:rPr/>
              <w:t>Jon Thomsen</w:t>
              <w:tab/>
              <w:t>EBS</w:t>
            </w:r>
          </w:p>
        </w:tc>
      </w:tr>
      <w:tr>
        <w:trPr/>
        <w:tc>
          <w:tcPr>
            <w:tcW w:w="3358"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Rod Hayslett</w:t>
            </w:r>
          </w:p>
        </w:tc>
        <w:tc>
          <w:tcPr>
            <w:tcW w:w="3359"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Michael Mann</w:t>
            </w:r>
          </w:p>
        </w:tc>
        <w:tc>
          <w:tcPr>
            <w:tcW w:w="3363"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50" w:leader="none"/>
              </w:tabs>
              <w:ind w:start="0" w:end="0"/>
              <w:jc w:val="both"/>
              <w:rPr/>
            </w:pPr>
            <w:r>
              <w:rPr/>
              <w:t>Emilio Vicens</w:t>
              <w:tab/>
              <w:t>EGM</w:t>
            </w:r>
          </w:p>
        </w:tc>
      </w:tr>
      <w:tr>
        <w:trPr/>
        <w:tc>
          <w:tcPr>
            <w:tcW w:w="3358"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Roger Herndon</w:t>
              <w:tab/>
              <w:t>ENA</w:t>
            </w:r>
          </w:p>
        </w:tc>
        <w:tc>
          <w:tcPr>
            <w:tcW w:w="3359"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Ed McMichael</w:t>
              <w:tab/>
              <w:t>ENA</w:t>
            </w:r>
          </w:p>
        </w:tc>
        <w:tc>
          <w:tcPr>
            <w:tcW w:w="3363"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50" w:leader="none"/>
              </w:tabs>
              <w:ind w:start="0" w:end="0"/>
              <w:jc w:val="both"/>
              <w:rPr/>
            </w:pPr>
            <w:r>
              <w:rPr/>
              <w:t>Frank Vickers</w:t>
              <w:tab/>
              <w:t>ENA</w:t>
            </w:r>
          </w:p>
        </w:tc>
      </w:tr>
      <w:tr>
        <w:trPr/>
        <w:tc>
          <w:tcPr>
            <w:tcW w:w="3358"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Brenda Herod</w:t>
              <w:tab/>
              <w:t>ENA</w:t>
            </w:r>
          </w:p>
        </w:tc>
        <w:tc>
          <w:tcPr>
            <w:tcW w:w="3359"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Steve Meyers</w:t>
              <w:tab/>
              <w:t>EES</w:t>
            </w:r>
          </w:p>
        </w:tc>
        <w:tc>
          <w:tcPr>
            <w:tcW w:w="3363"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50" w:leader="none"/>
              </w:tabs>
              <w:snapToGrid w:val="false"/>
              <w:ind w:start="0" w:end="0"/>
              <w:jc w:val="both"/>
              <w:rPr/>
            </w:pPr>
            <w:r>
              <w:rPr/>
            </w:r>
          </w:p>
        </w:tc>
      </w:tr>
      <w:tr>
        <w:trPr/>
        <w:tc>
          <w:tcPr>
            <w:tcW w:w="3358"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88" w:leader="none"/>
              </w:tabs>
              <w:ind w:start="0" w:end="0"/>
              <w:jc w:val="both"/>
              <w:rPr/>
            </w:pPr>
            <w:r>
              <w:rPr/>
              <w:t>Kevin Howard</w:t>
              <w:tab/>
              <w:t>EBS</w:t>
            </w:r>
          </w:p>
        </w:tc>
        <w:tc>
          <w:tcPr>
            <w:tcW w:w="3359"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50" w:leader="none"/>
              </w:tabs>
              <w:ind w:start="0" w:end="0"/>
              <w:jc w:val="both"/>
              <w:rPr/>
            </w:pPr>
            <w:r>
              <w:rPr/>
              <w:t xml:space="preserve">Mike Norris      </w:t>
            </w:r>
            <w:r>
              <w:rPr>
                <w:b/>
                <w:bCs/>
              </w:rPr>
              <w:t>(?)</w:t>
            </w:r>
            <w:r>
              <w:rPr/>
              <w:tab/>
              <w:t>India</w:t>
            </w:r>
          </w:p>
        </w:tc>
        <w:tc>
          <w:tcPr>
            <w:tcW w:w="3363" w:type="dxa"/>
            <w:tcBorders>
              <w:top w:val="single" w:sz="4" w:space="0" w:color="000000"/>
              <w:start w:val="single" w:sz="4" w:space="0" w:color="000000"/>
              <w:bottom w:val="single" w:sz="4" w:space="0" w:color="000000"/>
              <w:end w:val="single" w:sz="4" w:space="0" w:color="000000"/>
            </w:tcBorders>
          </w:tcPr>
          <w:p>
            <w:pPr>
              <w:pStyle w:val="Body"/>
              <w:keepNext w:val="true"/>
              <w:keepLines/>
              <w:tabs>
                <w:tab w:val="left" w:pos="2050" w:leader="none"/>
              </w:tabs>
              <w:snapToGrid w:val="false"/>
              <w:ind w:start="0" w:end="0"/>
              <w:jc w:val="both"/>
              <w:rPr/>
            </w:pPr>
            <w:r>
              <w:rPr/>
            </w:r>
          </w:p>
        </w:tc>
      </w:tr>
    </w:tbl>
    <w:p>
      <w:pPr>
        <w:pStyle w:val="Body"/>
        <w:jc w:val="both"/>
        <w:rPr/>
      </w:pPr>
      <w:r>
        <w:rPr/>
      </w:r>
    </w:p>
    <w:p>
      <w:pPr>
        <w:pStyle w:val="Body"/>
        <w:jc w:val="center"/>
        <w:rPr/>
      </w:pPr>
      <w:r>
        <w:rPr/>
      </w:r>
    </w:p>
    <w:p>
      <w:pPr>
        <w:pStyle w:val="Body"/>
        <w:jc w:val="both"/>
        <w:rPr/>
      </w:pPr>
      <w:r>
        <w:rPr/>
      </w:r>
    </w:p>
    <w:p>
      <w:pPr>
        <w:pStyle w:val="Body"/>
        <w:jc w:val="both"/>
        <w:rPr>
          <w:b/>
          <w:bCs/>
          <w:u w:val="single"/>
        </w:rPr>
      </w:pPr>
      <w:r>
        <w:rPr>
          <w:b/>
          <w:bCs/>
          <w:u w:val="single"/>
        </w:rPr>
        <w:t>Analyst/Associate Program</w:t>
      </w:r>
    </w:p>
    <w:p>
      <w:pPr>
        <w:pStyle w:val="Body"/>
        <w:jc w:val="both"/>
        <w:rPr/>
      </w:pPr>
      <w:r>
        <w:rPr/>
      </w:r>
    </w:p>
    <w:p>
      <w:pPr>
        <w:pStyle w:val="Body"/>
        <w:jc w:val="both"/>
        <w:rPr/>
      </w:pPr>
      <w:r>
        <w:rPr/>
        <w:t>The most essential determinant of Enron’s continued success is our ability to attract and develop new talent.  The analyst/associate program has been the biggest contributor to our success in this area.  Charlene Jackson, currently leading our analyst/associate program, has taken a commercial position in EES’ account management organization(?).  Going forward, this program will be administered by a committee chaired by John Sherriff, CEO of Enron Europe and including Andy Fastow, Enron’s CFO; Rick Causey, Enron’s Chief Accounting Officer; and Ken Rice, EBS’ Chairman and CEO.  Billy Lemmons, currently Vice President of Enron Global Markets, will take over the day-to-day operations of the program. Billy joined Enron in 1992, and has served in a variety of commercial capacities across the company.  He has been involved in Origination, Capital, and Business Development for Enron Finance Corp., Enron Energy Services, Enron North America, and most recently Enron Global Markets.  An active participant in the Associate / Analyst program, Billy has been a member of the Enron Corp. Vision and Values Committee since its formation in 1998.</w:t>
      </w:r>
    </w:p>
    <w:p>
      <w:pPr>
        <w:pStyle w:val="Body"/>
        <w:keepNext w:val="true"/>
        <w:keepLines/>
        <w:jc w:val="both"/>
        <w:rPr/>
      </w:pPr>
      <w:r>
        <w:rPr/>
      </w:r>
    </w:p>
    <w:p>
      <w:pPr>
        <w:pStyle w:val="Body"/>
        <w:keepNext w:val="true"/>
        <w:keepLines/>
        <w:jc w:val="both"/>
        <w:rPr>
          <w:b/>
          <w:bCs/>
          <w:u w:val="single"/>
        </w:rPr>
      </w:pPr>
      <w:r>
        <w:rPr>
          <w:b/>
          <w:bCs/>
          <w:u w:val="single"/>
        </w:rPr>
        <w:t>Culture</w:t>
      </w:r>
    </w:p>
    <w:p>
      <w:pPr>
        <w:pStyle w:val="Body"/>
        <w:keepNext w:val="true"/>
        <w:keepLines/>
        <w:jc w:val="both"/>
        <w:rPr/>
      </w:pPr>
      <w:r>
        <w:rPr/>
      </w:r>
    </w:p>
    <w:p>
      <w:pPr>
        <w:pStyle w:val="Body"/>
        <w:keepNext w:val="true"/>
        <w:keepLines/>
        <w:jc w:val="both"/>
        <w:rPr/>
      </w:pPr>
      <w:r>
        <w:rPr/>
        <w:t>We are combining the vision and values and diversity committees into a single corporate culture committee chaired by Ken Lay.  Cindy Olson and Beth Tilney will serve as executive directors of this committee.  This committee will focus on work-life issues (making it easier to attract and retain the best talent) and leadership in addition to continuing the work of the vision and values and diversity task forces.  The members of this committee is as follows:</w:t>
      </w:r>
    </w:p>
    <w:p>
      <w:pPr>
        <w:pStyle w:val="Body"/>
        <w:keepNext w:val="true"/>
        <w:keepLines/>
        <w:jc w:val="both"/>
        <w:rPr/>
      </w:pPr>
      <w:r>
        <w:rPr/>
      </w:r>
    </w:p>
    <w:tbl>
      <w:tblPr>
        <w:tblW w:w="10080" w:type="dxa"/>
        <w:jc w:val="start"/>
        <w:tblInd w:w="72" w:type="dxa"/>
        <w:tblLayout w:type="fixed"/>
        <w:tblCellMar>
          <w:top w:w="0" w:type="dxa"/>
          <w:start w:w="108" w:type="dxa"/>
          <w:bottom w:w="0" w:type="dxa"/>
          <w:end w:w="108" w:type="dxa"/>
        </w:tblCellMar>
      </w:tblPr>
      <w:tblGrid>
        <w:gridCol w:w="3360"/>
        <w:gridCol w:w="3359"/>
        <w:gridCol w:w="3361"/>
      </w:tblGrid>
      <w:tr>
        <w:trPr/>
        <w:tc>
          <w:tcPr>
            <w:tcW w:w="3360" w:type="dxa"/>
            <w:tcBorders>
              <w:top w:val="single" w:sz="4" w:space="0" w:color="000000"/>
              <w:start w:val="single" w:sz="4" w:space="0" w:color="000000"/>
              <w:bottom w:val="single" w:sz="4" w:space="0" w:color="000000"/>
              <w:end w:val="single" w:sz="4" w:space="0" w:color="000000"/>
            </w:tcBorders>
          </w:tcPr>
          <w:p>
            <w:pPr>
              <w:pStyle w:val="Body"/>
              <w:keepNext w:val="true"/>
              <w:keepLines/>
              <w:ind w:start="0" w:end="0"/>
              <w:jc w:val="both"/>
              <w:rPr/>
            </w:pPr>
            <w:r>
              <w:rPr/>
              <w:t>Michael Brown</w:t>
            </w:r>
          </w:p>
        </w:tc>
        <w:tc>
          <w:tcPr>
            <w:tcW w:w="3359" w:type="dxa"/>
            <w:tcBorders>
              <w:top w:val="single" w:sz="4" w:space="0" w:color="000000"/>
              <w:start w:val="single" w:sz="4" w:space="0" w:color="000000"/>
              <w:bottom w:val="single" w:sz="4" w:space="0" w:color="000000"/>
              <w:end w:val="single" w:sz="4" w:space="0" w:color="000000"/>
            </w:tcBorders>
          </w:tcPr>
          <w:p>
            <w:pPr>
              <w:pStyle w:val="Body"/>
              <w:keepNext w:val="true"/>
              <w:keepLines/>
              <w:ind w:start="0" w:end="0"/>
              <w:jc w:val="both"/>
              <w:rPr/>
            </w:pPr>
            <w:r>
              <w:rPr/>
              <w:t>Kelly Kimberly</w:t>
            </w:r>
          </w:p>
        </w:tc>
        <w:tc>
          <w:tcPr>
            <w:tcW w:w="3361" w:type="dxa"/>
            <w:tcBorders>
              <w:top w:val="single" w:sz="4" w:space="0" w:color="000000"/>
              <w:start w:val="single" w:sz="4" w:space="0" w:color="000000"/>
              <w:bottom w:val="single" w:sz="4" w:space="0" w:color="000000"/>
              <w:end w:val="single" w:sz="4" w:space="0" w:color="000000"/>
            </w:tcBorders>
          </w:tcPr>
          <w:p>
            <w:pPr>
              <w:pStyle w:val="Body"/>
              <w:keepNext w:val="true"/>
              <w:keepLines/>
              <w:ind w:start="0" w:end="0"/>
              <w:jc w:val="both"/>
              <w:rPr/>
            </w:pPr>
            <w:r>
              <w:rPr/>
              <w:t>Cindy Olson</w:t>
            </w:r>
          </w:p>
        </w:tc>
      </w:tr>
      <w:tr>
        <w:trPr/>
        <w:tc>
          <w:tcPr>
            <w:tcW w:w="3360" w:type="dxa"/>
            <w:tcBorders>
              <w:top w:val="single" w:sz="4" w:space="0" w:color="000000"/>
              <w:start w:val="single" w:sz="4" w:space="0" w:color="000000"/>
              <w:bottom w:val="single" w:sz="4" w:space="0" w:color="000000"/>
              <w:end w:val="single" w:sz="4" w:space="0" w:color="000000"/>
            </w:tcBorders>
          </w:tcPr>
          <w:p>
            <w:pPr>
              <w:pStyle w:val="Body"/>
              <w:keepNext w:val="true"/>
              <w:keepLines/>
              <w:ind w:start="0" w:end="0"/>
              <w:jc w:val="both"/>
              <w:rPr/>
            </w:pPr>
            <w:r>
              <w:rPr/>
              <w:t>Shelley Corman</w:t>
            </w:r>
          </w:p>
        </w:tc>
        <w:tc>
          <w:tcPr>
            <w:tcW w:w="3359" w:type="dxa"/>
            <w:tcBorders>
              <w:top w:val="single" w:sz="4" w:space="0" w:color="000000"/>
              <w:start w:val="single" w:sz="4" w:space="0" w:color="000000"/>
              <w:bottom w:val="single" w:sz="4" w:space="0" w:color="000000"/>
              <w:end w:val="single" w:sz="4" w:space="0" w:color="000000"/>
            </w:tcBorders>
          </w:tcPr>
          <w:p>
            <w:pPr>
              <w:pStyle w:val="Body"/>
              <w:keepNext w:val="true"/>
              <w:keepLines/>
              <w:ind w:start="0" w:end="0"/>
              <w:jc w:val="both"/>
              <w:rPr/>
            </w:pPr>
            <w:r>
              <w:rPr/>
              <w:t>Louise Kitchen</w:t>
            </w:r>
          </w:p>
        </w:tc>
        <w:tc>
          <w:tcPr>
            <w:tcW w:w="3361" w:type="dxa"/>
            <w:tcBorders>
              <w:top w:val="single" w:sz="4" w:space="0" w:color="000000"/>
              <w:start w:val="single" w:sz="4" w:space="0" w:color="000000"/>
              <w:bottom w:val="single" w:sz="4" w:space="0" w:color="000000"/>
              <w:end w:val="single" w:sz="4" w:space="0" w:color="000000"/>
            </w:tcBorders>
          </w:tcPr>
          <w:p>
            <w:pPr>
              <w:pStyle w:val="Body"/>
              <w:keepNext w:val="true"/>
              <w:keepLines/>
              <w:ind w:start="0" w:end="0"/>
              <w:jc w:val="both"/>
              <w:rPr/>
            </w:pPr>
            <w:r>
              <w:rPr/>
              <w:t>Mark Palmer</w:t>
            </w:r>
          </w:p>
        </w:tc>
      </w:tr>
      <w:tr>
        <w:trPr/>
        <w:tc>
          <w:tcPr>
            <w:tcW w:w="3360" w:type="dxa"/>
            <w:tcBorders>
              <w:top w:val="single" w:sz="4" w:space="0" w:color="000000"/>
              <w:start w:val="single" w:sz="4" w:space="0" w:color="000000"/>
              <w:bottom w:val="single" w:sz="4" w:space="0" w:color="000000"/>
              <w:end w:val="single" w:sz="4" w:space="0" w:color="000000"/>
            </w:tcBorders>
          </w:tcPr>
          <w:p>
            <w:pPr>
              <w:pStyle w:val="Body"/>
              <w:keepNext w:val="true"/>
              <w:keepLines/>
              <w:ind w:start="0" w:end="0"/>
              <w:jc w:val="both"/>
              <w:rPr/>
            </w:pPr>
            <w:r>
              <w:rPr/>
              <w:t>Janet Dietrich</w:t>
            </w:r>
          </w:p>
        </w:tc>
        <w:tc>
          <w:tcPr>
            <w:tcW w:w="3359" w:type="dxa"/>
            <w:tcBorders>
              <w:top w:val="single" w:sz="4" w:space="0" w:color="000000"/>
              <w:start w:val="single" w:sz="4" w:space="0" w:color="000000"/>
              <w:bottom w:val="single" w:sz="4" w:space="0" w:color="000000"/>
              <w:end w:val="single" w:sz="4" w:space="0" w:color="000000"/>
            </w:tcBorders>
          </w:tcPr>
          <w:p>
            <w:pPr>
              <w:pStyle w:val="Body"/>
              <w:keepNext w:val="true"/>
              <w:keepLines/>
              <w:ind w:start="0" w:end="0"/>
              <w:jc w:val="both"/>
              <w:rPr/>
            </w:pPr>
            <w:r>
              <w:rPr/>
              <w:t>Michael Kopper</w:t>
            </w:r>
          </w:p>
        </w:tc>
        <w:tc>
          <w:tcPr>
            <w:tcW w:w="3361" w:type="dxa"/>
            <w:tcBorders>
              <w:top w:val="single" w:sz="4" w:space="0" w:color="000000"/>
              <w:start w:val="single" w:sz="4" w:space="0" w:color="000000"/>
              <w:bottom w:val="single" w:sz="4" w:space="0" w:color="000000"/>
              <w:end w:val="single" w:sz="4" w:space="0" w:color="000000"/>
            </w:tcBorders>
          </w:tcPr>
          <w:p>
            <w:pPr>
              <w:pStyle w:val="Body"/>
              <w:keepNext w:val="true"/>
              <w:keepLines/>
              <w:ind w:start="0" w:end="0"/>
              <w:jc w:val="both"/>
              <w:rPr/>
            </w:pPr>
            <w:r>
              <w:rPr/>
              <w:t>Paula Rieker</w:t>
            </w:r>
          </w:p>
        </w:tc>
      </w:tr>
      <w:tr>
        <w:trPr/>
        <w:tc>
          <w:tcPr>
            <w:tcW w:w="3360" w:type="dxa"/>
            <w:tcBorders>
              <w:top w:val="single" w:sz="4" w:space="0" w:color="000000"/>
              <w:start w:val="single" w:sz="4" w:space="0" w:color="000000"/>
              <w:bottom w:val="single" w:sz="4" w:space="0" w:color="000000"/>
              <w:end w:val="single" w:sz="4" w:space="0" w:color="000000"/>
            </w:tcBorders>
          </w:tcPr>
          <w:p>
            <w:pPr>
              <w:pStyle w:val="Body"/>
              <w:keepNext w:val="true"/>
              <w:keepLines/>
              <w:ind w:start="0" w:end="0"/>
              <w:jc w:val="both"/>
              <w:rPr/>
            </w:pPr>
            <w:r>
              <w:rPr/>
              <w:t>Jeff Donahue</w:t>
            </w:r>
          </w:p>
        </w:tc>
        <w:tc>
          <w:tcPr>
            <w:tcW w:w="3359" w:type="dxa"/>
            <w:tcBorders>
              <w:top w:val="single" w:sz="4" w:space="0" w:color="000000"/>
              <w:start w:val="single" w:sz="4" w:space="0" w:color="000000"/>
              <w:bottom w:val="single" w:sz="4" w:space="0" w:color="000000"/>
              <w:end w:val="single" w:sz="4" w:space="0" w:color="000000"/>
            </w:tcBorders>
          </w:tcPr>
          <w:p>
            <w:pPr>
              <w:pStyle w:val="Body"/>
              <w:keepNext w:val="true"/>
              <w:keepLines/>
              <w:ind w:start="0" w:end="0"/>
              <w:jc w:val="both"/>
              <w:rPr/>
            </w:pPr>
            <w:r>
              <w:rPr/>
              <w:t>Sean Long</w:t>
            </w:r>
          </w:p>
        </w:tc>
        <w:tc>
          <w:tcPr>
            <w:tcW w:w="3361" w:type="dxa"/>
            <w:tcBorders>
              <w:top w:val="single" w:sz="4" w:space="0" w:color="000000"/>
              <w:start w:val="single" w:sz="4" w:space="0" w:color="000000"/>
              <w:bottom w:val="single" w:sz="4" w:space="0" w:color="000000"/>
              <w:end w:val="single" w:sz="4" w:space="0" w:color="000000"/>
            </w:tcBorders>
          </w:tcPr>
          <w:p>
            <w:pPr>
              <w:pStyle w:val="Body"/>
              <w:keepNext w:val="true"/>
              <w:keepLines/>
              <w:ind w:start="0" w:end="0"/>
              <w:jc w:val="both"/>
              <w:rPr/>
            </w:pPr>
            <w:r>
              <w:rPr/>
              <w:t>Jeff Shankman</w:t>
            </w:r>
          </w:p>
        </w:tc>
      </w:tr>
      <w:tr>
        <w:trPr/>
        <w:tc>
          <w:tcPr>
            <w:tcW w:w="3360" w:type="dxa"/>
            <w:tcBorders>
              <w:top w:val="single" w:sz="4" w:space="0" w:color="000000"/>
              <w:start w:val="single" w:sz="4" w:space="0" w:color="000000"/>
              <w:bottom w:val="single" w:sz="4" w:space="0" w:color="000000"/>
              <w:end w:val="single" w:sz="4" w:space="0" w:color="000000"/>
            </w:tcBorders>
          </w:tcPr>
          <w:p>
            <w:pPr>
              <w:pStyle w:val="Body"/>
              <w:keepNext w:val="true"/>
              <w:keepLines/>
              <w:ind w:start="0" w:end="0"/>
              <w:jc w:val="both"/>
              <w:rPr/>
            </w:pPr>
            <w:r>
              <w:rPr/>
              <w:t>Robert Jones</w:t>
            </w:r>
          </w:p>
        </w:tc>
        <w:tc>
          <w:tcPr>
            <w:tcW w:w="3359" w:type="dxa"/>
            <w:tcBorders>
              <w:top w:val="single" w:sz="4" w:space="0" w:color="000000"/>
              <w:start w:val="single" w:sz="4" w:space="0" w:color="000000"/>
              <w:bottom w:val="single" w:sz="4" w:space="0" w:color="000000"/>
              <w:end w:val="single" w:sz="4" w:space="0" w:color="000000"/>
            </w:tcBorders>
          </w:tcPr>
          <w:p>
            <w:pPr>
              <w:pStyle w:val="Body"/>
              <w:keepNext w:val="true"/>
              <w:keepLines/>
              <w:ind w:start="0" w:end="0"/>
              <w:jc w:val="both"/>
              <w:rPr/>
            </w:pPr>
            <w:r>
              <w:rPr/>
              <w:t>Dan McCarty</w:t>
            </w:r>
          </w:p>
        </w:tc>
        <w:tc>
          <w:tcPr>
            <w:tcW w:w="3361" w:type="dxa"/>
            <w:tcBorders>
              <w:top w:val="single" w:sz="4" w:space="0" w:color="000000"/>
              <w:start w:val="single" w:sz="4" w:space="0" w:color="000000"/>
              <w:bottom w:val="single" w:sz="4" w:space="0" w:color="000000"/>
              <w:end w:val="single" w:sz="4" w:space="0" w:color="000000"/>
            </w:tcBorders>
          </w:tcPr>
          <w:p>
            <w:pPr>
              <w:pStyle w:val="Body"/>
              <w:keepNext w:val="true"/>
              <w:keepLines/>
              <w:ind w:start="0" w:end="0"/>
              <w:jc w:val="both"/>
              <w:rPr/>
            </w:pPr>
            <w:r>
              <w:rPr/>
              <w:t>Beth Tilney</w:t>
            </w:r>
          </w:p>
        </w:tc>
      </w:tr>
    </w:tbl>
    <w:p>
      <w:pPr>
        <w:pStyle w:val="Body"/>
        <w:keepNext w:val="true"/>
        <w:keepLines/>
        <w:jc w:val="both"/>
        <w:rPr/>
      </w:pPr>
      <w:r>
        <w:rPr/>
      </w:r>
    </w:p>
    <w:p>
      <w:pPr>
        <w:pStyle w:val="Body"/>
        <w:jc w:val="both"/>
        <w:rPr/>
      </w:pPr>
      <w:r>
        <w:rPr/>
      </w:r>
    </w:p>
    <w:p>
      <w:pPr>
        <w:pStyle w:val="Body"/>
        <w:jc w:val="both"/>
        <w:rPr/>
      </w:pPr>
      <w:r>
        <w:rPr/>
        <w:t>The Corporate Policy Committee will conduct the MD PRC and those other committees.  We will be forming other committees to deal with significant functions, tasks and issues facing the company.</w:t>
      </w:r>
    </w:p>
    <w:p>
      <w:pPr>
        <w:pStyle w:val="Body"/>
        <w:jc w:val="both"/>
        <w:rPr/>
      </w:pPr>
      <w:r>
        <w:rPr/>
      </w:r>
    </w:p>
    <w:p>
      <w:pPr>
        <w:pStyle w:val="Body"/>
        <w:jc w:val="both"/>
        <w:rPr/>
      </w:pPr>
      <w:r>
        <w:rPr/>
        <w:t>[Kevin Hannon:  we didn’t finalize the Global cost control committee.  Do you want to add it here?]</w:t>
      </w:r>
    </w:p>
    <w:p>
      <w:pPr>
        <w:pStyle w:val="Body"/>
        <w:jc w:val="both"/>
        <w:rPr/>
      </w:pPr>
      <w:r>
        <w:rPr/>
      </w:r>
    </w:p>
    <w:p>
      <w:pPr>
        <w:pStyle w:val="Body"/>
        <w:jc w:val="both"/>
        <w:rPr/>
      </w:pPr>
      <w:r>
        <w:rPr/>
        <w:t>Attached is a list of the committees and their membership.</w:t>
      </w:r>
    </w:p>
    <w:p>
      <w:pPr>
        <w:pStyle w:val="Body"/>
        <w:jc w:val="both"/>
        <w:rPr/>
      </w:pPr>
      <w:r>
        <w:rPr/>
      </w:r>
    </w:p>
    <w:p>
      <w:pPr>
        <w:pStyle w:val="Body"/>
        <w:jc w:val="center"/>
        <w:rPr/>
      </w:pPr>
      <w:r>
        <w:rPr/>
        <w:t>[include corp. policy, exec comm. and other committees]</w:t>
      </w:r>
    </w:p>
    <w:p>
      <w:pPr>
        <w:pStyle w:val="Body"/>
        <w:jc w:val="both"/>
        <w:rPr>
          <w:vertAlign w:val="subscript"/>
        </w:rPr>
      </w:pPr>
      <w:r>
        <w:rPr>
          <w:vertAlign w:val="subscript"/>
        </w:rPr>
      </w:r>
    </w:p>
    <w:p>
      <w:pPr>
        <w:pStyle w:val="Body"/>
        <w:jc w:val="both"/>
        <w:rPr>
          <w:vertAlign w:val="subscript"/>
        </w:rPr>
      </w:pPr>
      <w:r>
        <w:rPr>
          <w:vertAlign w:val="subscript"/>
        </w:rPr>
      </w:r>
    </w:p>
    <w:sectPr>
      <w:headerReference w:type="default" r:id="rId3"/>
      <w:headerReference w:type="first" r:id="rId4"/>
      <w:footerReference w:type="default" r:id="rId5"/>
      <w:footerReference w:type="first" r:id="rId6"/>
      <w:type w:val="nextPage"/>
      <w:pgSz w:w="12240" w:h="15840"/>
      <w:pgMar w:left="1152" w:right="1152" w:gutter="0" w:header="720" w:top="864"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Heading1"/>
                            <w:rPr/>
                          </w:pPr>
                          <w:r>
                            <w:rPr/>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txbxContent>
              </v:textbox>
              <w10:wrap type="square"/>
            </v:rect>
          </w:pict>
        </mc:Fallback>
      </mc:AlternateContent>
    </w:r>
  </w:p>
  <w:p>
    <w:pPr>
      <w:pStyle w:val="Heading1"/>
      <w:rPr/>
    </w:pPr>
    <w:r>
      <w:rPr/>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-361315</wp:posOffset>
              </wp:positionV>
              <wp:extent cx="3877310" cy="939800"/>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939800"/>
                      </a:xfrm>
                      <a:prstGeom prst="rect"/>
                      <a:solidFill>
                        <a:srgbClr val="FFFFFF">
                          <a:alpha val="0"/>
                        </a:srgbClr>
                      </a:solidFill>
                    </wps:spPr>
                    <wps:txbx>
                      <w:txbxContent>
                        <w:p>
                          <w:pPr>
                            <w:pStyle w:val="Heading1"/>
                            <w:rPr/>
                          </w:pPr>
                          <w:r>
                            <w:rPr/>
                          </w:r>
                        </w:p>
                        <w:p>
                          <w:pPr>
                            <w:pStyle w:val="Heading1"/>
                            <w:rPr/>
                          </w:pPr>
                          <w:r>
                            <w:rPr/>
                          </w:r>
                        </w:p>
                        <w:p>
                          <w:pPr>
                            <w:pStyle w:val="Heading1"/>
                            <w:rPr/>
                          </w:pPr>
                          <w:r>
                            <w:rPr/>
                            <w:t>Interoffice</w:t>
                          </w:r>
                          <w:r>
                            <w:rPr>
                              <w:b/>
                              <w:sz w:val="32"/>
                            </w:rPr>
                            <w:t>Memorandum</w:t>
                          </w:r>
                        </w:p>
                      </w:txbxContent>
                    </wps:txbx>
                    <wps:bodyPr anchor="t" lIns="0" tIns="0" rIns="0" bIns="0">
                      <a:noAutofit/>
                    </wps:bodyPr>
                  </wps:wsp>
                </a:graphicData>
              </a:graphic>
            </wp:anchor>
          </w:drawing>
        </mc:Choice>
        <mc:Fallback>
          <w:pict>
            <v:rect fillcolor="#FFFFFF" style="position:absolute;rotation:-0;width:305.3pt;height:74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p>
                    <w:pPr>
                      <w:pStyle w:val="Heading1"/>
                      <w:rPr/>
                    </w:pPr>
                    <w:r>
                      <w:rPr/>
                    </w:r>
                  </w:p>
                  <w:p>
                    <w:pPr>
                      <w:pStyle w:val="Heading1"/>
                      <w:rPr/>
                    </w:pPr>
                    <w:r>
                      <w:rPr/>
                      <w:t>Interoffice</w:t>
                    </w: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color w:val="00000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both"/>
      <w:outlineLvl w:val="3"/>
    </w:pPr>
    <w:rPr>
      <w:rFonts w:ascii="Times New Roman" w:hAnsi="Times New Roman" w:cs="Times New Roman"/>
      <w:b/>
      <w:u w:val="single"/>
    </w:rPr>
  </w:style>
  <w:style w:type="paragraph" w:styleId="Heading5">
    <w:name w:val="heading 5"/>
    <w:basedOn w:val="Normal"/>
    <w:next w:val="Normal"/>
    <w:qFormat/>
    <w:pPr>
      <w:keepNext w:val="true"/>
      <w:numPr>
        <w:ilvl w:val="4"/>
        <w:numId w:val="1"/>
      </w:numPr>
      <w:outlineLvl w:val="4"/>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BodyText2">
    <w:name w:val="Body Text 2"/>
    <w:basedOn w:val="Normal"/>
    <w:qFormat/>
    <w:pPr>
      <w:tabs>
        <w:tab w:val="clear" w:pos="540"/>
      </w:tabs>
      <w:spacing w:before="0" w:after="240"/>
      <w:ind w:hanging="2160" w:start="2160" w:end="0"/>
      <w:jc w:val="both"/>
    </w:pPr>
    <w:rPr>
      <w:rFonts w:ascii="Times New Roman" w:hAnsi="Times New Roman" w:cs="Times New Roman"/>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2001-03-09T21:04:00Z</dcterms:created>
  <dc:creator>Jeff Ford</dc:creator>
  <dc:description/>
  <dc:language>en-CA</dc:language>
  <cp:lastModifiedBy>mmcvick</cp:lastModifiedBy>
  <cp:lastPrinted>2001-03-09T17:28:00Z</cp:lastPrinted>
  <dcterms:modified xsi:type="dcterms:W3CDTF">2001-03-09T21:04:00Z</dcterms:modified>
  <cp:revision>2</cp:revision>
  <dc:subject/>
  <dc:title>Eron Capital &amp; Trade Resources Memo</dc:title>
</cp:coreProperties>
</file>