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Book Antiqua;Palatino" w:hAnsi="Book Antiqua;Palatino" w:cs="Book Antiqua;Palatino"/>
          <w:b/>
          <w:sz w:val="64"/>
        </w:rPr>
      </w:pPr>
      <w:r>
        <w:rPr>
          <w:rFonts w:cs="Book Antiqua;Palatino" w:ascii="Book Antiqua;Palatino" w:hAnsi="Book Antiqua;Palatino"/>
          <w:b/>
          <w:sz w:val="64"/>
        </w:rPr>
        <w:t>Salomon Smith Barney</w:t>
      </w:r>
      <w:r>
        <mc:AlternateContent>
          <mc:Choice Requires="wps">
            <w:drawing>
              <wp:anchor behindDoc="0" distT="0" distB="0" distL="114300" distR="114300" simplePos="0" locked="0" layoutInCell="0" allowOverlap="1" relativeHeight="2">
                <wp:simplePos x="0" y="0"/>
                <wp:positionH relativeFrom="page">
                  <wp:posOffset>640715</wp:posOffset>
                </wp:positionH>
                <wp:positionV relativeFrom="paragraph">
                  <wp:posOffset>635</wp:posOffset>
                </wp:positionV>
                <wp:extent cx="596900" cy="1193165"/>
                <wp:effectExtent l="0" t="0" r="0" b="0"/>
                <wp:wrapSquare wrapText="bothSides"/>
                <wp:docPr id="1" name="Frame1"/>
                <a:graphic xmlns:a="http://schemas.openxmlformats.org/drawingml/2006/main">
                  <a:graphicData uri="http://schemas.microsoft.com/office/word/2010/wordprocessingShape">
                    <wps:wsp>
                      <wps:cNvSpPr txBox="1"/>
                      <wps:spPr>
                        <a:xfrm>
                          <a:off x="0" y="0"/>
                          <a:ext cx="596900" cy="1193165"/>
                        </a:xfrm>
                        <a:prstGeom prst="rect"/>
                        <a:solidFill>
                          <a:srgbClr val="FFFFFF">
                            <a:alpha val="0"/>
                          </a:srgbClr>
                        </a:solidFill>
                      </wps:spPr>
                      <wps:txbx>
                        <w:txbxContent>
                          <w:p>
                            <w:pPr>
                              <w:pStyle w:val="Normal"/>
                              <w:jc w:val="center"/>
                              <w:rPr>
                                <w:rFonts w:ascii="Helvetica" w:hAnsi="Helvetica" w:cs="Helvetica"/>
                                <w:b/>
                                <w:sz w:val="36"/>
                                <w:u w:val="single"/>
                              </w:rPr>
                            </w:pPr>
                            <w:bookmarkStart w:id="0" w:name="_1043498764"/>
                            <w:bookmarkStart w:id="1" w:name="_1042977545"/>
                            <w:bookmarkStart w:id="2" w:name="_1015338759"/>
                            <w:bookmarkEnd w:id="0"/>
                            <w:bookmarkEnd w:id="1"/>
                            <w:bookmarkEnd w:id="2"/>
                            <w:r>
                              <w:rPr>
                                <w:rFonts w:cs="Arial" w:ascii="Arial" w:hAnsi="Arial"/>
                              </w:rPr>
                              <w:object w:dxaOrig="1666" w:dyaOrig="166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46.95pt;height:93.95pt" filled="f" o:ole="">
                                  <v:imagedata r:id="rId3" o:title=""/>
                                </v:shape>
                                <o:OLEObject Type="Embed" ProgID="" ShapeID="ole_rId2" DrawAspect="Content" ObjectID="_710343367" r:id="rId2"/>
                              </w:object>
                            </w:r>
                          </w:p>
                        </w:txbxContent>
                      </wps:txbx>
                      <wps:bodyPr anchor="t" lIns="0" tIns="0" rIns="0" bIns="0">
                        <a:noAutofit/>
                      </wps:bodyPr>
                    </wps:wsp>
                  </a:graphicData>
                </a:graphic>
              </wp:anchor>
            </w:drawing>
          </mc:Choice>
          <mc:Fallback>
            <w:pict>
              <v:rect fillcolor="#FFFFFF" style="position:absolute;rotation:-0;width:47pt;height:93.95pt;mso-wrap-distance-left:9pt;mso-wrap-distance-right:9pt;mso-wrap-distance-top:0pt;mso-wrap-distance-bottom:0pt;margin-top:0.05pt;mso-position-vertical-relative:text;margin-left:50.45pt;mso-position-horizontal-relative:page">
                <v:fill opacity="0f"/>
                <v:textbox inset="0in,0in,0in,0in">
                  <w:txbxContent>
                    <w:p>
                      <w:pPr>
                        <w:pStyle w:val="Normal"/>
                        <w:jc w:val="center"/>
                        <w:rPr>
                          <w:rFonts w:ascii="Helvetica" w:hAnsi="Helvetica" w:cs="Helvetica"/>
                          <w:b/>
                          <w:sz w:val="36"/>
                          <w:u w:val="single"/>
                        </w:rPr>
                      </w:pPr>
                      <w:bookmarkStart w:id="3" w:name="_1043498764"/>
                      <w:bookmarkStart w:id="4" w:name="_1042977545"/>
                      <w:bookmarkStart w:id="5" w:name="_1015338759"/>
                      <w:bookmarkEnd w:id="3"/>
                      <w:bookmarkEnd w:id="4"/>
                      <w:bookmarkEnd w:id="5"/>
                      <w:r>
                        <w:rPr>
                          <w:rFonts w:cs="Arial" w:ascii="Arial" w:hAnsi="Arial"/>
                        </w:rPr>
                        <w:object w:dxaOrig="1666" w:dyaOrig="1666">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46.95pt;height:93.95pt" filled="f" o:ole="">
                            <v:imagedata r:id="rId5" o:title=""/>
                          </v:shape>
                          <o:OLEObject Type="Embed" ProgID="" ShapeID="ole_rId4" DrawAspect="Content" ObjectID="_1380391069" r:id="rId4"/>
                        </w:object>
                      </w:r>
                    </w:p>
                  </w:txbxContent>
                </v:textbox>
                <w10:wrap type="square"/>
              </v:rect>
            </w:pict>
          </mc:Fallback>
        </mc:AlternateContent>
      </w:r>
      <w:r>
        <mc:AlternateContent>
          <mc:Choice Requires="wps">
            <w:drawing>
              <wp:anchor behindDoc="0" distT="0" distB="0" distL="114300" distR="114300" simplePos="0" locked="0" layoutInCell="0" allowOverlap="1" relativeHeight="4">
                <wp:simplePos x="0" y="0"/>
                <wp:positionH relativeFrom="page">
                  <wp:posOffset>6675755</wp:posOffset>
                </wp:positionH>
                <wp:positionV relativeFrom="paragraph">
                  <wp:posOffset>92075</wp:posOffset>
                </wp:positionV>
                <wp:extent cx="549275" cy="1096645"/>
                <wp:effectExtent l="0" t="0" r="0" b="0"/>
                <wp:wrapSquare wrapText="bothSides"/>
                <wp:docPr id="2" name="Frame2"/>
                <a:graphic xmlns:a="http://schemas.openxmlformats.org/drawingml/2006/main">
                  <a:graphicData uri="http://schemas.microsoft.com/office/word/2010/wordprocessingShape">
                    <wps:wsp>
                      <wps:cNvSpPr txBox="1"/>
                      <wps:spPr>
                        <a:xfrm>
                          <a:off x="0" y="0"/>
                          <a:ext cx="549275" cy="1096645"/>
                        </a:xfrm>
                        <a:prstGeom prst="rect"/>
                        <a:solidFill>
                          <a:srgbClr val="FFFFFF">
                            <a:alpha val="0"/>
                          </a:srgbClr>
                        </a:solidFill>
                      </wps:spPr>
                      <wps:txbx>
                        <w:txbxContent>
                          <w:p>
                            <w:pPr>
                              <w:pStyle w:val="Normal"/>
                              <w:jc w:val="center"/>
                              <w:rPr>
                                <w:rFonts w:ascii="Helvetica" w:hAnsi="Helvetica" w:cs="Helvetica"/>
                                <w:b/>
                                <w:sz w:val="36"/>
                                <w:u w:val="single"/>
                              </w:rPr>
                            </w:pPr>
                            <w:bookmarkStart w:id="6" w:name="_1043498810"/>
                            <w:bookmarkEnd w:id="6"/>
                            <w:r>
                              <w:rPr>
                                <w:rFonts w:cs="Arial" w:ascii="Arial" w:hAnsi="Arial"/>
                              </w:rPr>
                              <w:object w:dxaOrig="1666" w:dyaOrig="1666">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43.2pt;height:86.35pt" filled="f" o:ole="">
                                  <v:imagedata r:id="rId7" o:title=""/>
                                </v:shape>
                                <o:OLEObject Type="Embed" ProgID="" ShapeID="ole_rId6" DrawAspect="Content" ObjectID="_258101444" r:id="rId6"/>
                              </w:object>
                            </w:r>
                          </w:p>
                        </w:txbxContent>
                      </wps:txbx>
                      <wps:bodyPr anchor="t" lIns="0" tIns="0" rIns="0" bIns="0">
                        <a:noAutofit/>
                      </wps:bodyPr>
                    </wps:wsp>
                  </a:graphicData>
                </a:graphic>
              </wp:anchor>
            </w:drawing>
          </mc:Choice>
          <mc:Fallback>
            <w:pict>
              <v:rect fillcolor="#FFFFFF" style="position:absolute;rotation:-0;width:43.25pt;height:86.35pt;mso-wrap-distance-left:9pt;mso-wrap-distance-right:9pt;mso-wrap-distance-top:0pt;mso-wrap-distance-bottom:0pt;margin-top:7.25pt;mso-position-vertical-relative:text;margin-left:525.65pt;mso-position-horizontal-relative:page">
                <v:fill opacity="0f"/>
                <v:textbox inset="0in,0in,0in,0in">
                  <w:txbxContent>
                    <w:p>
                      <w:pPr>
                        <w:pStyle w:val="Normal"/>
                        <w:jc w:val="center"/>
                        <w:rPr>
                          <w:rFonts w:ascii="Helvetica" w:hAnsi="Helvetica" w:cs="Helvetica"/>
                          <w:b/>
                          <w:sz w:val="36"/>
                          <w:u w:val="single"/>
                        </w:rPr>
                      </w:pPr>
                      <w:bookmarkStart w:id="7" w:name="_1043498810"/>
                      <w:bookmarkEnd w:id="7"/>
                      <w:r>
                        <w:rPr>
                          <w:rFonts w:cs="Arial" w:ascii="Arial" w:hAnsi="Arial"/>
                        </w:rPr>
                        <w:object w:dxaOrig="1666" w:dyaOrig="1666">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43.2pt;height:86.35pt" filled="f" o:ole="">
                            <v:imagedata r:id="rId9" o:title=""/>
                          </v:shape>
                          <o:OLEObject Type="Embed" ProgID="" ShapeID="ole_rId8" DrawAspect="Content" ObjectID="_93909401" r:id="rId8"/>
                        </w:object>
                      </w:r>
                    </w:p>
                  </w:txbxContent>
                </v:textbox>
                <w10:wrap type="square"/>
              </v:rect>
            </w:pict>
          </mc:Fallback>
        </mc:AlternateContent>
      </w:r>
    </w:p>
    <w:p>
      <w:pPr>
        <w:pStyle w:val="Normal"/>
        <w:jc w:val="center"/>
        <w:rPr>
          <w:rFonts w:ascii="Book Antiqua;Palatino" w:hAnsi="Book Antiqua;Palatino" w:cs="Book Antiqua;Palatino"/>
          <w:b/>
          <w:sz w:val="36"/>
        </w:rPr>
      </w:pPr>
      <w:r>
        <w:rPr>
          <w:rFonts w:cs="Book Antiqua;Palatino" w:ascii="Book Antiqua;Palatino" w:hAnsi="Book Antiqua;Palatino"/>
          <w:b/>
          <w:sz w:val="36"/>
        </w:rPr>
        <w:t>Energy Research Group</w:t>
      </w:r>
    </w:p>
    <w:p>
      <w:pPr>
        <w:pStyle w:val="Normal"/>
        <w:jc w:val="center"/>
        <w:rPr>
          <w:rFonts w:ascii="Book Antiqua;Palatino" w:hAnsi="Book Antiqua;Palatino" w:cs="Book Antiqua;Palatino"/>
          <w:b/>
          <w:i/>
          <w:i/>
          <w:sz w:val="36"/>
          <w:u w:val="single"/>
        </w:rPr>
      </w:pPr>
      <w:r>
        <w:rPr>
          <w:rFonts w:cs="Book Antiqua;Palatino" w:ascii="Book Antiqua;Palatino" w:hAnsi="Book Antiqua;Palatino"/>
          <w:b/>
          <w:i/>
          <w:sz w:val="36"/>
          <w:u w:val="single"/>
        </w:rPr>
        <w:t>Analyst Access Conference Call</w:t>
      </w:r>
    </w:p>
    <w:p>
      <w:pPr>
        <w:pStyle w:val="Normal"/>
        <w:jc w:val="center"/>
        <w:rPr>
          <w:rFonts w:ascii="Book Antiqua;Palatino" w:hAnsi="Book Antiqua;Palatino" w:cs="Book Antiqua;Palatino"/>
          <w:b/>
          <w:i/>
          <w:i/>
          <w:sz w:val="16"/>
          <w:u w:val="single"/>
        </w:rPr>
      </w:pPr>
      <w:r>
        <w:rPr>
          <w:rFonts w:cs="Book Antiqua;Palatino" w:ascii="Book Antiqua;Palatino" w:hAnsi="Book Antiqua;Palatino"/>
          <w:b/>
          <w:i/>
          <w:sz w:val="16"/>
          <w:u w:val="single"/>
        </w:rPr>
      </w:r>
    </w:p>
    <w:p>
      <w:pPr>
        <w:pStyle w:val="BodyTextIndent"/>
        <w:spacing w:before="200" w:after="120"/>
        <w:rPr>
          <w:sz w:val="28"/>
        </w:rPr>
      </w:pPr>
      <w:r>
        <mc:AlternateContent>
          <mc:Choice Requires="wps">
            <w:drawing>
              <wp:anchor behindDoc="0" distT="0" distB="0" distL="114935" distR="114935" simplePos="0" locked="0" layoutInCell="1" allowOverlap="1" relativeHeight="7">
                <wp:simplePos x="0" y="0"/>
                <wp:positionH relativeFrom="column">
                  <wp:posOffset>-164465</wp:posOffset>
                </wp:positionH>
                <wp:positionV relativeFrom="paragraph">
                  <wp:posOffset>94615</wp:posOffset>
                </wp:positionV>
                <wp:extent cx="6565265" cy="914400"/>
                <wp:effectExtent l="13335" t="12700" r="12065" b="12700"/>
                <wp:wrapNone/>
                <wp:docPr id="3" name=""/>
                <a:graphic xmlns:a="http://schemas.openxmlformats.org/drawingml/2006/main">
                  <a:graphicData uri="http://schemas.microsoft.com/office/word/2010/wordprocessingShape">
                    <wps:wsp>
                      <wps:cNvSpPr/>
                      <wps:spPr>
                        <a:xfrm>
                          <a:off x="0" y="0"/>
                          <a:ext cx="6565320" cy="914400"/>
                        </a:xfrm>
                        <a:prstGeom prst="rect">
                          <a:avLst/>
                        </a:prstGeom>
                        <a:noFill/>
                        <a:ln w="255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2.95pt;margin-top:7.45pt;width:516.9pt;height:71.95pt;mso-wrap-style:none;v-text-anchor:middle">
                <v:fill o:detectmouseclick="t" on="false"/>
                <v:stroke color="black" weight="25560" joinstyle="miter" endcap="flat"/>
                <w10:wrap type="none"/>
              </v:rect>
            </w:pict>
          </mc:Fallback>
        </mc:AlternateContent>
      </w:r>
      <w:r>
        <w:rPr/>
        <w:t xml:space="preserve">2001 Natural Gas  Production and Price Outlook </w:t>
      </w:r>
    </w:p>
    <w:p>
      <w:pPr>
        <w:pStyle w:val="Normal"/>
        <w:spacing w:before="300" w:after="0"/>
        <w:jc w:val="center"/>
        <w:rPr>
          <w:rFonts w:ascii="Book Antiqua;Palatino" w:hAnsi="Book Antiqua;Palatino" w:cs="Book Antiqua;Palatino"/>
          <w:b/>
          <w:sz w:val="32"/>
          <w:u w:val="single"/>
        </w:rPr>
      </w:pPr>
      <w:r>
        <w:rPr>
          <w:rFonts w:cs="Book Antiqua;Palatino" w:ascii="Book Antiqua;Palatino" w:hAnsi="Book Antiqua;Palatino"/>
          <w:b/>
          <w:sz w:val="32"/>
          <w:u w:val="single"/>
        </w:rPr>
        <w:t xml:space="preserve">Hosted by:  </w:t>
      </w:r>
    </w:p>
    <w:p>
      <w:pPr>
        <w:pStyle w:val="Heading2"/>
        <w:spacing w:before="120" w:after="0"/>
        <w:ind w:hanging="0" w:start="0"/>
        <w:rPr>
          <w:sz w:val="32"/>
        </w:rPr>
      </w:pPr>
      <w:r>
        <w:rPr>
          <w:sz w:val="32"/>
        </w:rPr>
        <w:t>Bob Morris and Michael Schmitz</w:t>
      </w:r>
    </w:p>
    <w:p>
      <w:pPr>
        <w:pStyle w:val="Heading2"/>
        <w:ind w:hanging="0" w:start="0"/>
        <w:rPr>
          <w:sz w:val="32"/>
        </w:rPr>
      </w:pPr>
      <w:r>
        <w:rPr>
          <w:rFonts w:eastAsia="Book Antiqua;Palatino"/>
          <w:sz w:val="32"/>
        </w:rPr>
        <w:t xml:space="preserve"> </w:t>
      </w:r>
      <w:r>
        <w:rPr>
          <w:sz w:val="32"/>
        </w:rPr>
        <w:t>Oil and Gas Exploration &amp; Production Analysts</w:t>
      </w:r>
    </w:p>
    <w:p>
      <w:pPr>
        <w:pStyle w:val="Normal"/>
        <w:jc w:val="center"/>
        <w:rPr>
          <w:rFonts w:ascii="Book Antiqua;Palatino" w:hAnsi="Book Antiqua;Palatino" w:cs="Book Antiqua;Palatino"/>
          <w:b/>
          <w:sz w:val="16"/>
        </w:rPr>
      </w:pPr>
      <w:r>
        <w:rPr>
          <w:rFonts w:cs="Book Antiqua;Palatino" w:ascii="Book Antiqua;Palatino" w:hAnsi="Book Antiqua;Palatino"/>
          <w:b/>
          <w:sz w:val="16"/>
        </w:rPr>
      </w:r>
    </w:p>
    <w:p>
      <w:pPr>
        <w:pStyle w:val="Normal"/>
        <w:jc w:val="center"/>
        <w:rPr/>
      </w:pPr>
      <w:r>
        <w:rPr>
          <w:rFonts w:eastAsia="Book Antiqua;Palatino" w:cs="Book Antiqua;Palatino" w:ascii="Book Antiqua;Palatino" w:hAnsi="Book Antiqua;Palatino"/>
          <w:b/>
          <w:sz w:val="16"/>
        </w:rPr>
        <w:t xml:space="preserve"> </w:t>
      </w:r>
      <w:r>
        <w:rPr>
          <w:rFonts w:cs="Book Antiqua;Palatino" w:ascii="Book Antiqua;Palatino" w:hAnsi="Book Antiqua;Palatino"/>
          <w:b/>
          <w:sz w:val="32"/>
          <w:u w:val="single"/>
        </w:rPr>
        <w:t>Date &amp; Time:</w:t>
      </w:r>
    </w:p>
    <w:p>
      <w:pPr>
        <w:pStyle w:val="Normal"/>
        <w:spacing w:before="240" w:after="0"/>
        <w:jc w:val="center"/>
        <w:rPr/>
      </w:pPr>
      <w:r>
        <mc:AlternateContent>
          <mc:Choice Requires="wpg">
            <w:drawing>
              <wp:anchor behindDoc="0" distT="0" distB="0" distL="114935" distR="114935" simplePos="0" locked="0" layoutInCell="1" allowOverlap="1" relativeHeight="8">
                <wp:simplePos x="0" y="0"/>
                <wp:positionH relativeFrom="column">
                  <wp:posOffset>1371600</wp:posOffset>
                </wp:positionH>
                <wp:positionV relativeFrom="paragraph">
                  <wp:posOffset>169545</wp:posOffset>
                </wp:positionV>
                <wp:extent cx="3474085" cy="612140"/>
                <wp:effectExtent l="10160" t="9525" r="8890" b="9525"/>
                <wp:wrapNone/>
                <wp:docPr id="4" name=""/>
                <a:graphic xmlns:a="http://schemas.openxmlformats.org/drawingml/2006/main">
                  <a:graphicData uri="http://schemas.microsoft.com/office/word/2010/wordprocessingGroup">
                    <wpg:wgp>
                      <wpg:cNvGrpSpPr/>
                      <wpg:grpSpPr>
                        <a:xfrm>
                          <a:off x="0" y="0"/>
                          <a:ext cx="3474000" cy="612000"/>
                          <a:chOff x="0" y="0"/>
                          <a:chExt cx="3474000" cy="612000"/>
                        </a:xfrm>
                      </wpg:grpSpPr>
                      <wps:wsp>
                        <wps:cNvPr id="5" name=""/>
                        <wps:cNvSpPr/>
                        <wps:spPr>
                          <a:xfrm>
                            <a:off x="0" y="0"/>
                            <a:ext cx="3474000" cy="612000"/>
                          </a:xfrm>
                          <a:prstGeom prst="rect">
                            <a:avLst/>
                          </a:prstGeom>
                          <a:noFill/>
                          <a:ln w="19080">
                            <a:solidFill>
                              <a:srgbClr val="000000"/>
                            </a:solidFill>
                            <a:miter/>
                          </a:ln>
                        </wps:spPr>
                        <wps:style>
                          <a:lnRef idx="0"/>
                          <a:fillRef idx="0"/>
                          <a:effectRef idx="0"/>
                          <a:fontRef idx="minor"/>
                        </wps:style>
                        <wps:bodyPr/>
                      </wps:wsp>
                      <wps:wsp>
                        <wps:cNvSpPr/>
                        <wps:spPr>
                          <a:xfrm>
                            <a:off x="69120" y="0"/>
                            <a:ext cx="0" cy="612000"/>
                          </a:xfrm>
                          <a:prstGeom prst="line">
                            <a:avLst/>
                          </a:prstGeom>
                          <a:ln w="19080">
                            <a:solidFill>
                              <a:srgbClr val="000000"/>
                            </a:solidFill>
                            <a:miter/>
                          </a:ln>
                        </wps:spPr>
                        <wps:style>
                          <a:lnRef idx="0"/>
                          <a:fillRef idx="0"/>
                          <a:effectRef idx="0"/>
                          <a:fontRef idx="minor"/>
                        </wps:style>
                        <wps:bodyPr/>
                      </wps:wsp>
                      <wps:wsp>
                        <wps:cNvSpPr/>
                        <wps:spPr>
                          <a:xfrm>
                            <a:off x="3404880" y="0"/>
                            <a:ext cx="0" cy="612000"/>
                          </a:xfrm>
                          <a:prstGeom prst="line">
                            <a:avLst/>
                          </a:prstGeom>
                          <a:ln w="19080">
                            <a:solidFill>
                              <a:srgbClr val="000000"/>
                            </a:solidFill>
                            <a:miter/>
                          </a:ln>
                        </wps:spPr>
                        <wps:style>
                          <a:lnRef idx="0"/>
                          <a:fillRef idx="0"/>
                          <a:effectRef idx="0"/>
                          <a:fontRef idx="minor"/>
                        </wps:style>
                        <wps:bodyPr/>
                      </wps:wsp>
                    </wpg:wgp>
                  </a:graphicData>
                </a:graphic>
              </wp:anchor>
            </w:drawing>
          </mc:Choice>
          <mc:Fallback>
            <w:pict>
              <v:group id="shape_0" style="position:absolute;margin-left:108pt;margin-top:13.35pt;width:273.55pt;height:48.2pt" coordorigin="2160,267" coordsize="5471,964">
                <v:rect id="shape_0" stroked="t" o:allowincell="f" style="position:absolute;left:2160;top:267;width:5470;height:963;mso-wrap-style:none;v-text-anchor:middle">
                  <v:fill o:detectmouseclick="t" on="false"/>
                  <v:stroke color="black" weight="19080" joinstyle="miter" endcap="flat"/>
                  <w10:wrap type="none"/>
                </v:rect>
                <v:line id="shape_0" from="2269,267" to="2269,1230" stroked="t" o:allowincell="f" style="position:absolute">
                  <v:stroke color="black" weight="19080" joinstyle="miter" endcap="flat"/>
                  <v:fill o:detectmouseclick="t" on="false"/>
                  <w10:wrap type="none"/>
                </v:line>
                <v:line id="shape_0" from="7522,267" to="7522,1230" stroked="t" o:allowincell="f" style="position:absolute">
                  <v:stroke color="black" weight="19080" joinstyle="miter" endcap="flat"/>
                  <v:fill o:detectmouseclick="t" on="false"/>
                  <w10:wrap type="none"/>
                </v:line>
              </v:group>
            </w:pict>
          </mc:Fallback>
        </mc:AlternateContent>
      </w:r>
      <w:r>
        <w:rPr>
          <w:rFonts w:cs="Book Antiqua;Palatino" w:ascii="Book Antiqua;Palatino" w:hAnsi="Book Antiqua;Palatino"/>
          <w:b/>
          <w:sz w:val="40"/>
        </w:rPr>
        <w:t>FRIDAY (February 23</w:t>
      </w:r>
      <w:r>
        <w:rPr>
          <w:rFonts w:cs="Book Antiqua;Palatino" w:ascii="Book Antiqua;Palatino" w:hAnsi="Book Antiqua;Palatino"/>
          <w:b/>
          <w:sz w:val="40"/>
          <w:vertAlign w:val="superscript"/>
        </w:rPr>
        <w:t>rd</w:t>
      </w:r>
      <w:r>
        <w:rPr>
          <w:rFonts w:cs="Book Antiqua;Palatino" w:ascii="Book Antiqua;Palatino" w:hAnsi="Book Antiqua;Palatino"/>
          <w:b/>
          <w:sz w:val="40"/>
        </w:rPr>
        <w:t>)</w:t>
      </w:r>
    </w:p>
    <w:p>
      <w:pPr>
        <w:pStyle w:val="Normal"/>
        <w:jc w:val="center"/>
        <w:rPr>
          <w:rFonts w:ascii="Book Antiqua;Palatino" w:hAnsi="Book Antiqua;Palatino" w:cs="Book Antiqua;Palatino"/>
          <w:b/>
          <w:sz w:val="32"/>
        </w:rPr>
      </w:pPr>
      <w:r>
        <w:rPr>
          <w:rFonts w:cs="Book Antiqua;Palatino" w:ascii="Book Antiqua;Palatino" w:hAnsi="Book Antiqua;Palatino"/>
          <w:b/>
          <w:sz w:val="32"/>
        </w:rPr>
        <w:t>11:00 a.m. EST</w:t>
      </w:r>
    </w:p>
    <w:p>
      <w:pPr>
        <w:pStyle w:val="Normal"/>
        <w:jc w:val="center"/>
        <w:rPr>
          <w:rFonts w:ascii="Book Antiqua;Palatino" w:hAnsi="Book Antiqua;Palatino" w:cs="Book Antiqua;Palatino"/>
          <w:b/>
          <w:sz w:val="16"/>
        </w:rPr>
      </w:pPr>
      <w:r>
        <w:rPr>
          <w:rFonts w:cs="Book Antiqua;Palatino" w:ascii="Book Antiqua;Palatino" w:hAnsi="Book Antiqua;Palatino"/>
          <w:b/>
          <w:sz w:val="16"/>
        </w:rPr>
      </w:r>
    </w:p>
    <w:p>
      <w:pPr>
        <w:pStyle w:val="Normal"/>
        <w:rPr>
          <w:rFonts w:ascii="Book Antiqua;Palatino" w:hAnsi="Book Antiqua;Palatino" w:cs="Book Antiqua;Palatino"/>
          <w:b/>
          <w:sz w:val="28"/>
          <w:u w:val="single"/>
        </w:rPr>
      </w:pPr>
      <w:r>
        <w:rPr>
          <w:rFonts w:cs="Book Antiqua;Palatino" w:ascii="Book Antiqua;Palatino" w:hAnsi="Book Antiqua;Palatino"/>
          <w:b/>
          <w:sz w:val="28"/>
          <w:u w:val="single"/>
        </w:rPr>
        <w:t>Dial-in #:</w:t>
      </w:r>
    </w:p>
    <w:p>
      <w:pPr>
        <w:pStyle w:val="Normal"/>
        <w:tabs>
          <w:tab w:val="left" w:pos="720" w:leader="none"/>
          <w:tab w:val="left" w:pos="3240" w:leader="none"/>
          <w:tab w:val="left" w:pos="5490" w:leader="none"/>
        </w:tabs>
        <w:rPr>
          <w:rFonts w:ascii="Book Antiqua;Palatino" w:hAnsi="Book Antiqua;Palatino" w:cs="Book Antiqua;Palatino"/>
          <w:b/>
          <w:sz w:val="26"/>
        </w:rPr>
      </w:pPr>
      <w:r>
        <w:rPr>
          <w:rFonts w:cs="Book Antiqua;Palatino" w:ascii="Book Antiqua;Palatino" w:hAnsi="Book Antiqua;Palatino"/>
          <w:b/>
          <w:sz w:val="26"/>
        </w:rPr>
        <w:tab/>
        <w:t xml:space="preserve">US:  </w:t>
        <w:tab/>
        <w:t>800-229-0281</w:t>
        <w:tab/>
        <w:t xml:space="preserve">International: </w:t>
        <w:tab/>
        <w:t>706-645-9237</w:t>
      </w:r>
    </w:p>
    <w:p>
      <w:pPr>
        <w:pStyle w:val="Normal"/>
        <w:rPr>
          <w:rFonts w:ascii="Book Antiqua;Palatino" w:hAnsi="Book Antiqua;Palatino" w:cs="Book Antiqua;Palatino"/>
          <w:b/>
          <w:sz w:val="16"/>
          <w:u w:val="single"/>
        </w:rPr>
      </w:pPr>
      <w:r>
        <w:rPr>
          <w:rFonts w:cs="Book Antiqua;Palatino" w:ascii="Book Antiqua;Palatino" w:hAnsi="Book Antiqua;Palatino"/>
          <w:b/>
          <w:sz w:val="16"/>
          <w:u w:val="single"/>
        </w:rPr>
      </w:r>
    </w:p>
    <w:p>
      <w:pPr>
        <w:pStyle w:val="Normal"/>
        <w:rPr>
          <w:rFonts w:ascii="Book Antiqua;Palatino" w:hAnsi="Book Antiqua;Palatino" w:cs="Book Antiqua;Palatino"/>
          <w:b/>
          <w:sz w:val="28"/>
        </w:rPr>
      </w:pPr>
      <w:r>
        <w:rPr>
          <w:rFonts w:cs="Book Antiqua;Palatino" w:ascii="Book Antiqua;Palatino" w:hAnsi="Book Antiqua;Palatino"/>
          <w:b/>
          <w:sz w:val="28"/>
          <w:u w:val="single"/>
        </w:rPr>
        <w:t>Replay #:</w:t>
      </w:r>
      <w:r>
        <w:rPr>
          <w:rFonts w:cs="Book Antiqua;Palatino" w:ascii="Book Antiqua;Palatino" w:hAnsi="Book Antiqua;Palatino"/>
          <w:b/>
          <w:sz w:val="28"/>
        </w:rPr>
        <w:t xml:space="preserve"> (</w:t>
      </w:r>
      <w:r>
        <w:rPr>
          <w:rFonts w:cs="Book Antiqua;Palatino" w:ascii="Book Antiqua;Palatino" w:hAnsi="Book Antiqua;Palatino"/>
          <w:b/>
          <w:sz w:val="26"/>
        </w:rPr>
        <w:t>Reservation: x 819361)</w:t>
      </w:r>
    </w:p>
    <w:p>
      <w:pPr>
        <w:pStyle w:val="Normal"/>
        <w:tabs>
          <w:tab w:val="left" w:pos="720" w:leader="none"/>
          <w:tab w:val="left" w:pos="3240" w:leader="none"/>
          <w:tab w:val="left" w:pos="5490" w:leader="none"/>
        </w:tabs>
        <w:rPr>
          <w:rFonts w:ascii="Book Antiqua;Palatino" w:hAnsi="Book Antiqua;Palatino" w:cs="Book Antiqua;Palatino"/>
          <w:b/>
          <w:sz w:val="26"/>
        </w:rPr>
      </w:pPr>
      <w:r>
        <w:rPr>
          <w:rFonts w:cs="Book Antiqua;Palatino" w:ascii="Book Antiqua;Palatino" w:hAnsi="Book Antiqua;Palatino"/>
          <w:b/>
          <w:sz w:val="26"/>
        </w:rPr>
        <w:tab/>
        <w:t xml:space="preserve">US:  </w:t>
        <w:tab/>
        <w:t>800-642-1687</w:t>
        <w:tab/>
        <w:t>International:</w:t>
        <w:tab/>
        <w:t>706-645-9291</w:t>
      </w:r>
    </w:p>
    <w:p>
      <w:pPr>
        <w:pStyle w:val="Normal"/>
        <w:tabs>
          <w:tab w:val="left" w:pos="720" w:leader="none"/>
          <w:tab w:val="left" w:pos="3240" w:leader="none"/>
        </w:tabs>
        <w:rPr>
          <w:rFonts w:ascii="Book Antiqua;Palatino" w:hAnsi="Book Antiqua;Palatino" w:cs="Book Antiqua;Palatino"/>
          <w:b/>
          <w:sz w:val="16"/>
        </w:rPr>
      </w:pPr>
      <w:r>
        <w:rPr>
          <w:rFonts w:cs="Book Antiqua;Palatino" w:ascii="Book Antiqua;Palatino" w:hAnsi="Book Antiqua;Palatino"/>
          <w:b/>
          <w:sz w:val="26"/>
        </w:rPr>
        <w:tab/>
      </w:r>
    </w:p>
    <w:p>
      <w:pPr>
        <w:pStyle w:val="Normal"/>
        <w:jc w:val="both"/>
        <w:rPr>
          <w:rFonts w:ascii="Arial" w:hAnsi="Arial" w:cs="Arial"/>
          <w:b/>
          <w:sz w:val="28"/>
          <w:u w:val="single"/>
          <w:lang w:eastAsia="en-US"/>
        </w:rPr>
      </w:pPr>
      <w:r>
        <w:rPr>
          <w:rFonts w:cs="Arial" w:ascii="Arial" w:hAnsi="Arial"/>
          <w:b/>
          <w:sz w:val="28"/>
          <w:u w:val="single"/>
          <w:lang w:eastAsia="en-US"/>
        </w:rPr>
        <w:t>Accessing Presentation:</w:t>
      </w:r>
    </w:p>
    <w:p>
      <w:pPr>
        <w:pStyle w:val="Normal"/>
        <w:numPr>
          <w:ilvl w:val="0"/>
          <w:numId w:val="2"/>
        </w:numPr>
        <w:jc w:val="both"/>
        <w:rPr>
          <w:rFonts w:ascii="Book Antiqua;Palatino" w:hAnsi="Book Antiqua;Palatino" w:cs="Book Antiqua;Palatino"/>
          <w:b/>
          <w:sz w:val="26"/>
          <w:lang w:eastAsia="en-US"/>
        </w:rPr>
      </w:pPr>
      <w:r>
        <w:rPr>
          <w:rFonts w:cs="Book Antiqua;Palatino" w:ascii="Book Antiqua;Palatino" w:hAnsi="Book Antiqua;Palatino"/>
          <w:b/>
          <w:sz w:val="26"/>
          <w:lang w:eastAsia="en-US"/>
        </w:rPr>
        <w:t xml:space="preserve">Go to </w:t>
      </w:r>
      <w:r>
        <w:rPr>
          <w:rFonts w:cs="Book Antiqua;Palatino" w:ascii="Book Antiqua;Palatino" w:hAnsi="Book Antiqua;Palatino"/>
          <w:color w:val="0000FF"/>
          <w:sz w:val="26"/>
          <w:u w:val="single"/>
          <w:lang w:eastAsia="en-US"/>
        </w:rPr>
        <w:t>https://intercallssl.contigo.com</w:t>
      </w:r>
      <w:r>
        <w:rPr>
          <w:rFonts w:cs="Book Antiqua;Palatino" w:ascii="Book Antiqua;Palatino" w:hAnsi="Book Antiqua;Palatino"/>
          <w:b/>
          <w:sz w:val="26"/>
          <w:lang w:eastAsia="en-US"/>
        </w:rPr>
        <w:t xml:space="preserve"> </w:t>
      </w:r>
    </w:p>
    <w:p>
      <w:pPr>
        <w:pStyle w:val="Normal"/>
        <w:numPr>
          <w:ilvl w:val="0"/>
          <w:numId w:val="2"/>
        </w:numPr>
        <w:jc w:val="both"/>
        <w:rPr>
          <w:rFonts w:ascii="Book Antiqua;Palatino" w:hAnsi="Book Antiqua;Palatino" w:cs="Book Antiqua;Palatino"/>
          <w:b/>
          <w:sz w:val="26"/>
          <w:lang w:eastAsia="en-US"/>
        </w:rPr>
      </w:pPr>
      <w:r>
        <w:rPr>
          <w:rFonts w:cs="Book Antiqua;Palatino" w:ascii="Book Antiqua;Palatino" w:hAnsi="Book Antiqua;Palatino"/>
          <w:b/>
          <w:sz w:val="26"/>
          <w:lang w:eastAsia="en-US"/>
        </w:rPr>
        <w:t>Click on Conference Participant</w:t>
      </w:r>
    </w:p>
    <w:p>
      <w:pPr>
        <w:pStyle w:val="Normal"/>
        <w:numPr>
          <w:ilvl w:val="0"/>
          <w:numId w:val="2"/>
        </w:numPr>
        <w:jc w:val="both"/>
        <w:rPr>
          <w:rFonts w:ascii="Book Antiqua;Palatino" w:hAnsi="Book Antiqua;Palatino" w:cs="Book Antiqua;Palatino"/>
          <w:b/>
          <w:sz w:val="26"/>
          <w:lang w:eastAsia="en-US"/>
        </w:rPr>
      </w:pPr>
      <w:r>
        <w:rPr>
          <w:rFonts w:cs="Book Antiqua;Palatino" w:ascii="Book Antiqua;Palatino" w:hAnsi="Book Antiqua;Palatino"/>
          <w:b/>
          <w:sz w:val="26"/>
          <w:lang w:eastAsia="en-US"/>
        </w:rPr>
        <w:t>Enter Event Number:  x716835</w:t>
      </w:r>
    </w:p>
    <w:p>
      <w:pPr>
        <w:pStyle w:val="Normal"/>
        <w:numPr>
          <w:ilvl w:val="0"/>
          <w:numId w:val="2"/>
        </w:numPr>
        <w:jc w:val="both"/>
        <w:rPr>
          <w:rFonts w:ascii="Book Antiqua;Palatino" w:hAnsi="Book Antiqua;Palatino" w:cs="Book Antiqua;Palatino"/>
          <w:b/>
          <w:sz w:val="26"/>
          <w:lang w:eastAsia="en-US"/>
        </w:rPr>
      </w:pPr>
      <w:r>
        <w:rPr>
          <w:rFonts w:cs="Book Antiqua;Palatino" w:ascii="Book Antiqua;Palatino" w:hAnsi="Book Antiqua;Palatino"/>
          <w:b/>
          <w:sz w:val="26"/>
          <w:lang w:eastAsia="en-US"/>
        </w:rPr>
        <w:t>Enter the participant's Name, Company Name &amp; E-mail address</w:t>
      </w:r>
    </w:p>
    <w:p>
      <w:pPr>
        <w:pStyle w:val="Normal"/>
        <w:numPr>
          <w:ilvl w:val="0"/>
          <w:numId w:val="2"/>
        </w:numPr>
        <w:spacing w:before="0" w:after="60"/>
        <w:jc w:val="both"/>
        <w:rPr>
          <w:rFonts w:ascii="Book Antiqua;Palatino" w:hAnsi="Book Antiqua;Palatino" w:cs="Book Antiqua;Palatino"/>
          <w:b/>
          <w:sz w:val="28"/>
          <w:lang w:eastAsia="en-US"/>
        </w:rPr>
      </w:pPr>
      <w:r>
        <w:rPr>
          <w:rFonts w:cs="Book Antiqua;Palatino" w:ascii="Book Antiqua;Palatino" w:hAnsi="Book Antiqua;Palatino"/>
          <w:b/>
          <w:sz w:val="26"/>
          <w:lang w:eastAsia="en-US"/>
        </w:rPr>
        <w:t>Click Continue to view the first slide of the presentation</w:t>
      </w:r>
      <w:r>
        <w:rPr>
          <w:rFonts w:cs="Book Antiqua;Palatino" w:ascii="Book Antiqua;Palatino" w:hAnsi="Book Antiqua;Palatino"/>
          <w:b/>
          <w:sz w:val="28"/>
          <w:lang w:eastAsia="en-US"/>
        </w:rPr>
        <w:t xml:space="preserve"> </w:t>
      </w:r>
    </w:p>
    <w:p>
      <w:pPr>
        <w:pStyle w:val="Normal"/>
        <w:jc w:val="center"/>
        <w:rPr>
          <w:rFonts w:ascii="Book Antiqua;Palatino" w:hAnsi="Book Antiqua;Palatino" w:cs="Book Antiqua;Palatino"/>
          <w:b/>
          <w:sz w:val="28"/>
          <w:lang w:val="en-CA" w:eastAsia="en-US"/>
        </w:rPr>
      </w:pPr>
      <w:r>
        <w:rPr>
          <w:rFonts w:cs="Book Antiqua;Palatino" w:ascii="Book Antiqua;Palatino" w:hAnsi="Book Antiqua;Palatino"/>
          <w:b/>
          <w:sz w:val="28"/>
          <w:lang w:val="en-CA" w:eastAsia="en-US"/>
        </w:rPr>
        <mc:AlternateContent>
          <mc:Choice Requires="wps">
            <w:drawing>
              <wp:anchor behindDoc="0" distT="0" distB="0" distL="114935" distR="114935" simplePos="0" locked="0" layoutInCell="1" allowOverlap="1" relativeHeight="6">
                <wp:simplePos x="0" y="0"/>
                <wp:positionH relativeFrom="column">
                  <wp:posOffset>-182880</wp:posOffset>
                </wp:positionH>
                <wp:positionV relativeFrom="paragraph">
                  <wp:posOffset>124460</wp:posOffset>
                </wp:positionV>
                <wp:extent cx="6644640" cy="2341245"/>
                <wp:effectExtent l="12700" t="13335" r="12700" b="12065"/>
                <wp:wrapNone/>
                <wp:docPr id="6" name=""/>
                <a:graphic xmlns:a="http://schemas.openxmlformats.org/drawingml/2006/main">
                  <a:graphicData uri="http://schemas.microsoft.com/office/word/2010/wordprocessingShape">
                    <wps:wsp>
                      <wps:cNvSpPr/>
                      <wps:spPr>
                        <a:xfrm>
                          <a:off x="0" y="0"/>
                          <a:ext cx="6644520" cy="2341080"/>
                        </a:xfrm>
                        <a:prstGeom prst="rect">
                          <a:avLst/>
                        </a:prstGeom>
                        <a:noFill/>
                        <a:ln w="255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4.4pt;margin-top:9.8pt;width:523.15pt;height:184.3pt;mso-wrap-style:none;v-text-anchor:middle">
                <v:fill o:detectmouseclick="t" on="false"/>
                <v:stroke color="black" weight="25560" joinstyle="miter" endcap="flat"/>
                <w10:wrap type="none"/>
              </v:rect>
            </w:pict>
          </mc:Fallback>
        </mc:AlternateContent>
      </w:r>
    </w:p>
    <w:p>
      <w:pPr>
        <w:pStyle w:val="Normal"/>
        <w:rPr>
          <w:rFonts w:ascii="Book Antiqua;Palatino" w:hAnsi="Book Antiqua;Palatino" w:cs="Book Antiqua;Palatino"/>
          <w:b/>
          <w:sz w:val="26"/>
          <w:u w:val="single"/>
        </w:rPr>
      </w:pPr>
      <w:r>
        <w:rPr>
          <w:rFonts w:cs="Book Antiqua;Palatino" w:ascii="Book Antiqua;Palatino" w:hAnsi="Book Antiqua;Palatino"/>
          <w:b/>
          <w:sz w:val="26"/>
          <w:u w:val="single"/>
        </w:rPr>
        <w:t>Key Points:</w:t>
      </w:r>
    </w:p>
    <w:p>
      <w:pPr>
        <w:pStyle w:val="BodyText"/>
        <w:numPr>
          <w:ilvl w:val="0"/>
          <w:numId w:val="3"/>
        </w:numPr>
        <w:rPr>
          <w:b w:val="false"/>
          <w:sz w:val="24"/>
        </w:rPr>
      </w:pPr>
      <w:r>
        <w:rPr>
          <w:b w:val="false"/>
          <w:sz w:val="24"/>
        </w:rPr>
        <w:t>Natural gas storage levels appear to be on track to exit March at roughly 700-800 Bcf, compared with just over 1,000 Bcf last year at the end of the traditional withdrawal season.</w:t>
      </w:r>
    </w:p>
    <w:p>
      <w:pPr>
        <w:pStyle w:val="BodyText"/>
        <w:numPr>
          <w:ilvl w:val="0"/>
          <w:numId w:val="3"/>
        </w:numPr>
        <w:rPr>
          <w:b w:val="false"/>
          <w:sz w:val="24"/>
        </w:rPr>
      </w:pPr>
      <w:r>
        <w:rPr>
          <w:b w:val="false"/>
          <w:sz w:val="24"/>
        </w:rPr>
        <w:t>Meanwhile, domestic natural gas production should rise 3.0-5.0% this year, largely dependent upon the extent of the drop in rig efficiency, or production added per rig.</w:t>
      </w:r>
    </w:p>
    <w:p>
      <w:pPr>
        <w:pStyle w:val="BodyText"/>
        <w:numPr>
          <w:ilvl w:val="0"/>
          <w:numId w:val="3"/>
        </w:numPr>
        <w:rPr>
          <w:b w:val="false"/>
          <w:sz w:val="24"/>
        </w:rPr>
      </w:pPr>
      <w:r>
        <w:rPr>
          <w:b w:val="false"/>
          <w:sz w:val="24"/>
        </w:rPr>
        <w:t>Nonetheless, under most scenarios, incorporating numerous other variables such as the pace of economic expansion, fuel switching and industrial plant closures, it appears that storage levels at the beginning of winter will be near or below last year’s 2,800 Bcf level.</w:t>
      </w:r>
    </w:p>
    <w:p>
      <w:pPr>
        <w:pStyle w:val="BodyText"/>
        <w:numPr>
          <w:ilvl w:val="0"/>
          <w:numId w:val="3"/>
        </w:numPr>
        <w:rPr>
          <w:b w:val="false"/>
          <w:sz w:val="24"/>
        </w:rPr>
      </w:pPr>
      <w:r>
        <w:rPr>
          <w:b w:val="false"/>
          <w:sz w:val="24"/>
        </w:rPr>
        <w:t xml:space="preserve">Thus, it appears likely that the “heat” will remain on natural gas prices throughout 2001.  </w:t>
      </w:r>
    </w:p>
    <w:p>
      <w:pPr>
        <w:pStyle w:val="BodyText"/>
        <w:numPr>
          <w:ilvl w:val="0"/>
          <w:numId w:val="3"/>
        </w:numPr>
        <w:spacing w:before="0" w:after="60"/>
        <w:rPr>
          <w:b w:val="false"/>
          <w:sz w:val="24"/>
        </w:rPr>
      </w:pPr>
      <w:r>
        <w:rPr>
          <w:b w:val="false"/>
          <w:sz w:val="24"/>
        </w:rPr>
        <w:t>Consequently, we believe that many E&amp;P shares will post solid gains again this year, spurred largely by mounting confidence in the sustainability of strong natural gas prices.</w:t>
      </w:r>
    </w:p>
    <w:sectPr>
      <w:type w:val="nextPage"/>
      <w:pgSz w:w="12240" w:h="15840"/>
      <w:pgMar w:left="1152" w:right="1152"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altName w:val="Palatino"/>
    <w:charset w:val="00" w:characterSet="windows-1252"/>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pBdr>
        <w:top w:val="single" w:sz="12" w:space="0" w:color="000000"/>
        <w:left w:val="single" w:sz="12" w:space="0" w:color="000000"/>
        <w:bottom w:val="single" w:sz="12" w:space="0" w:color="000000"/>
        <w:right w:val="single" w:sz="12" w:space="0" w:color="000000"/>
      </w:pBdr>
      <w:jc w:val="center"/>
      <w:outlineLvl w:val="0"/>
    </w:pPr>
    <w:rPr>
      <w:rFonts w:ascii="Book Antiqua;Palatino" w:hAnsi="Book Antiqua;Palatino" w:cs="Book Antiqua;Palatino"/>
      <w:b/>
      <w:sz w:val="40"/>
    </w:rPr>
  </w:style>
  <w:style w:type="paragraph" w:styleId="Heading2">
    <w:name w:val="heading 2"/>
    <w:basedOn w:val="Normal"/>
    <w:next w:val="Normal"/>
    <w:qFormat/>
    <w:pPr>
      <w:keepNext w:val="true"/>
      <w:numPr>
        <w:ilvl w:val="1"/>
        <w:numId w:val="1"/>
      </w:numPr>
      <w:jc w:val="center"/>
      <w:outlineLvl w:val="1"/>
    </w:pPr>
    <w:rPr>
      <w:rFonts w:ascii="Book Antiqua;Palatino" w:hAnsi="Book Antiqua;Palatino" w:cs="Book Antiqua;Palatino"/>
      <w:b/>
      <w:sz w:val="36"/>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7z0">
    <w:name w:val="WW8Num7z0"/>
    <w:qFormat/>
    <w:rPr>
      <w:rFonts w:ascii="Symbol" w:hAnsi="Symbol" w:cs="Symbol"/>
    </w:rPr>
  </w:style>
  <w:style w:type="character" w:styleId="WW8NumSt1z0">
    <w:name w:val="WW8NumSt1z0"/>
    <w:qFormat/>
    <w:rPr>
      <w:rFonts w:ascii="Symbol" w:hAnsi="Symbol" w:cs="Symbol"/>
    </w:rPr>
  </w:style>
  <w:style w:type="character" w:styleId="WW8NumSt2z0">
    <w:name w:val="WW8NumSt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Book Antiqua;Palatino" w:hAnsi="Book Antiqua;Palatino" w:cs="Book Antiqua;Palatino"/>
      <w:b/>
      <w:sz w:val="4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pBdr>
        <w:left w:val="single" w:sz="18" w:space="1" w:color="000000"/>
        <w:right w:val="single" w:sz="18" w:space="1" w:color="000000"/>
      </w:pBdr>
      <w:ind w:hanging="360" w:start="360" w:end="0"/>
      <w:jc w:val="center"/>
    </w:pPr>
    <w:rPr>
      <w:rFonts w:ascii="Arial" w:hAnsi="Arial" w:cs="Arial"/>
      <w:b/>
      <w:sz w:val="40"/>
    </w:rPr>
  </w:style>
  <w:style w:type="paragraph" w:styleId="BodyTextIndent">
    <w:name w:val="Body Text Indent"/>
    <w:basedOn w:val="Normal"/>
    <w:pPr>
      <w:tabs>
        <w:tab w:val="clear" w:pos="720"/>
        <w:tab w:val="left" w:pos="900" w:leader="none"/>
      </w:tabs>
      <w:ind w:hanging="360" w:start="360" w:end="0"/>
      <w:jc w:val="center"/>
    </w:pPr>
    <w:rPr>
      <w:rFonts w:ascii="Book Antiqua;Palatino" w:hAnsi="Book Antiqua;Palatino" w:cs="Book Antiqua;Palatino"/>
      <w:b/>
      <w:sz w:val="5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1.wmf"/><Relationship Id="rId6" Type="http://schemas.openxmlformats.org/officeDocument/2006/relationships/oleObject" Target="embeddings/oleObject3.bin"/><Relationship Id="rId7" Type="http://schemas.openxmlformats.org/officeDocument/2006/relationships/image" Target="media/image1.wmf"/><Relationship Id="rId8" Type="http://schemas.openxmlformats.org/officeDocument/2006/relationships/oleObject" Target="embeddings/oleObject4.bin"/><Relationship Id="rId9" Type="http://schemas.openxmlformats.org/officeDocument/2006/relationships/image" Target="media/image1.wmf"/><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2001-02-06T17:43:00Z</dcterms:created>
  <dc:creator>Preferred Customer</dc:creator>
  <dc:description/>
  <dc:language>en-CA</dc:language>
  <cp:lastModifiedBy>Julian Seiguer</cp:lastModifiedBy>
  <cp:lastPrinted>2001-02-19T17:00:00Z</cp:lastPrinted>
  <dcterms:modified xsi:type="dcterms:W3CDTF">2001-02-19T19:30:00Z</dcterms:modified>
  <cp:revision>16</cp:revision>
  <dc:subject/>
  <dc:title>FEB</dc:title>
</cp:coreProperties>
</file>