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19"/>
        </w:rPr>
        <w:t>[sent to Janet on 2/08/01]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February 8,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January 29, 2001,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Customer shall purchase and receive (Buyer) and Company shall sell and deliver (Seller).  Transaction No. 15  (Deal No. Sitara 592020)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5,000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Houston Pipe Line Company’s meter no. 1511 located at the Clark Refinery.</w:t>
      </w:r>
    </w:p>
    <w:p>
      <w:pPr>
        <w:pStyle w:val="Normal"/>
        <w:tabs>
          <w:tab w:val="clear" w:pos="720"/>
          <w:tab w:val="left" w:pos="8640" w:leader="none"/>
        </w:tabs>
        <w:ind w:hanging="3600" w:start="3600" w:end="0"/>
        <w:jc w:val="both"/>
        <w:rPr/>
      </w:pPr>
      <w:r>
        <w:rPr>
          <w:rFonts w:cs="Arial Narrow" w:ascii="Arial Narrow" w:hAnsi="Arial Narrow"/>
          <w:sz w:val="20"/>
        </w:rPr>
        <w:t>CONTRACT PRICE (per MMBtu):</w:t>
        <w:tab/>
        <w:t xml:space="preserve">Index Price minus $0.04 per MMBtu.  The term “Index Price” shall mean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Houston Ship Channel, large packages, as listed in the table entitled “Delivered Spot-Gas Prices” in the first of the month issue of such publication for each Month during the Period of Delivery.</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February 1, 2001 – February 28, 2001</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/mnt/main-storage/datasets/enron-docs/doc/2001_09crfm.doc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2001-02-08T13:54:00Z</dcterms:created>
  <dc:creator>dhyvl</dc:creator>
  <dc:description/>
  <dc:language>en-CA</dc:language>
  <cp:lastModifiedBy>dhyvl</cp:lastModifiedBy>
  <cp:lastPrinted>2001-01-26T12:41:00Z</cp:lastPrinted>
  <dcterms:modified xsi:type="dcterms:W3CDTF">2001-02-08T13:58:00Z</dcterms:modified>
  <cp:revision>5</cp:revision>
  <dc:subject/>
  <dc:title>August 30, 2000</dc:title>
</cp:coreProperties>
</file>