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May 25, 2001</w:t>
      </w:r>
    </w:p>
    <w:p>
      <w:pPr>
        <w:pStyle w:val="Normal"/>
        <w:jc w:val="center"/>
        <w:rPr>
          <w:sz w:val="22"/>
        </w:rPr>
      </w:pPr>
      <w:r>
        <w:rPr>
          <w:sz w:val="22"/>
        </w:rPr>
      </w:r>
    </w:p>
    <w:p>
      <w:pPr>
        <w:pStyle w:val="Normal"/>
        <w:jc w:val="both"/>
        <w:rPr>
          <w:sz w:val="22"/>
        </w:rPr>
      </w:pPr>
      <w:r>
        <w:rPr>
          <w:sz w:val="22"/>
        </w:rPr>
      </w:r>
    </w:p>
    <w:p>
      <w:pPr>
        <w:pStyle w:val="Normal"/>
        <w:autoSpaceDE w:val="false"/>
        <w:spacing w:lineRule="atLeast" w:line="240"/>
        <w:rPr>
          <w:color w:val="000000"/>
          <w:sz w:val="22"/>
        </w:rPr>
      </w:pPr>
      <w:r>
        <w:rPr>
          <w:color w:val="000000"/>
          <w:sz w:val="22"/>
        </w:rPr>
        <w:t>Southern Company Services, Inc.</w:t>
      </w:r>
    </w:p>
    <w:p>
      <w:pPr>
        <w:pStyle w:val="Normal"/>
        <w:autoSpaceDE w:val="false"/>
        <w:spacing w:lineRule="atLeast" w:line="240"/>
        <w:rPr>
          <w:color w:val="000000"/>
          <w:sz w:val="22"/>
        </w:rPr>
      </w:pPr>
      <w:r>
        <w:rPr>
          <w:color w:val="000000"/>
          <w:sz w:val="22"/>
        </w:rPr>
        <w:t>600 North 18th Street/14N-8162</w:t>
      </w:r>
    </w:p>
    <w:p>
      <w:pPr>
        <w:pStyle w:val="Normal"/>
        <w:autoSpaceDE w:val="false"/>
        <w:spacing w:lineRule="atLeast" w:line="240"/>
        <w:rPr>
          <w:color w:val="000000"/>
          <w:sz w:val="22"/>
        </w:rPr>
      </w:pPr>
      <w:r>
        <w:rPr>
          <w:color w:val="000000"/>
          <w:sz w:val="22"/>
        </w:rPr>
        <w:t>P.O. Box 2641</w:t>
      </w:r>
    </w:p>
    <w:p>
      <w:pPr>
        <w:pStyle w:val="Normal"/>
        <w:autoSpaceDE w:val="false"/>
        <w:spacing w:lineRule="atLeast" w:line="240"/>
        <w:rPr>
          <w:color w:val="000000"/>
          <w:sz w:val="22"/>
        </w:rPr>
      </w:pPr>
      <w:r>
        <w:rPr>
          <w:color w:val="000000"/>
          <w:sz w:val="22"/>
        </w:rPr>
        <w:t>Birmingham, Alabama 35291-8162</w:t>
      </w:r>
    </w:p>
    <w:p>
      <w:pPr>
        <w:pStyle w:val="Normal"/>
        <w:autoSpaceDE w:val="false"/>
        <w:spacing w:lineRule="atLeast" w:line="240"/>
        <w:rPr>
          <w:color w:val="000000"/>
          <w:sz w:val="22"/>
        </w:rPr>
      </w:pPr>
      <w:r>
        <w:rPr>
          <w:color w:val="000000"/>
          <w:sz w:val="22"/>
        </w:rPr>
      </w:r>
    </w:p>
    <w:p>
      <w:pPr>
        <w:pStyle w:val="Normal"/>
        <w:jc w:val="both"/>
        <w:rPr>
          <w:color w:val="000000"/>
          <w:sz w:val="22"/>
        </w:rPr>
      </w:pPr>
      <w:r>
        <w:rPr>
          <w:color w:val="000000"/>
          <w:sz w:val="22"/>
        </w:rPr>
        <w:t>Attention:  Mr. Norrie McKenzie</w:t>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Heading1"/>
        <w:rPr/>
      </w:pPr>
      <w:r>
        <w:rPr/>
        <w:t>Re:</w:t>
        <w:tab/>
        <w:t xml:space="preserve">Confidentiality Agreement with </w:t>
      </w:r>
      <w:r>
        <w:rPr>
          <w:color w:val="000000"/>
        </w:rPr>
        <w:t xml:space="preserve">Southern </w:t>
      </w:r>
    </w:p>
    <w:p>
      <w:pPr>
        <w:pStyle w:val="Heading1"/>
        <w:ind w:hanging="0" w:end="0"/>
        <w:rPr/>
      </w:pPr>
      <w:r>
        <w:rPr>
          <w:color w:val="000000"/>
        </w:rPr>
        <w:t>Company Services, Inc.</w:t>
      </w:r>
      <w:r>
        <w:rPr/>
        <w:t xml:space="preserve"> ("</w:t>
      </w:r>
      <w:r>
        <w:rPr>
          <w:u w:val="single"/>
        </w:rPr>
        <w:t>Potential Party</w:t>
      </w:r>
      <w:r>
        <w:rPr/>
        <w:t>")</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Dear Mr. McKenzie:</w:t>
      </w:r>
    </w:p>
    <w:p>
      <w:pPr>
        <w:pStyle w:val="Normal"/>
        <w:jc w:val="both"/>
        <w:rPr>
          <w:sz w:val="22"/>
        </w:rPr>
      </w:pPr>
      <w:r>
        <w:rPr>
          <w:sz w:val="22"/>
        </w:rPr>
      </w:r>
    </w:p>
    <w:p>
      <w:pPr>
        <w:pStyle w:val="Normal"/>
        <w:spacing w:before="0" w:after="120"/>
        <w:jc w:val="both"/>
        <w:rPr/>
      </w:pPr>
      <w:r>
        <w:rPr>
          <w:sz w:val="22"/>
        </w:rPr>
        <w:t>In connection with a proposed transaction involving a purchase and sale of natural gas, Elba Island and LNG supplies (the "</w:t>
      </w:r>
      <w:r>
        <w:rPr>
          <w:sz w:val="22"/>
          <w:u w:val="single"/>
        </w:rPr>
        <w:t>Proposed Transaction</w:t>
      </w:r>
      <w:r>
        <w:rPr>
          <w:sz w:val="22"/>
        </w:rPr>
        <w:t>"), Potential Party and Enron North America Corp. ("ENA") are prepared to furnish one another with information which is confidential, proprietary or generally not available to the public ("</w:t>
      </w:r>
      <w:r>
        <w:rPr>
          <w:sz w:val="22"/>
          <w:u w:val="single"/>
        </w:rPr>
        <w:t>Confidential Information</w:t>
      </w:r>
      <w:r>
        <w:rPr>
          <w:sz w:val="22"/>
        </w:rPr>
        <w:t>").  As a condition to furnishing Confidential Information, Potential Party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sz w:val="22"/>
        </w:rPr>
      </w:pPr>
      <w:r>
        <w:rPr>
          <w:sz w:val="22"/>
        </w:rPr>
        <w:t>7.</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Potential Party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This agreement shall terminate on the date one (1) year from the date of this letter.</w:t>
      </w:r>
    </w:p>
    <w:p>
      <w:pPr>
        <w:pStyle w:val="BodyTextIndent"/>
        <w:rPr/>
      </w:pPr>
      <w:r>
        <w:rPr/>
        <w:t>9.</w:t>
        <w:tab/>
        <w:t>Neither party shall use any Confidential Information except in connection with the Proposed Transaction.</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NORTH AMERICA CORP.</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_________</w:t>
      </w:r>
    </w:p>
    <w:p>
      <w:pPr>
        <w:pStyle w:val="Normal"/>
        <w:jc w:val="both"/>
        <w:rPr>
          <w:sz w:val="22"/>
        </w:rPr>
      </w:pPr>
      <w:r>
        <w:rPr>
          <w:sz w:val="22"/>
        </w:rPr>
        <w:t xml:space="preserve"> </w:t>
      </w:r>
      <w:r>
        <w:rPr>
          <w:sz w:val="22"/>
        </w:rPr>
        <w:t>day of _________________________, 2001.</w:t>
      </w:r>
    </w:p>
    <w:p>
      <w:pPr>
        <w:pStyle w:val="Normal"/>
        <w:jc w:val="both"/>
        <w:rPr>
          <w:sz w:val="22"/>
        </w:rPr>
      </w:pPr>
      <w:r>
        <w:rPr>
          <w:sz w:val="22"/>
        </w:rPr>
      </w:r>
    </w:p>
    <w:p>
      <w:pPr>
        <w:pStyle w:val="Normal"/>
        <w:jc w:val="both"/>
        <w:rPr>
          <w:b/>
          <w:sz w:val="22"/>
          <w:u w:val="single"/>
        </w:rPr>
      </w:pPr>
      <w:r>
        <w:rPr>
          <w:b/>
          <w:sz w:val="22"/>
        </w:rPr>
        <w:t>SOUTHERN COMPANY SERVICES, INC.</w:t>
      </w:r>
    </w:p>
    <w:p>
      <w:pPr>
        <w:pStyle w:val="Normal"/>
        <w:jc w:val="both"/>
        <w:rPr>
          <w:b/>
          <w:sz w:val="22"/>
          <w:u w:val="single"/>
        </w:rPr>
      </w:pPr>
      <w:r>
        <w:rPr>
          <w:b/>
          <w:sz w:val="22"/>
          <w:u w:val="single"/>
        </w:rPr>
      </w:r>
    </w:p>
    <w:p>
      <w:pPr>
        <w:pStyle w:val="Normal"/>
        <w:jc w:val="both"/>
        <w:rPr>
          <w:sz w:val="22"/>
        </w:rPr>
      </w:pPr>
      <w:r>
        <w:rPr>
          <w:sz w:val="22"/>
        </w:rPr>
        <w:t>By:_______________________________________</w:t>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1885"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/mnt/main-storage/datasets/enron-docs/doc/2001_050ltr-fe8ecb711b25235e94b2839ad6a42123b22a4aeae65d635e6678c276e376203c.doc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/mnt/main-storage/datasets/enron-docs/doc/2001_050ltr-fe8ecb711b25235e94b2839ad6a42123b22a4aeae65d635e6678c276e376203c.doc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00" w:leader="none"/>
      </w:tabs>
      <w:rPr>
        <w:sz w:val="22"/>
      </w:rPr>
    </w:pPr>
    <w:r>
      <w:rPr>
        <w:sz w:val="22"/>
      </w:rPr>
      <w:t>Souther Company Services, Inc.</w:t>
    </w:r>
  </w:p>
  <w:p>
    <w:pPr>
      <w:pStyle w:val="Header"/>
      <w:rPr>
        <w:sz w:val="22"/>
      </w:rPr>
    </w:pPr>
    <w:r>
      <w:rPr>
        <w:sz w:val="22"/>
      </w:rPr>
      <w:t>May 25,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cPr>
        <w:p>
          <w:pPr>
            <w:pStyle w:val="Header"/>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tc>
      <w:tc>
        <w:tcPr>
          <w:tcW w:w="6397" w:type="dxa"/>
          <w:tcBorders/>
        </w:tcPr>
        <w:p>
          <w:pPr>
            <w:pStyle w:val="Header"/>
            <w:snapToGrid w:val="false"/>
            <w:ind w:start="331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p>
          <w:pPr>
            <w:pStyle w:val="Header"/>
            <w:ind w:start="1969" w:end="0"/>
            <w:rPr>
              <w:rFonts w:ascii="Arial" w:hAnsi="Arial" w:cs="Arial"/>
              <w:i/>
              <w:i/>
              <w:sz w:val="16"/>
            </w:rPr>
          </w:pPr>
          <w:r>
            <w:rPr>
              <w:rFonts w:cs="Arial" w:ascii="Arial" w:hAnsi="Arial"/>
              <w:i/>
              <w:sz w:val="16"/>
            </w:rPr>
          </w:r>
        </w:p>
        <w:p>
          <w:pPr>
            <w:pStyle w:val="Header"/>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2001-05-25T16:48:00Z</dcterms:created>
  <dc:creator>ECT</dc:creator>
  <dc:description/>
  <dc:language>en-CA</dc:language>
  <cp:lastModifiedBy>dhyvl</cp:lastModifiedBy>
  <cp:lastPrinted>2001-05-25T14:40:00Z</cp:lastPrinted>
  <dcterms:modified xsi:type="dcterms:W3CDTF">2001-05-25T17:11:00Z</dcterms:modified>
  <cp:revision>3</cp:revision>
  <dc:subject/>
  <dc:title>FORM: BILATERAL CONFIDENTIALITY AGREEMENT</dc:title>
</cp:coreProperties>
</file>