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tab/>
        <w:tab/>
        <w:tab/>
        <w:tab/>
        <w:tab/>
        <w:tab/>
        <w:t>March 14, 2001</w:t>
      </w:r>
    </w:p>
    <w:p>
      <w:pPr>
        <w:pStyle w:val="Normal"/>
        <w:rPr/>
      </w:pPr>
      <w:r>
        <w:rPr/>
      </w:r>
    </w:p>
    <w:p>
      <w:pPr>
        <w:pStyle w:val="Normal"/>
        <w:rPr/>
      </w:pPr>
      <w:r>
        <w:rPr/>
      </w:r>
    </w:p>
    <w:p>
      <w:pPr>
        <w:pStyle w:val="Heading1"/>
        <w:ind w:hanging="0" w:start="0"/>
        <w:rPr/>
      </w:pPr>
      <w:r>
        <w:rPr/>
        <w:t>VIA FAX (516) 349-8344</w:t>
      </w:r>
    </w:p>
    <w:p>
      <w:pPr>
        <w:pStyle w:val="Normal"/>
        <w:rPr/>
      </w:pPr>
      <w:r>
        <w:rPr/>
      </w:r>
    </w:p>
    <w:p>
      <w:pPr>
        <w:pStyle w:val="Normal"/>
        <w:rPr/>
      </w:pPr>
      <w:r>
        <w:rPr/>
        <w:t>Mr. Mark Sasso</w:t>
      </w:r>
    </w:p>
    <w:p>
      <w:pPr>
        <w:pStyle w:val="Normal"/>
        <w:rPr/>
      </w:pPr>
      <w:r>
        <w:rPr/>
        <w:t>Plant Manager</w:t>
      </w:r>
    </w:p>
    <w:p>
      <w:pPr>
        <w:pStyle w:val="Normal"/>
        <w:rPr/>
      </w:pPr>
      <w:r>
        <w:rPr/>
        <w:t>TBG Cogen Partners</w:t>
      </w:r>
    </w:p>
    <w:p>
      <w:pPr>
        <w:pStyle w:val="Normal"/>
        <w:rPr/>
      </w:pPr>
      <w:r>
        <w:rPr/>
        <w:t>939 South Broad</w:t>
      </w:r>
    </w:p>
    <w:p>
      <w:pPr>
        <w:pStyle w:val="Normal"/>
        <w:rPr/>
      </w:pPr>
      <w:r>
        <w:rPr/>
        <w:t>Hicksville, NY 11801-5032</w:t>
      </w:r>
    </w:p>
    <w:p>
      <w:pPr>
        <w:pStyle w:val="Normal"/>
        <w:rPr/>
      </w:pPr>
      <w:r>
        <w:rPr/>
      </w:r>
    </w:p>
    <w:p>
      <w:pPr>
        <w:pStyle w:val="Normal"/>
        <w:rPr/>
      </w:pPr>
      <w:r>
        <w:rPr/>
      </w:r>
    </w:p>
    <w:p>
      <w:pPr>
        <w:pStyle w:val="Normal"/>
        <w:jc w:val="both"/>
        <w:rPr/>
      </w:pPr>
      <w:r>
        <w:rPr/>
        <w:tab/>
        <w:t>Re:</w:t>
        <w:tab/>
        <w:t>January 2001 Invoice</w:t>
      </w:r>
    </w:p>
    <w:p>
      <w:pPr>
        <w:pStyle w:val="Normal"/>
        <w:jc w:val="both"/>
        <w:rPr/>
      </w:pPr>
      <w:r>
        <w:rPr/>
      </w:r>
    </w:p>
    <w:p>
      <w:pPr>
        <w:pStyle w:val="Normal"/>
        <w:jc w:val="both"/>
        <w:rPr/>
      </w:pPr>
      <w:r>
        <w:rPr/>
        <w:t>Dear Mr. Sasso:</w:t>
      </w:r>
    </w:p>
    <w:p>
      <w:pPr>
        <w:pStyle w:val="Normal"/>
        <w:jc w:val="both"/>
        <w:rPr/>
      </w:pPr>
      <w:r>
        <w:rPr/>
      </w:r>
    </w:p>
    <w:p>
      <w:pPr>
        <w:pStyle w:val="Normal"/>
        <w:jc w:val="both"/>
        <w:rPr/>
      </w:pPr>
      <w:r>
        <w:rPr/>
        <w:tab/>
        <w:t>Enron North America Corp. (“ENA”) invoiced TBG Cogen Partners (“TBG”) an amount equal to $2,948,476.95 for the volumes sold and delivered during January 2001.  This amount was determined in accordance with the allocation contained in Section 6.1 of the Contract dated June 30, 1988, as amended, between ENA and TBG.  According to our records TBG only paid ENA the sum of $960,657.80 for the January 2001 volumes; however, TBG has not indicated how such payment amount was determined, nor has TBG informed ENA of any adjustments as provided in Section 6.2 of the Contract.</w:t>
      </w:r>
    </w:p>
    <w:p>
      <w:pPr>
        <w:pStyle w:val="Normal"/>
        <w:jc w:val="both"/>
        <w:rPr/>
      </w:pPr>
      <w:r>
        <w:rPr/>
      </w:r>
    </w:p>
    <w:p>
      <w:pPr>
        <w:pStyle w:val="Normal"/>
        <w:jc w:val="both"/>
        <w:rPr/>
      </w:pPr>
      <w:r>
        <w:rPr/>
        <w:tab/>
        <w:t>This letter is to notify TBG that TBG has until March 19, 2001 to either pay ENA the sum of $1,987,819.15 (such sum being the unpaid portion of the invoice for January 2001 volumes) together with interest from the original due date, or to immediately bring to the attention of ENA the basis of any adjustments as provided in Section 6.2 of the Contract.</w:t>
      </w:r>
    </w:p>
    <w:p>
      <w:pPr>
        <w:pStyle w:val="Normal"/>
        <w:jc w:val="both"/>
        <w:rPr/>
      </w:pPr>
      <w:r>
        <w:rPr/>
      </w:r>
    </w:p>
    <w:p>
      <w:pPr>
        <w:pStyle w:val="Normal"/>
        <w:jc w:val="both"/>
        <w:rPr/>
      </w:pPr>
      <w:r>
        <w:rPr/>
        <w:tab/>
        <w:t>We look forward to your earliest explanation.  Should you have any questions regarding the foregoing, please contract Diane Cook at (713) 853-7059.</w:t>
      </w:r>
    </w:p>
    <w:p>
      <w:pPr>
        <w:pStyle w:val="Normal"/>
        <w:jc w:val="both"/>
        <w:rPr/>
      </w:pPr>
      <w:r>
        <w:rPr/>
      </w:r>
    </w:p>
    <w:p>
      <w:pPr>
        <w:pStyle w:val="Normal"/>
        <w:jc w:val="both"/>
        <w:rPr/>
      </w:pPr>
      <w:r>
        <w:rPr/>
        <w:tab/>
        <w:tab/>
        <w:tab/>
        <w:tab/>
        <w:tab/>
        <w:tab/>
        <w:t>Sinerely yours,</w:t>
      </w:r>
    </w:p>
    <w:p>
      <w:pPr>
        <w:pStyle w:val="Normal"/>
        <w:jc w:val="both"/>
        <w:rPr/>
      </w:pPr>
      <w:r>
        <w:rPr/>
      </w:r>
    </w:p>
    <w:p>
      <w:pPr>
        <w:pStyle w:val="Normal"/>
        <w:jc w:val="both"/>
        <w:rPr/>
      </w:pPr>
      <w:r>
        <w:rPr/>
        <w:tab/>
        <w:tab/>
        <w:tab/>
        <w:tab/>
        <w:tab/>
        <w:tab/>
        <w:t>ENRON NORTH AMERICA CORP.</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 ___________________________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/mnt/main-storage/datasets/enron-docs/doc/2001_025ltr.doc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2001-03-14T16:58:00Z</dcterms:created>
  <dc:creator>dhyvl</dc:creator>
  <dc:description/>
  <dc:language>en-CA</dc:language>
  <cp:lastModifiedBy>dhyvl</cp:lastModifiedBy>
  <cp:lastPrinted>2001-03-14T14:10:00Z</cp:lastPrinted>
  <dcterms:modified xsi:type="dcterms:W3CDTF">2001-03-14T17:40:00Z</dcterms:modified>
  <cp:revision>6</cp:revision>
  <dc:subject/>
  <dc:title/>
</cp:coreProperties>
</file>