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January 29, 2001</w:t>
      </w:r>
    </w:p>
    <w:p>
      <w:pPr>
        <w:pStyle w:val="Normal"/>
        <w:jc w:val="both"/>
        <w:rPr>
          <w:sz w:val="22"/>
        </w:rPr>
      </w:pPr>
      <w:r>
        <w:rPr>
          <w:sz w:val="22"/>
        </w:rPr>
      </w:r>
    </w:p>
    <w:p>
      <w:pPr>
        <w:pStyle w:val="Heading1"/>
        <w:ind w:hanging="0" w:start="0"/>
        <w:rPr/>
      </w:pPr>
      <w:r>
        <w:rPr/>
        <w:t>VIA Fax No. (317) 237-1000</w:t>
      </w:r>
    </w:p>
    <w:p>
      <w:pPr>
        <w:pStyle w:val="Normal"/>
        <w:jc w:val="both"/>
        <w:rPr>
          <w:sz w:val="22"/>
        </w:rPr>
      </w:pPr>
      <w:r>
        <w:rPr>
          <w:sz w:val="22"/>
        </w:rPr>
      </w:r>
    </w:p>
    <w:p>
      <w:pPr>
        <w:pStyle w:val="Normal"/>
        <w:jc w:val="both"/>
        <w:rPr>
          <w:sz w:val="22"/>
        </w:rPr>
      </w:pPr>
      <w:r>
        <w:rPr>
          <w:sz w:val="22"/>
        </w:rPr>
        <w:t>Wendy W. Ponader</w:t>
      </w:r>
    </w:p>
    <w:p>
      <w:pPr>
        <w:pStyle w:val="Normal"/>
        <w:jc w:val="both"/>
        <w:rPr>
          <w:sz w:val="22"/>
        </w:rPr>
      </w:pPr>
      <w:r>
        <w:rPr>
          <w:sz w:val="22"/>
        </w:rPr>
        <w:t>Baker &amp; Daniels</w:t>
      </w:r>
    </w:p>
    <w:p>
      <w:pPr>
        <w:pStyle w:val="Normal"/>
        <w:jc w:val="both"/>
        <w:rPr>
          <w:sz w:val="22"/>
        </w:rPr>
      </w:pPr>
      <w:r>
        <w:rPr>
          <w:sz w:val="22"/>
        </w:rPr>
        <w:t>300 North Meridian Street, Suite 2700</w:t>
      </w:r>
    </w:p>
    <w:p>
      <w:pPr>
        <w:pStyle w:val="Normal"/>
        <w:jc w:val="both"/>
        <w:rPr>
          <w:sz w:val="22"/>
        </w:rPr>
      </w:pPr>
      <w:r>
        <w:rPr>
          <w:sz w:val="22"/>
        </w:rPr>
        <w:t>Indianapolis, IN 46204</w:t>
      </w:r>
    </w:p>
    <w:p>
      <w:pPr>
        <w:pStyle w:val="Normal"/>
        <w:ind w:firstLine="720" w:start="720" w:end="0"/>
        <w:jc w:val="both"/>
        <w:rPr>
          <w:sz w:val="22"/>
        </w:rPr>
      </w:pPr>
      <w:r>
        <w:rPr>
          <w:sz w:val="22"/>
        </w:rPr>
      </w:r>
    </w:p>
    <w:p>
      <w:pPr>
        <w:pStyle w:val="Normal"/>
        <w:jc w:val="both"/>
        <w:rPr>
          <w:sz w:val="22"/>
        </w:rPr>
      </w:pPr>
      <w:r>
        <w:rPr>
          <w:sz w:val="22"/>
        </w:rPr>
        <w:t>Dear Mrs. Ponader:</w:t>
      </w:r>
    </w:p>
    <w:p>
      <w:pPr>
        <w:pStyle w:val="Normal"/>
        <w:jc w:val="both"/>
        <w:rPr>
          <w:sz w:val="22"/>
        </w:rPr>
      </w:pPr>
      <w:r>
        <w:rPr>
          <w:sz w:val="22"/>
        </w:rPr>
      </w:r>
    </w:p>
    <w:p>
      <w:pPr>
        <w:pStyle w:val="BodyText"/>
        <w:rPr/>
      </w:pPr>
      <w:r>
        <w:rPr/>
        <w:tab/>
        <w:t>Reference is here made to that certain ENFOLIO Master Firm Purchase/Sale Agreement dated June 16, 1998 (the “Agreement”) between Heartland Steel, Inc. (“Customer”) and Enron North America Corp., formerly known as Enron Capital &amp; Trade Resources Corp., (“Company”).  Company has received your letter providing notice that Customer has on January 24, 2001 filed its Voluntary Petiotion for Relief under Chapter 11 of the United States Bankruptcy Code, Cas No. 01-800810-FJO-11, in the United States Bankruptcy Code, Indiana, Terre Haute Division.  The Agreement is a “forward contract” under 11 U.S.C. § 556 and the filing by Customer constitutes a Triggering Event resulting in the automatic termination of the Agreement and all transactions thereunder.  According, Company has computed the Termination Payment due Company of $982,178.88 as of the close of business on January 24, 2001.  In arriving at such Termination Payment, Company has credited Customer with the full amount of all credit payments previously made by Customer to Company.  Accordingly, Company hereby requests that Customer immediately pay such Termination Payment to Company.</w:t>
      </w:r>
    </w:p>
    <w:p>
      <w:pPr>
        <w:pStyle w:val="Normal"/>
        <w:jc w:val="both"/>
        <w:rPr>
          <w:sz w:val="22"/>
        </w:rPr>
      </w:pPr>
      <w:r>
        <w:rPr>
          <w:sz w:val="22"/>
        </w:rPr>
      </w:r>
    </w:p>
    <w:p>
      <w:pPr>
        <w:pStyle w:val="Normal"/>
        <w:jc w:val="both"/>
        <w:rPr>
          <w:sz w:val="22"/>
        </w:rPr>
      </w:pPr>
      <w:r>
        <w:rPr>
          <w:sz w:val="22"/>
        </w:rPr>
        <w:tab/>
        <w:t xml:space="preserve">Should Customer desire to continue to purchase natural gas from Company after January 24, 2001, the effective date of termination of the Agreement, Company will agree to sell natural gas to Customer pursuant to the terms of the attached </w:t>
      </w:r>
      <w:r>
        <w:rPr>
          <w:bCs/>
          <w:sz w:val="22"/>
        </w:rPr>
        <w:t>ENFOLIO</w:t>
      </w:r>
      <w:r>
        <w:rPr>
          <w:rFonts w:eastAsia="Symbol" w:cs="Symbol" w:ascii="Symbol" w:hAnsi="Symbol"/>
          <w:bCs/>
          <w:position w:val="6"/>
          <w:sz w:val="22"/>
        </w:rPr>
        <w:sym w:font="Symbol" w:char="f0e2"/>
      </w:r>
      <w:r>
        <w:rPr>
          <w:bCs/>
          <w:position w:val="6"/>
          <w:sz w:val="22"/>
        </w:rPr>
        <w:t xml:space="preserve"> </w:t>
      </w:r>
      <w:r>
        <w:rPr>
          <w:bCs/>
          <w:sz w:val="22"/>
        </w:rPr>
        <w:t>"SPOT" CONFIRMATION--ENFOLIO</w:t>
      </w:r>
      <w:r>
        <w:rPr>
          <w:rFonts w:eastAsia="Symbol" w:cs="Symbol" w:ascii="Symbol" w:hAnsi="Symbol"/>
          <w:bCs/>
          <w:position w:val="6"/>
          <w:sz w:val="22"/>
        </w:rPr>
        <w:sym w:font="Symbol" w:char="f0e2"/>
      </w:r>
      <w:r>
        <w:rPr>
          <w:bCs/>
          <w:sz w:val="22"/>
        </w:rPr>
        <w:t xml:space="preserve"> "SPOT" GENERAL TERMS &amp; CONDITIONS GOVERN; provided, that Customer agrees to pre-pay to Company weekly for its purchase of gas at the rate of $100,000.00 each week and remains current on all post-petition obligations.</w:t>
      </w:r>
    </w:p>
    <w:p>
      <w:pPr>
        <w:pStyle w:val="Normal"/>
        <w:jc w:val="both"/>
        <w:rPr>
          <w:rFonts w:ascii="Arial Narrow" w:hAnsi="Arial Narrow" w:cs="Arial Narrow"/>
          <w:sz w:val="20"/>
        </w:rPr>
      </w:pPr>
      <w:r>
        <w:rPr>
          <w:rFonts w:cs="Arial Narrow" w:ascii="Arial Narrow" w:hAnsi="Arial Narrow"/>
          <w:sz w:val="20"/>
        </w:rPr>
      </w:r>
    </w:p>
    <w:p>
      <w:pPr>
        <w:pStyle w:val="Normal"/>
        <w:ind w:firstLine="720" w:end="0"/>
        <w:jc w:val="both"/>
        <w:rPr>
          <w:sz w:val="22"/>
        </w:rPr>
      </w:pPr>
      <w:r>
        <w:rPr>
          <w:sz w:val="22"/>
        </w:rPr>
        <w:t>Should Customer desire to purchase natural gas from Company on the basis provided above, please contact John W. Enerson at (713) 853-1788.</w:t>
      </w:r>
    </w:p>
    <w:p>
      <w:pPr>
        <w:pStyle w:val="Normal"/>
        <w:jc w:val="both"/>
        <w:rPr>
          <w:sz w:val="22"/>
        </w:rPr>
      </w:pPr>
      <w:r>
        <w:rPr>
          <w:sz w:val="22"/>
        </w:rPr>
      </w:r>
    </w:p>
    <w:p>
      <w:pPr>
        <w:pStyle w:val="Normal"/>
        <w:jc w:val="both"/>
        <w:rPr>
          <w:sz w:val="22"/>
        </w:rPr>
      </w:pPr>
      <w:r>
        <w:rPr>
          <w:sz w:val="22"/>
        </w:rPr>
        <w:tab/>
        <w:tab/>
        <w:tab/>
        <w:tab/>
        <w:tab/>
        <w:tab/>
        <w:t>Very truly yours,</w:t>
      </w:r>
    </w:p>
    <w:p>
      <w:pPr>
        <w:pStyle w:val="Normal"/>
        <w:jc w:val="both"/>
        <w:rPr>
          <w:sz w:val="22"/>
        </w:rPr>
      </w:pPr>
      <w:r>
        <w:rPr>
          <w:sz w:val="22"/>
        </w:rPr>
      </w:r>
    </w:p>
    <w:p>
      <w:pPr>
        <w:pStyle w:val="Normal"/>
        <w:jc w:val="both"/>
        <w:rPr>
          <w:sz w:val="22"/>
        </w:rPr>
      </w:pPr>
      <w:r>
        <w:rPr>
          <w:sz w:val="22"/>
        </w:rPr>
        <w:tab/>
        <w:tab/>
        <w:tab/>
        <w:tab/>
        <w:tab/>
        <w:tab/>
        <w:t>ENRON NORTH AMERICA CORP.</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By: _________________________</w:t>
      </w:r>
    </w:p>
    <w:p>
      <w:pPr>
        <w:pStyle w:val="Normal"/>
        <w:jc w:val="both"/>
        <w:rPr>
          <w:sz w:val="22"/>
        </w:rPr>
      </w:pPr>
      <w:r>
        <w:rPr>
          <w:sz w:val="22"/>
        </w:rPr>
      </w:r>
    </w:p>
    <w:p>
      <w:pPr>
        <w:pStyle w:val="Heading1"/>
        <w:ind w:hanging="0" w:start="0"/>
        <w:rPr/>
      </w:pPr>
      <w:r>
        <w:rPr/>
        <w:t>cc:</w:t>
        <w:tab/>
      </w:r>
      <w:r>
        <w:rPr>
          <w:b w:val="false"/>
          <w:bCs w:val="false"/>
        </w:rPr>
        <w:t>Harold L. Coker, Jr., Fax No. (812) 299-3765</w:t>
      </w:r>
    </w:p>
    <w:p>
      <w:pPr>
        <w:pStyle w:val="Normal"/>
        <w:ind w:firstLine="720" w:end="0"/>
        <w:jc w:val="both"/>
        <w:rPr>
          <w:sz w:val="22"/>
        </w:rPr>
      </w:pPr>
      <w:r>
        <w:rPr>
          <w:sz w:val="22"/>
        </w:rPr>
        <w:t>President and Chief Executive Officer</w:t>
      </w:r>
    </w:p>
    <w:p>
      <w:pPr>
        <w:pStyle w:val="Normal"/>
        <w:ind w:firstLine="720" w:end="0"/>
        <w:jc w:val="both"/>
        <w:rPr>
          <w:sz w:val="22"/>
        </w:rPr>
      </w:pPr>
      <w:r>
        <w:rPr>
          <w:sz w:val="22"/>
        </w:rPr>
        <w:t>Heartland Steel, Inc.</w:t>
      </w:r>
    </w:p>
    <w:p>
      <w:pPr>
        <w:pStyle w:val="Normal"/>
        <w:ind w:firstLine="720" w:end="0"/>
        <w:jc w:val="both"/>
        <w:rPr>
          <w:sz w:val="22"/>
        </w:rPr>
      </w:pPr>
      <w:r>
        <w:rPr>
          <w:sz w:val="22"/>
        </w:rPr>
        <w:t>455 West Industrial Drive</w:t>
      </w:r>
    </w:p>
    <w:p>
      <w:pPr>
        <w:pStyle w:val="Normal"/>
        <w:ind w:firstLine="720" w:end="0"/>
        <w:jc w:val="both"/>
        <w:rPr>
          <w:sz w:val="22"/>
        </w:rPr>
      </w:pPr>
      <w:r>
        <w:rPr>
          <w:sz w:val="22"/>
        </w:rPr>
        <w:t>Tere Haute, Indiana  47802</w:t>
      </w:r>
    </w:p>
    <w:p>
      <w:pPr>
        <w:pStyle w:val="Normal"/>
        <w:jc w:val="both"/>
        <w:rPr>
          <w:sz w:val="22"/>
        </w:rPr>
      </w:pPr>
      <w:r>
        <w:rPr>
          <w:sz w:val="22"/>
        </w:rPr>
      </w:r>
    </w:p>
    <w:p>
      <w:pPr>
        <w:pStyle w:val="Normal"/>
        <w:ind w:start="720" w:end="0"/>
        <w:jc w:val="both"/>
        <w:rPr>
          <w:sz w:val="22"/>
        </w:rPr>
      </w:pPr>
      <w:r>
        <w:rPr>
          <w:sz w:val="22"/>
        </w:rPr>
        <w:t>William S. Bradford</w:t>
      </w:r>
    </w:p>
    <w:p>
      <w:pPr>
        <w:pStyle w:val="Normal"/>
        <w:ind w:firstLine="720" w:end="0"/>
        <w:jc w:val="both"/>
        <w:rPr>
          <w:sz w:val="22"/>
        </w:rPr>
      </w:pPr>
      <w:r>
        <w:rPr>
          <w:sz w:val="22"/>
        </w:rPr>
        <w:t>John W. Enerson</w:t>
      </w:r>
    </w:p>
    <w:p>
      <w:pPr>
        <w:pStyle w:val="Normal"/>
        <w:ind w:firstLine="720" w:end="0"/>
        <w:jc w:val="both"/>
        <w:rPr>
          <w:sz w:val="22"/>
        </w:rPr>
      </w:pPr>
      <w:r>
        <w:rPr>
          <w:sz w:val="22"/>
        </w:rPr>
        <w:t>Richard Lydecker</w:t>
      </w:r>
    </w:p>
    <w:p>
      <w:pPr>
        <w:pStyle w:val="Normal"/>
        <w:ind w:firstLine="720" w:end="0"/>
        <w:jc w:val="both"/>
        <w:rPr>
          <w:sz w:val="22"/>
        </w:rPr>
      </w:pPr>
      <w:r>
        <w:rPr>
          <w:sz w:val="22"/>
        </w:rPr>
        <w:t>Lisa Mellencamp</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/mnt/main-storage/datasets/enron-docs/doc/2001_015ltr-9b6b596da38675d3ffdc2a56ed0da6235f2c99fae66fbe2c757872e78c641148.doc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2001-01-29T17:14:00Z</dcterms:created>
  <dc:creator>dhyvl</dc:creator>
  <dc:description/>
  <dc:language>en-CA</dc:language>
  <cp:lastModifiedBy>dhyvl</cp:lastModifiedBy>
  <cp:lastPrinted>2001-01-29T15:15:00Z</cp:lastPrinted>
  <dcterms:modified xsi:type="dcterms:W3CDTF">2001-01-29T18:50:00Z</dcterms:modified>
  <cp:revision>6</cp:revision>
  <dc:subject/>
  <dc:title/>
</cp:coreProperties>
</file>