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Los Angeles California – Department of Water and Power,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LOS ANGELES CALIFORNIA - DEPARTMENT OF WATER AND POWER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Moody’s debt rating for Customer’s Power System Revenue Bonds, Series A falls below A2.</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Los Angeles California - Department of Water and Power</w:t>
      </w:r>
    </w:p>
    <w:p>
      <w:pPr>
        <w:pStyle w:val="Normal"/>
        <w:jc w:val="both"/>
        <w:rPr>
          <w:rFonts w:ascii="Arial Narrow" w:hAnsi="Arial Narrow" w:cs="Arial Narrow"/>
          <w:sz w:val="18"/>
        </w:rPr>
      </w:pPr>
      <w:r>
        <w:rPr>
          <w:rFonts w:cs="Arial Narrow" w:ascii="Arial Narrow" w:hAnsi="Arial Narrow"/>
          <w:sz w:val="18"/>
        </w:rPr>
        <w:t>Attn:  Bob Pettinato</w:t>
      </w:r>
    </w:p>
    <w:p>
      <w:pPr>
        <w:pStyle w:val="Normal"/>
        <w:jc w:val="both"/>
        <w:rPr>
          <w:rFonts w:ascii="Arial Narrow" w:hAnsi="Arial Narrow" w:cs="Arial Narrow"/>
          <w:sz w:val="18"/>
        </w:rPr>
      </w:pPr>
      <w:r>
        <w:rPr>
          <w:rFonts w:cs="Arial Narrow" w:ascii="Arial Narrow" w:hAnsi="Arial Narrow"/>
          <w:sz w:val="18"/>
        </w:rPr>
        <w:t>10322 Sunland Blvd.</w:t>
      </w:r>
    </w:p>
    <w:p>
      <w:pPr>
        <w:pStyle w:val="Normal"/>
        <w:jc w:val="both"/>
        <w:rPr>
          <w:rFonts w:ascii="Arial Narrow" w:hAnsi="Arial Narrow" w:cs="Arial Narrow"/>
          <w:sz w:val="18"/>
        </w:rPr>
      </w:pPr>
      <w:r>
        <w:rPr>
          <w:rFonts w:cs="Arial Narrow" w:ascii="Arial Narrow" w:hAnsi="Arial Narrow"/>
          <w:sz w:val="18"/>
        </w:rPr>
        <w:t>Sunland, CA 91040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Los Angeles California - Department of Water and Power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Los Angeles California - Department of Water and Power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Los Angeles California - Department of Water and Power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/mnt/main-storage/datasets/enron-docs/doc/2001_013ctr.doc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/mnt/main-storage/datasets/enron-docs/doc/2001_013ctr.doc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/mnt/main-storage/datasets/enron-docs/doc/2001_013ctr.doc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/mnt/main-storage/datasets/enron-docs/doc/2001_013ctr.doc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/mnt/main-storage/datasets/enron-docs/doc/2001_013ctr.doc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/mnt/main-storage/datasets/enron-docs/doc/2001_013ctr.doc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2001-03-29T11:31:00Z</dcterms:created>
  <dc:creator>dperlin</dc:creator>
  <dc:description/>
  <dc:language>en-CA</dc:language>
  <cp:lastModifiedBy>dhyvl</cp:lastModifiedBy>
  <cp:lastPrinted>2001-03-29T08:10:00Z</cp:lastPrinted>
  <dcterms:modified xsi:type="dcterms:W3CDTF">2001-03-29T11:40:00Z</dcterms:modified>
  <cp:revision>4</cp:revision>
  <dc:subject/>
  <dc:title>ENFOLIO® MASTER FIRM PURCHASE/SALE AGREEMENT</dc:title>
</cp:coreProperties>
</file>