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984885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jc w:val="end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jc w:val="end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rPr>
          <w:sz w:val="18"/>
        </w:rPr>
      </w:pPr>
      <w:r>
        <w:rPr>
          <w:sz w:val="18"/>
        </w:rPr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Heading5"/>
              <w:snapToGrid w:val="false"/>
              <w:ind w:hanging="0" w:start="0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>
                <w:vertAlign w:val="subscript"/>
              </w:rPr>
            </w:pPr>
            <w:r>
              <w:rPr/>
              <w:t xml:space="preserve">Steve Kean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snapToGrid w:val="false"/>
              <w:rPr>
                <w:sz w:val="16"/>
              </w:rPr>
            </w:pPr>
            <w:r>
              <w:rPr>
                <w:sz w:val="16"/>
              </w:rPr>
            </w:r>
            <w:bookmarkStart w:id="0" w:name="From"/>
            <w:bookmarkStart w:id="1" w:name="From"/>
            <w:bookmarkEnd w:id="1"/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Organization Meetings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March 22, 2001</w:t>
            </w:r>
          </w:p>
        </w:tc>
      </w:tr>
    </w:tbl>
    <w:p>
      <w:pPr>
        <w:pStyle w:val="Body"/>
        <w:jc w:val="both"/>
        <w:rPr/>
      </w:pPr>
      <w:r>
        <w:rPr/>
      </w:r>
      <w:bookmarkStart w:id="2" w:name="StartOfMemo"/>
      <w:bookmarkStart w:id="3" w:name="StartOfMemo"/>
      <w:bookmarkEnd w:id="3"/>
    </w:p>
    <w:p>
      <w:pPr>
        <w:pStyle w:val="Body"/>
        <w:jc w:val="both"/>
        <w:rPr/>
      </w:pPr>
      <w:r>
        <w:rPr/>
        <w:t>In light of recent organization changes (</w:t>
      </w:r>
      <w:r>
        <w:rPr>
          <w:u w:val="single"/>
        </w:rPr>
        <w:t>e.g.</w:t>
      </w:r>
      <w:r>
        <w:rPr/>
        <w:t xml:space="preserve"> reassignment of certain EBS functions to corp.) and the increasing focus on earnings (and cost reductions) we need to conduct a top to bottom review of corporate staff, focusing on: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3"/>
        </w:numPr>
        <w:jc w:val="both"/>
        <w:rPr/>
      </w:pPr>
      <w:r>
        <w:rPr/>
        <w:t>the functions we perform</w:t>
      </w:r>
    </w:p>
    <w:p>
      <w:pPr>
        <w:pStyle w:val="Body"/>
        <w:numPr>
          <w:ilvl w:val="0"/>
          <w:numId w:val="3"/>
        </w:numPr>
        <w:jc w:val="both"/>
        <w:rPr/>
      </w:pPr>
      <w:r>
        <w:rPr/>
        <w:t>the initiatives underway for this year</w:t>
      </w:r>
    </w:p>
    <w:p>
      <w:pPr>
        <w:pStyle w:val="Body"/>
        <w:numPr>
          <w:ilvl w:val="0"/>
          <w:numId w:val="3"/>
        </w:numPr>
        <w:jc w:val="both"/>
        <w:rPr/>
      </w:pPr>
      <w:r>
        <w:rPr/>
        <w:t>the organization itself – job descriptions and projects that each individual is working on</w:t>
      </w:r>
    </w:p>
    <w:p>
      <w:pPr>
        <w:pStyle w:val="Body"/>
        <w:numPr>
          <w:ilvl w:val="0"/>
          <w:numId w:val="3"/>
        </w:numPr>
        <w:jc w:val="both"/>
        <w:rPr/>
      </w:pPr>
      <w:r>
        <w:rPr/>
        <w:t>the budget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 xml:space="preserve">Please plan to attend two ½ day meetings, scheduled for </w:t>
      </w:r>
      <w:r>
        <w:rPr>
          <w:b/>
          <w:bCs/>
        </w:rPr>
        <w:t>March 28</w:t>
      </w:r>
      <w:r>
        <w:rPr/>
        <w:t xml:space="preserve"> and </w:t>
      </w:r>
      <w:r>
        <w:rPr>
          <w:b/>
          <w:bCs/>
        </w:rPr>
        <w:t>April 3</w:t>
      </w:r>
      <w:r>
        <w:rPr/>
        <w:t>.  These meetings will start at 11:30am and 12:30pm respectively, and end when we’re finished.  Location is 47C1, and lunch will be provided.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>
          <w:b/>
          <w:bCs/>
        </w:rPr>
      </w:pPr>
      <w:r>
        <w:rPr>
          <w:b/>
          <w:bCs/>
        </w:rPr>
        <w:t>Please be prepared to discuss and provide materials (electronic and hardcopy) on the following:</w:t>
      </w:r>
    </w:p>
    <w:p>
      <w:pPr>
        <w:pStyle w:val="Body"/>
        <w:jc w:val="both"/>
        <w:rPr>
          <w:b/>
          <w:bCs/>
        </w:rPr>
      </w:pPr>
      <w:r>
        <w:rPr>
          <w:b/>
          <w:bCs/>
        </w:rPr>
      </w:r>
    </w:p>
    <w:p>
      <w:pPr>
        <w:pStyle w:val="Body"/>
        <w:numPr>
          <w:ilvl w:val="0"/>
          <w:numId w:val="2"/>
        </w:numPr>
        <w:jc w:val="both"/>
        <w:rPr/>
      </w:pPr>
      <w:r>
        <w:rPr/>
        <w:t>Your department’s functions, approach, accomplishments and initiatives.  Please follow the example format attached.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jc w:val="both"/>
        <w:rPr/>
      </w:pPr>
      <w:r>
        <w:rPr/>
        <w:t>Budget.  Be prepared to discuss line items and provide an update on where you stand now and your anticipated activity by year end.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jc w:val="both"/>
        <w:rPr/>
      </w:pPr>
      <w:r>
        <w:rPr/>
        <w:t>Staffing.  Please provide organization charts and individual information.  Please follow the example format attached.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If you have any existing materials, please send them to Maureen by Friday, March 23.  Materials that you further develop should be submitted to Maureen by Noon on Tuesday, March 27.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>
          <w:b/>
          <w:bCs/>
          <w:u w:val="single"/>
        </w:rPr>
      </w:pPr>
      <w:r>
        <w:rPr>
          <w:b/>
          <w:bCs/>
          <w:u w:val="single"/>
        </w:rPr>
        <w:t>Timeline:</w:t>
      </w:r>
    </w:p>
    <w:p>
      <w:pPr>
        <w:pStyle w:val="Body"/>
        <w:ind w:start="720" w:end="0"/>
        <w:jc w:val="both"/>
        <w:rPr/>
      </w:pPr>
      <w:r>
        <w:rPr/>
        <w:t>March 23 - Existing materials due.</w:t>
      </w:r>
    </w:p>
    <w:p>
      <w:pPr>
        <w:pStyle w:val="Body"/>
        <w:ind w:start="720" w:end="0"/>
        <w:jc w:val="both"/>
        <w:rPr/>
      </w:pPr>
      <w:r>
        <w:rPr/>
        <w:t xml:space="preserve">March 27 – All listed materials due by Noon in electronic form. </w:t>
      </w:r>
    </w:p>
    <w:p>
      <w:pPr>
        <w:pStyle w:val="Body"/>
        <w:ind w:start="720" w:end="0"/>
        <w:jc w:val="both"/>
        <w:rPr/>
      </w:pPr>
      <w:r>
        <w:rPr/>
        <w:t>March 28 – Meeting begins at 11:30</w:t>
      </w:r>
    </w:p>
    <w:p>
      <w:pPr>
        <w:pStyle w:val="Body"/>
        <w:ind w:start="720" w:end="0"/>
        <w:jc w:val="both"/>
        <w:rPr/>
      </w:pPr>
      <w:r>
        <w:rPr/>
        <w:t>April 3 – Meeting begins at 12:30</w:t>
      </w:r>
      <w:r>
        <w:br w:type="page"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If you need to bring someone with you to help in the discussions, please notify Maureen so we can plan accordingly.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Body"/>
        <w:jc w:val="both"/>
        <w:rPr/>
      </w:pPr>
      <w:r>
        <w:rPr/>
        <w:t xml:space="preserve">Attachments: </w:t>
        <w:tab/>
        <w:t>From board presentation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Distribution: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Bill Donovan</w:t>
      </w:r>
    </w:p>
    <w:p>
      <w:pPr>
        <w:pStyle w:val="Body"/>
        <w:jc w:val="both"/>
        <w:rPr/>
      </w:pPr>
      <w:r>
        <w:rPr/>
        <w:t>Mary Joyce</w:t>
      </w:r>
    </w:p>
    <w:p>
      <w:pPr>
        <w:pStyle w:val="Body"/>
        <w:jc w:val="both"/>
        <w:rPr/>
      </w:pPr>
      <w:r>
        <w:rPr/>
        <w:t>Elizabeth Linnell</w:t>
      </w:r>
    </w:p>
    <w:p>
      <w:pPr>
        <w:pStyle w:val="Body"/>
        <w:jc w:val="both"/>
        <w:rPr/>
      </w:pPr>
      <w:r>
        <w:rPr/>
        <w:t>Cindy Olson</w:t>
      </w:r>
    </w:p>
    <w:p>
      <w:pPr>
        <w:pStyle w:val="Body"/>
        <w:jc w:val="both"/>
        <w:rPr/>
      </w:pPr>
      <w:r>
        <w:rPr/>
        <w:t>Mark Palmer</w:t>
      </w:r>
    </w:p>
    <w:p>
      <w:pPr>
        <w:pStyle w:val="Body"/>
        <w:jc w:val="both"/>
        <w:rPr/>
      </w:pPr>
      <w:r>
        <w:rPr/>
        <w:t xml:space="preserve">Linda Robertson </w:t>
      </w:r>
    </w:p>
    <w:p>
      <w:pPr>
        <w:pStyle w:val="Body"/>
        <w:jc w:val="both"/>
        <w:rPr/>
      </w:pPr>
      <w:r>
        <w:rPr/>
        <w:t>Mark Schroeder</w:t>
      </w:r>
    </w:p>
    <w:p>
      <w:pPr>
        <w:pStyle w:val="Body"/>
        <w:jc w:val="both"/>
        <w:rPr/>
      </w:pPr>
      <w:r>
        <w:rPr/>
        <w:t>Rick Shapiro</w:t>
      </w:r>
    </w:p>
    <w:p>
      <w:pPr>
        <w:pStyle w:val="Body"/>
        <w:jc w:val="both"/>
        <w:rPr/>
      </w:pPr>
      <w:r>
        <w:rPr/>
        <w:t>Jim Steffes</w:t>
      </w:r>
    </w:p>
    <w:p>
      <w:pPr>
        <w:pStyle w:val="Body"/>
        <w:jc w:val="both"/>
        <w:rPr/>
      </w:pPr>
      <w:r>
        <w:rPr/>
        <w:t>Mike Terraso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152" w:right="1152" w:gutter="0" w:header="720" w:top="864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  <w:p>
    <w:pPr>
      <w:pStyle w:val="Footer"/>
      <w:rPr>
        <w:sz w:val="12"/>
      </w:rPr>
    </w:pPr>
    <w:r>
      <w:rPr>
        <w:sz w:val="1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4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939800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939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74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</w:r>
                  </w:p>
                  <w:p>
                    <w:pPr>
                      <w:pStyle w:val="Heading1"/>
                      <w:rPr/>
                    </w:pPr>
                    <w:r>
                      <w:rPr/>
                    </w:r>
                  </w:p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936"/>
        </w:tabs>
        <w:ind w:start="936" w:hanging="432"/>
      </w:pPr>
      <w:rPr>
        <w:rFonts w:ascii="Symbol" w:hAnsi="Symbol" w:cs="Symbol" w:hint="default"/>
        <w:color w:val="000000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40"/>
      </w:tabs>
      <w:jc w:val="center"/>
      <w:outlineLvl w:val="1"/>
    </w:pPr>
    <w:rPr>
      <w:rFonts w:ascii="Times New Roman" w:hAnsi="Times New Roman" w:cs="Times New Roman"/>
      <w:b/>
      <w:color w:val="00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Times New Roman" w:hAnsi="Times New Roman" w:cs="Times New Roman"/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BodyText2">
    <w:name w:val="Body Text 2"/>
    <w:basedOn w:val="Normal"/>
    <w:qFormat/>
    <w:pPr>
      <w:tabs>
        <w:tab w:val="clear" w:pos="540"/>
      </w:tabs>
      <w:spacing w:before="0" w:after="240"/>
      <w:ind w:hanging="2160" w:start="2160" w:end="0"/>
      <w:jc w:val="both"/>
    </w:pPr>
    <w:rPr>
      <w:rFonts w:ascii="Times New Roman" w:hAnsi="Times New Roman" w:cs="Times New Roman"/>
      <w:color w:val="00000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2001-03-22T20:38:00Z</dcterms:created>
  <dc:creator>Jeff Ford</dc:creator>
  <dc:description/>
  <dc:language>en-CA</dc:language>
  <cp:lastModifiedBy>mmcvick</cp:lastModifiedBy>
  <cp:lastPrinted>2001-03-22T17:05:00Z</cp:lastPrinted>
  <dcterms:modified xsi:type="dcterms:W3CDTF">2001-03-22T20:38:00Z</dcterms:modified>
  <cp:revision>2</cp:revision>
  <dc:subject/>
  <dc:title>Eron Capital &amp; Trade Resources Memo</dc:title>
</cp:coreProperties>
</file>