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Bullet"/>
        <w:numPr>
          <w:ilvl w:val="0"/>
          <w:numId w:val="1"/>
        </w:numPr>
        <w:ind w:hanging="0" w:start="0"/>
        <w:rPr/>
      </w:pPr>
      <w:r>
        <w:rPr/>
        <w:t>More on California Energy Crisis 6/5/01…………COMMENTS FROM J YANNELLO, UBS|PaineWebber Analyst</w:t>
      </w:r>
    </w:p>
    <w:p>
      <w:pPr>
        <w:pStyle w:val="ListBullet"/>
        <w:numPr>
          <w:ilvl w:val="0"/>
          <w:numId w:val="1"/>
        </w:numPr>
        <w:ind w:hanging="0" w:start="0"/>
        <w:rPr/>
      </w:pPr>
      <w:r>
        <w:rPr/>
      </w:r>
    </w:p>
    <w:p>
      <w:pPr>
        <w:pStyle w:val="ListBullet"/>
        <w:numPr>
          <w:ilvl w:val="0"/>
          <w:numId w:val="1"/>
        </w:numPr>
        <w:ind w:hanging="0" w:start="0"/>
        <w:rPr/>
      </w:pPr>
      <w:r>
        <w:rPr/>
        <w:t>The PBS special on the California energy crisis presented little new information.</w:t>
      </w:r>
    </w:p>
    <w:p>
      <w:pPr>
        <w:pStyle w:val="ListBullet"/>
        <w:numPr>
          <w:ilvl w:val="0"/>
          <w:numId w:val="1"/>
        </w:numPr>
        <w:ind w:hanging="0" w:start="0"/>
        <w:rPr/>
      </w:pPr>
      <w:r>
        <w:rPr/>
        <w:t xml:space="preserve">What it did do was clearly differentiate the level of investment, planning and intellectual capital between the energy merchants and those in charge of California’s energy supplies.  Apparently focusing primarily on Silicon Valley and Napa, California ignored this situation for nearly a decade, building no material power generation capacity while turning back material pipeline capacity to these so-called evil Texas bandits.  At the same time, the energy merchants established very expensive energy networks and trading facilities which have been highly profitable “before the California implosion”, as Mr. Lay (Chairman of Enron) noted.   </w:t>
      </w:r>
    </w:p>
    <w:p>
      <w:pPr>
        <w:pStyle w:val="ListBullet"/>
        <w:numPr>
          <w:ilvl w:val="0"/>
          <w:numId w:val="1"/>
        </w:numPr>
        <w:ind w:hanging="0" w:start="0"/>
        <w:rPr/>
      </w:pPr>
      <w:r>
        <w:rPr/>
        <w:t xml:space="preserve">The show also clearly presented the danger of partially deregulating an energy market without full price signals being passed onto consumers (something Governor Davis has avoided from day one).  We note that price signals work exceptionally well and fairly quickly.  If anyone has a doubt, note that, beyond mild overall national temperatures, a key driver of the dramatic decline in natural gas prices (from nearly $10/MMBtu in January to roughly $3.65 currently) was the pullback in demand from all classes of users (including this writer) in response to receiving higher bills.  </w:t>
      </w:r>
    </w:p>
    <w:p>
      <w:pPr>
        <w:pStyle w:val="ListBullet"/>
        <w:numPr>
          <w:ilvl w:val="0"/>
          <w:numId w:val="1"/>
        </w:numPr>
        <w:ind w:hanging="0" w:start="0"/>
        <w:rPr/>
      </w:pPr>
      <w:r>
        <w:rPr/>
        <w:t xml:space="preserve">We are not ruling out the possibility that wholesale energy merchants have, on occasion, played the system and made very attractive profits.  What we are saying is that these companies have invested billions of dollars over the past several years positioning themselves to aggressively uncover and exploit market inefficiencies and that it is exactly this discovery process - when properly combined with price signals - that should rapidly correct any inefficiencies and ultimately lead to lower prices for all. </w:t>
      </w:r>
    </w:p>
    <w:p>
      <w:pPr>
        <w:pStyle w:val="ListBullet"/>
        <w:numPr>
          <w:ilvl w:val="0"/>
          <w:numId w:val="1"/>
        </w:numPr>
        <w:ind w:hanging="0" w:start="0"/>
        <w:rPr/>
      </w:pPr>
      <w:r>
        <w:rPr/>
        <w:t xml:space="preserve">As clearly evident on the show, the FERC is open-minded and pro open markets and will likely not stop the deregulation process from spreading long-term.  However, Washington is under enormous pressure to appease California and we will not rule out temporary hard price caps or increased reporting / regulation on the merchants in an effort to do so. </w:t>
      </w:r>
    </w:p>
    <w:p>
      <w:pPr>
        <w:pStyle w:val="ListBullet"/>
        <w:numPr>
          <w:ilvl w:val="0"/>
          <w:numId w:val="1"/>
        </w:numPr>
        <w:ind w:hanging="0" w:start="0"/>
        <w:rPr/>
      </w:pPr>
      <w:r>
        <w:rPr/>
        <w:t xml:space="preserve">With politics involved and lawsuits flying, this situation will likely drag on for some time.  This, combined with declining power prices and the growing consensus calling for tougher earnings comparisons beyond 2002 is weighing heavily on the sector. </w:t>
      </w:r>
    </w:p>
    <w:p>
      <w:pPr>
        <w:pStyle w:val="ListBullet"/>
        <w:numPr>
          <w:ilvl w:val="0"/>
          <w:numId w:val="1"/>
        </w:numPr>
        <w:ind w:hanging="0" w:start="0"/>
        <w:rPr/>
      </w:pPr>
      <w:r>
        <w:rPr/>
        <w:t xml:space="preserve">Considering all of the issues and risks involved, we still see favorable risk / reward dynamics in several names trading at the following quite achievable 2002 P/E multiples:  El Paso (14.5x); Dynegy (19.3x); Williams (14.5x) and Calpine (18x).  </w:t>
      </w:r>
    </w:p>
    <w:p>
      <w:pPr>
        <w:pStyle w:val="ListBullet"/>
        <w:numPr>
          <w:ilvl w:val="0"/>
          <w:numId w:val="1"/>
        </w:numPr>
        <w:ind w:hanging="0" w:start="0"/>
        <w:rPr/>
      </w:pPr>
      <w:r>
        <w:rPr/>
        <w:t xml:space="preserve">We note that El Paso actively hedged away (to other parties) most of its southern California capacity; that Dynegy’s rates have been declared “just and reasonable” by the Department of Water Resources; that Williams has been a big proponent of temporary price caps in the west and that Calpine is the lowest cost producer (and the biggest power plant developer) in the state.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
      </w:numPr>
    </w:pPr>
    <w:rPr>
      <w:rFonts w:ascii="Arial" w:hAnsi="Arial" w:cs="Arial"/>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2001-06-06T14:08:00Z</dcterms:created>
  <dc:creator>le00939</dc:creator>
  <dc:description/>
  <dc:language>en-CA</dc:language>
  <cp:lastModifiedBy>le00939</cp:lastModifiedBy>
  <dcterms:modified xsi:type="dcterms:W3CDTF">2001-06-06T14:14:00Z</dcterms:modified>
  <cp:revision>1</cp:revision>
  <dc:subject/>
  <dc:title>·</dc:title>
</cp:coreProperties>
</file>