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pBdr>
          <w:bottom w:val="single" w:sz="4" w:space="1" w:color="FF0000"/>
        </w:pBdr>
        <w:rPr/>
      </w:pPr>
      <w:r>
        <w:rPr/>
        <w:t>Enron Law Conference Update</w:t>
      </w:r>
    </w:p>
    <w:p>
      <w:pPr>
        <w:pStyle w:val="Normal"/>
        <w:jc w:val="center"/>
        <w:rPr>
          <w:rFonts w:ascii="Copperplate Gothic Bold;Arial" w:hAnsi="Copperplate Gothic Bold;Arial" w:cs="Copperplate Gothic Bold;Arial"/>
          <w:b/>
          <w:sz w:val="52"/>
        </w:rPr>
      </w:pPr>
      <w:r>
        <w:rPr>
          <w:rFonts w:cs="Copperplate Gothic Bold;Arial" w:ascii="Copperplate Gothic Bold;Arial" w:hAnsi="Copperplate Gothic Bold;Arial"/>
          <w:b/>
          <w:sz w:val="52"/>
        </w:rPr>
      </w:r>
    </w:p>
    <w:p>
      <w:pPr>
        <w:sectPr>
          <w:type w:val="nextPage"/>
          <w:pgSz w:w="12240" w:h="15840"/>
          <w:pgMar w:left="1800" w:right="1800" w:gutter="0" w:header="0" w:top="1440" w:footer="0" w:bottom="1440"/>
          <w:pgNumType w:fmt="decimal"/>
          <w:formProt w:val="false"/>
          <w:textDirection w:val="lrTb"/>
          <w:docGrid w:type="default" w:linePitch="360" w:charSpace="0"/>
        </w:sectPr>
      </w:pPr>
    </w:p>
    <w:p>
      <w:pPr>
        <w:pStyle w:val="Heading1"/>
        <w:ind w:hanging="0" w:start="0"/>
        <w:rPr>
          <w:rFonts w:ascii="Abadi MT Condensed;Arial Narrow" w:hAnsi="Abadi MT Condensed;Arial Narrow" w:cs="Abadi MT Condensed;Arial Narrow"/>
          <w:color w:val="FF0000"/>
          <w:sz w:val="32"/>
        </w:rPr>
      </w:pPr>
      <w:r>
        <w:rPr>
          <w:rFonts w:cs="Abadi MT Condensed;Arial Narrow" w:ascii="Abadi MT Condensed;Arial Narrow" w:hAnsi="Abadi MT Condensed;Arial Narrow"/>
          <w:color w:val="FF0000"/>
          <w:sz w:val="32"/>
        </w:rPr>
        <w:t xml:space="preserve">We’re Goin’ </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color w:val="FF0000"/>
          <w:sz w:val="32"/>
        </w:rPr>
        <w:t>To San Antonio to the Westin La Cantera Resort!</w:t>
      </w:r>
    </w:p>
    <w:p>
      <w:pPr>
        <w:pStyle w:val="Normal"/>
        <w:rPr>
          <w:rFonts w:ascii="Abadi MT Condensed;Arial Narrow" w:hAnsi="Abadi MT Condensed;Arial Narrow" w:cs="Abadi MT Condensed;Arial Narrow"/>
          <w:b/>
          <w:color w:val="FF0000"/>
        </w:rPr>
      </w:pPr>
      <w:r>
        <w:rPr>
          <w:rFonts w:cs="Abadi MT Condensed;Arial Narrow" w:ascii="Abadi MT Condensed;Arial Narrow" w:hAnsi="Abadi MT Condensed;Arial Narrow"/>
          <w:b/>
          <w:color w:val="FF0000"/>
        </w:rPr>
      </w:r>
    </w:p>
    <w:p>
      <w:pPr>
        <w:pStyle w:val="Normal"/>
        <w:rPr>
          <w:rFonts w:ascii="Abadi MT Condensed;Arial Narrow" w:hAnsi="Abadi MT Condensed;Arial Narrow" w:cs="Abadi MT Condensed;Arial Narrow"/>
          <w:b/>
          <w:color w:val="FF0000"/>
        </w:rPr>
      </w:pPr>
      <w:r>
        <w:rPr>
          <w:rFonts w:cs="Abadi MT Condensed;Arial Narrow" w:ascii="Abadi MT Condensed;Arial Narrow" w:hAnsi="Abadi MT Condensed;Arial Narrow"/>
          <w:b/>
          <w:color w:val="FF0000"/>
        </w:rPr>
        <w:t>Phone: 210-558-6500</w:t>
      </w:r>
    </w:p>
    <w:p>
      <w:pPr>
        <w:pStyle w:val="Heading3"/>
        <w:ind w:hanging="0" w:start="0"/>
        <w:rPr/>
      </w:pPr>
      <w:r>
        <w:rPr/>
        <w:t>Fax:  210-641-0721</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Normal"/>
        <w:pBdr>
          <w:top w:val="double" w:sz="4" w:space="1" w:color="FF0000"/>
          <w:left w:val="double" w:sz="4" w:space="4" w:color="FF0000"/>
          <w:bottom w:val="double" w:sz="4" w:space="1" w:color="FF0000"/>
          <w:right w:val="double" w:sz="4" w:space="4" w:color="FF0000"/>
        </w:pBdr>
        <w:rPr>
          <w:rFonts w:ascii="Abadi MT Condensed;Arial Narrow" w:hAnsi="Abadi MT Condensed;Arial Narrow" w:cs="Abadi MT Condensed;Arial Narrow"/>
          <w:b/>
        </w:rPr>
      </w:pPr>
      <w:r>
        <w:rPr>
          <w:rFonts w:cs="Abadi MT Condensed;Arial Narrow" w:ascii="Abadi MT Condensed;Arial Narrow" w:hAnsi="Abadi MT Condensed;Arial Narrow"/>
          <w:b/>
        </w:rPr>
        <w:t>Attendance at all functions is reserved for attorneys, legal assistants &amp; corporate secretary staff only.  Please meet your friends and families after the events have concluded each day.</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BodyText2"/>
        <w:rPr/>
      </w:pPr>
      <w:r>
        <w:rPr/>
        <w:t>Transportation to San Antonio</w:t>
      </w:r>
    </w:p>
    <w:p>
      <w:pPr>
        <w:pStyle w:val="BodyText3"/>
        <w:rPr/>
      </w:pPr>
      <w:r>
        <w:rPr/>
        <w:t>Please make your own travel arrangements via air or automobile.  A map of San Antonio has been attached to this document.</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Heading2"/>
        <w:ind w:hanging="0" w:start="0"/>
        <w:rPr/>
      </w:pPr>
      <w:r>
        <w:rPr/>
        <w:t>Arrival in San Antonio</w:t>
      </w:r>
    </w:p>
    <w:p>
      <w:pPr>
        <w:pStyle w:val="BodyText3"/>
        <w:rPr/>
      </w:pPr>
      <w:r>
        <w:rPr/>
        <w:t>There are several options for travel to La Cantera Resort:</w:t>
      </w:r>
    </w:p>
    <w:p>
      <w:pPr>
        <w:pStyle w:val="Normal"/>
        <w:rPr/>
      </w:pPr>
      <w:r>
        <w:rPr>
          <w:rFonts w:cs="Abadi MT Condensed;Arial Narrow" w:ascii="Abadi MT Condensed;Arial Narrow" w:hAnsi="Abadi MT Condensed;Arial Narrow"/>
          <w:b/>
          <w:i/>
        </w:rPr>
        <w:t>Airport Transfer</w:t>
      </w:r>
      <w:r>
        <w:rPr>
          <w:rFonts w:cs="Abadi MT Condensed;Arial Narrow" w:ascii="Abadi MT Condensed;Arial Narrow" w:hAnsi="Abadi MT Condensed;Arial Narrow"/>
          <w:b/>
        </w:rPr>
        <w:t>:  The shuttle is located in the baggage area of the San Antonio Airport.  One-way hotel transfer is $20.</w:t>
      </w:r>
    </w:p>
    <w:p>
      <w:pPr>
        <w:pStyle w:val="Normal"/>
        <w:rPr/>
      </w:pPr>
      <w:r>
        <w:rPr>
          <w:rFonts w:cs="Abadi MT Condensed;Arial Narrow" w:ascii="Abadi MT Condensed;Arial Narrow" w:hAnsi="Abadi MT Condensed;Arial Narrow"/>
          <w:b/>
          <w:i/>
        </w:rPr>
        <w:t>Taxis</w:t>
      </w:r>
      <w:r>
        <w:rPr>
          <w:rFonts w:cs="Abadi MT Condensed;Arial Narrow" w:ascii="Abadi MT Condensed;Arial Narrow" w:hAnsi="Abadi MT Condensed;Arial Narrow"/>
          <w:b/>
        </w:rPr>
        <w:t>:  Taxis are available outside of baggage claim for one-way fare of $25.</w:t>
      </w:r>
    </w:p>
    <w:p>
      <w:pPr>
        <w:pStyle w:val="Heading2"/>
        <w:ind w:hanging="0" w:start="0"/>
        <w:rPr/>
      </w:pPr>
      <w:r>
        <w:rPr/>
        <w:t>Hotel Registration</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t>Upon arrival at La Cantera Resort, register at the front desk for your room.  Your room and all incidentals are to be charged to your personal credit card.  Room charges will be reimbursed on your expense account.  Any incidentals are your responsibility.  If you have any special needs, please contact us if you have not done so already.</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t>Check-in is at 3pm and</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t>Check-out is at 12 noon.</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t>If you turned in a registration form, you are confirmed for the duration of the conference unless otherwise specified.  There is no need to confirm with the resort.</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t>If you need to cancel a portion of your stay, please call La Cantera reservations department directly at:  (210) 558-6500. Please state that you are with the Enron Law Conference.  Also, email or call Fran Berg, Conference Coordinator to cancel any other activities (i.e.:  conference, banquet, recreation).</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Heading2"/>
        <w:ind w:hanging="0" w:start="0"/>
        <w:rPr/>
      </w:pPr>
      <w:r>
        <w:rPr/>
        <w:t>Hotel Parking</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t>Valet parking is available for $10.00 per day and self parking is free.</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Heading2"/>
        <w:ind w:hanging="0" w:start="0"/>
        <w:rPr/>
      </w:pPr>
      <w:r>
        <w:rPr/>
        <w:t>Seminar Registration</w:t>
      </w:r>
    </w:p>
    <w:p>
      <w:pPr>
        <w:pStyle w:val="Normal"/>
        <w:rPr/>
      </w:pPr>
      <w:r>
        <w:rPr>
          <w:rFonts w:cs="Abadi MT Condensed;Arial Narrow" w:ascii="Abadi MT Condensed;Arial Narrow" w:hAnsi="Abadi MT Condensed;Arial Narrow"/>
          <w:b/>
        </w:rPr>
        <w:t>Registration for the Law Conference will be held Wednesday, April 5</w:t>
      </w:r>
      <w:r>
        <w:rPr>
          <w:rFonts w:cs="Abadi MT Condensed;Arial Narrow" w:ascii="Abadi MT Condensed;Arial Narrow" w:hAnsi="Abadi MT Condensed;Arial Narrow"/>
          <w:b/>
          <w:vertAlign w:val="superscript"/>
        </w:rPr>
        <w:t>th</w:t>
      </w:r>
      <w:r>
        <w:rPr>
          <w:rFonts w:cs="Abadi MT Condensed;Arial Narrow" w:ascii="Abadi MT Condensed;Arial Narrow" w:hAnsi="Abadi MT Condensed;Arial Narrow"/>
          <w:b/>
        </w:rPr>
        <w:t xml:space="preserve"> from 4:00pm until 7:00pm in the San Miguel Room and out on Plaza San Saba.  You can pick up your notebooks and packets containing nametags, schedule of events and info about San Antonio.</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t>Registration will reopen on Thursday and Friday at 7:00am in the San Antonio Ballroom foyer.</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Heading2"/>
        <w:ind w:hanging="0" w:start="0"/>
        <w:rPr/>
      </w:pPr>
      <w:r>
        <w:rPr/>
        <w:t>KICKOFF RECEPTION</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t>Wednesday we will host a casual cocktail reception on Plaza San Saba from 4:00pm until 7:00pm.  While you pick up your registration materials, you can relax, discuss dinner plans and meet other Enroners with whom you can enjoy your evening.  This evening is “on your own” to relax at the resort or enjoy the San Antonio Riverwalk.  Transportation is on your own.</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Heading2"/>
        <w:ind w:hanging="0" w:start="0"/>
        <w:rPr/>
      </w:pPr>
      <w:r>
        <w:rPr/>
        <w:t>CONFERENCE</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t>The conference begins promptly at 8:00am Thursday and ends at 12:00 noon when the extracurricular activities begin.  Friday’s conference begins at 8:30am and concludes at 12:30pm.  Attire is casual.  Please be comfortable.  The ballroom may be cold throughout the morning.  Jackets and sweaters may be needed.</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t xml:space="preserve">There will be a telephone outside the Ballroom to receive messages from your offices.  The number is:   </w:t>
      </w:r>
    </w:p>
    <w:p>
      <w:pPr>
        <w:pStyle w:val="Normal"/>
        <w:rPr>
          <w:rFonts w:ascii="Abadi MT Condensed;Arial Narrow" w:hAnsi="Abadi MT Condensed;Arial Narrow" w:cs="Abadi MT Condensed;Arial Narrow"/>
          <w:b/>
          <w:color w:val="FF0000"/>
        </w:rPr>
      </w:pPr>
      <w:r>
        <w:rPr>
          <w:rFonts w:cs="Abadi MT Condensed;Arial Narrow" w:ascii="Abadi MT Condensed;Arial Narrow" w:hAnsi="Abadi MT Condensed;Arial Narrow"/>
          <w:b/>
          <w:color w:val="FF0000"/>
        </w:rPr>
        <w:t xml:space="preserve">(210) 558-2493  </w:t>
      </w:r>
    </w:p>
    <w:p>
      <w:pPr>
        <w:pStyle w:val="BodyText3"/>
        <w:rPr/>
      </w:pPr>
      <w:r>
        <w:rPr/>
        <w:t>This number will only be effective during the  conference hours of 8am – 12pm Thursday and Friday.</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t>To receive calls and faxes throughout the day and evening hours at</w:t>
      </w:r>
    </w:p>
    <w:p>
      <w:pPr>
        <w:pStyle w:val="Normal"/>
        <w:rPr>
          <w:rFonts w:ascii="Abadi MT Condensed;Arial Narrow" w:hAnsi="Abadi MT Condensed;Arial Narrow" w:cs="Abadi MT Condensed;Arial Narrow"/>
          <w:b/>
        </w:rPr>
      </w:pPr>
      <w:r>
        <w:rPr>
          <w:rFonts w:eastAsia="Abadi MT Condensed;Arial Narrow" w:cs="Abadi MT Condensed;Arial Narrow" w:ascii="Abadi MT Condensed;Arial Narrow" w:hAnsi="Abadi MT Condensed;Arial Narrow"/>
          <w:b/>
        </w:rPr>
        <w:t xml:space="preserve"> </w:t>
      </w:r>
      <w:r>
        <w:rPr>
          <w:rFonts w:cs="Abadi MT Condensed;Arial Narrow" w:ascii="Abadi MT Condensed;Arial Narrow" w:hAnsi="Abadi MT Condensed;Arial Narrow"/>
          <w:b/>
        </w:rPr>
        <w:t xml:space="preserve">Westin La Cantera:     </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Normal"/>
        <w:rPr>
          <w:rFonts w:ascii="Abadi MT Condensed;Arial Narrow" w:hAnsi="Abadi MT Condensed;Arial Narrow" w:cs="Abadi MT Condensed;Arial Narrow"/>
          <w:b/>
          <w:color w:val="FF0000"/>
        </w:rPr>
      </w:pPr>
      <w:r>
        <w:rPr>
          <w:rFonts w:cs="Abadi MT Condensed;Arial Narrow" w:ascii="Abadi MT Condensed;Arial Narrow" w:hAnsi="Abadi MT Condensed;Arial Narrow"/>
          <w:b/>
          <w:color w:val="FF0000"/>
        </w:rPr>
        <w:t>Phone: 210-558-6500</w:t>
      </w:r>
    </w:p>
    <w:p>
      <w:pPr>
        <w:pStyle w:val="Heading3"/>
        <w:ind w:hanging="0" w:start="0"/>
        <w:rPr/>
      </w:pPr>
      <w:r>
        <w:rPr/>
        <w:t>Fax:  210-641-0721</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t>Sharon Butcher’s CLE Committee has worked hard to bring you an interesting list of speakers and topics relevant to the Company and the world today.  The State Bar of Texas has approved our program for 7.5 hours of CLE credit, including 2 hours of ethics.  You will receive forms at the end of the conference to fill out to receive your credits.  If you need additional information concerning this topic, please contact Brenda McAfee at: 713-853-6536.</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Heading2"/>
        <w:ind w:hanging="0" w:start="0"/>
        <w:rPr/>
      </w:pPr>
      <w:r>
        <w:rPr/>
        <w:t>RECREATIONAL ACTIVITIES</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t>We have some great activities planned for Thursday afternoon.  For all activities requiring transportation meet at the bus entrance next to the ballroom.  Buses and vans will leave from that area.</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t>If you are participating in an activity, please look through the attachments to this document.  Lists of participants, transportation, departure times, and attire will be included in each attachment.</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Normal"/>
        <w:rPr/>
      </w:pPr>
      <w:r>
        <w:rPr>
          <w:rFonts w:cs="Abadi MT Condensed;Arial Narrow" w:ascii="Abadi MT Condensed;Arial Narrow" w:hAnsi="Abadi MT Condensed;Arial Narrow"/>
          <w:b/>
        </w:rPr>
        <w:t xml:space="preserve">If you need to cancel your activity this week, it is imperative that you let us know immediately. We are sold out of many of these great events and we have a waiting list!  Please email Fran at </w:t>
      </w:r>
      <w:hyperlink r:id="rId2">
        <w:r>
          <w:rPr>
            <w:rStyle w:val="Hyperlink"/>
            <w:rFonts w:cs="Abadi MT Condensed;Arial Narrow" w:ascii="Abadi MT Condensed;Arial Narrow" w:hAnsi="Abadi MT Condensed;Arial Narrow"/>
            <w:b/>
          </w:rPr>
          <w:t>fberg@swbell.net</w:t>
        </w:r>
      </w:hyperlink>
      <w:r>
        <w:rPr>
          <w:rFonts w:cs="Abadi MT Condensed;Arial Narrow" w:ascii="Abadi MT Condensed;Arial Narrow" w:hAnsi="Abadi MT Condensed;Arial Narrow"/>
          <w:b/>
        </w:rPr>
        <w:t xml:space="preserve"> with your information.</w:t>
      </w:r>
    </w:p>
    <w:p>
      <w:pPr>
        <w:pStyle w:val="Heading2"/>
        <w:ind w:hanging="0" w:start="0"/>
        <w:rPr/>
      </w:pPr>
      <w:r>
        <w:rPr/>
        <w:t>AWARDS DINNER</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t>Our Texas hospitality will shine through as you join us for the famous awards dinner Thursday evening.  Cocktails and hors d’oeuvres and great entertainment await your arrival on the balcony outside the ballroom beginning at 7:00pm with dinner following at 8:00pm.    Upon conclusion of dinner, the real festivities begin as our Masters of Ceremonies Dan Lyons and Travis McCullough take the stage to announce the results of the days’ activities.</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t xml:space="preserve">We are looking forward to a fun and entertaining conference.  </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Normal"/>
        <w:rPr/>
      </w:pPr>
      <w:r>
        <w:rPr>
          <w:rFonts w:cs="Abadi MT Condensed;Arial Narrow" w:ascii="Abadi MT Condensed;Arial Narrow" w:hAnsi="Abadi MT Condensed;Arial Narrow"/>
          <w:b/>
        </w:rPr>
        <w:t xml:space="preserve">Please let us know if there is anything that we have overlooked via email to Fran at:  </w:t>
      </w:r>
      <w:hyperlink r:id="rId3">
        <w:r>
          <w:rPr>
            <w:rStyle w:val="Hyperlink"/>
            <w:rFonts w:cs="Abadi MT Condensed;Arial Narrow" w:ascii="Abadi MT Condensed;Arial Narrow" w:hAnsi="Abadi MT Condensed;Arial Narrow"/>
            <w:b/>
          </w:rPr>
          <w:t>fberg@swbell.net</w:t>
        </w:r>
      </w:hyperlink>
      <w:r>
        <w:rPr>
          <w:rFonts w:cs="Abadi MT Condensed;Arial Narrow" w:ascii="Abadi MT Condensed;Arial Narrow" w:hAnsi="Abadi MT Condensed;Arial Narrow"/>
          <w:b/>
        </w:rPr>
        <w:t xml:space="preserve"> or</w:t>
      </w:r>
    </w:p>
    <w:p>
      <w:pPr>
        <w:pStyle w:val="Normal"/>
        <w:rPr/>
      </w:pPr>
      <w:r>
        <w:rPr>
          <w:rFonts w:cs="Abadi MT Condensed;Arial Narrow" w:ascii="Abadi MT Condensed;Arial Narrow" w:hAnsi="Abadi MT Condensed;Arial Narrow"/>
          <w:b/>
        </w:rPr>
        <w:t xml:space="preserve">Sara at:  </w:t>
      </w:r>
      <w:r>
        <w:rPr>
          <w:rFonts w:cs="Abadi MT Condensed;Arial Narrow" w:ascii="Abadi MT Condensed;Arial Narrow" w:hAnsi="Abadi MT Condensed;Arial Narrow"/>
          <w:b/>
          <w:color w:val="0000FF"/>
          <w:u w:val="single"/>
        </w:rPr>
        <w:t>sara.davidson@</w:t>
      </w:r>
    </w:p>
    <w:p>
      <w:pPr>
        <w:pStyle w:val="Normal"/>
        <w:rPr/>
      </w:pPr>
      <w:r>
        <w:rPr>
          <w:rFonts w:cs="Abadi MT Condensed;Arial Narrow" w:ascii="Abadi MT Condensed;Arial Narrow" w:hAnsi="Abadi MT Condensed;Arial Narrow"/>
          <w:b/>
          <w:color w:val="0000FF"/>
          <w:u w:val="single"/>
        </w:rPr>
        <w:t>enron.com</w:t>
      </w:r>
      <w:r>
        <w:rPr>
          <w:rFonts w:cs="Abadi MT Condensed;Arial Narrow" w:ascii="Abadi MT Condensed;Arial Narrow" w:hAnsi="Abadi MT Condensed;Arial Narrow"/>
          <w:b/>
        </w:rPr>
        <w:t>.</w:t>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Normal"/>
        <w:rPr>
          <w:rFonts w:ascii="Bernard MT Condensed;Impact" w:hAnsi="Bernard MT Condensed;Impact" w:cs="Bernard MT Condensed;Impact"/>
          <w:b/>
          <w:color w:val="00FF00"/>
          <w:sz w:val="36"/>
        </w:rPr>
      </w:pPr>
      <w:r>
        <w:rPr>
          <w:rFonts w:cs="Bernard MT Condensed;Impact" w:ascii="Bernard MT Condensed;Impact" w:hAnsi="Bernard MT Condensed;Impact"/>
          <w:b/>
          <w:color w:val="00FF00"/>
          <w:sz w:val="36"/>
        </w:rPr>
        <w:t>Yee haw pardners!!!!</w:t>
      </w:r>
    </w:p>
    <w:p>
      <w:pPr>
        <w:pStyle w:val="Normal"/>
        <w:rPr>
          <w:rFonts w:ascii="Abadi MT Condensed;Arial Narrow" w:hAnsi="Abadi MT Condensed;Arial Narrow" w:cs="Abadi MT Condensed;Arial Narrow"/>
          <w:b/>
          <w:color w:val="00FF00"/>
          <w:sz w:val="36"/>
        </w:rPr>
      </w:pPr>
      <w:r>
        <w:rPr>
          <w:rFonts w:cs="Abadi MT Condensed;Arial Narrow" w:ascii="Abadi MT Condensed;Arial Narrow" w:hAnsi="Abadi MT Condensed;Arial Narrow"/>
          <w:b/>
          <w:color w:val="00FF00"/>
          <w:sz w:val="36"/>
        </w:rPr>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r>
    </w:p>
    <w:p>
      <w:pPr>
        <w:pStyle w:val="Normal"/>
        <w:rPr>
          <w:rFonts w:ascii="Abadi MT Condensed;Arial Narrow" w:hAnsi="Abadi MT Condensed;Arial Narrow" w:cs="Abadi MT Condensed;Arial Narrow"/>
          <w:b/>
        </w:rPr>
      </w:pPr>
      <w:r>
        <w:rPr>
          <w:rFonts w:cs="Abadi MT Condensed;Arial Narrow" w:ascii="Abadi MT Condensed;Arial Narrow" w:hAnsi="Abadi MT Condensed;Arial Narrow"/>
          <w:b/>
        </w:rPr>
        <w:drawing>
          <wp:inline distT="0" distB="0" distL="0" distR="0">
            <wp:extent cx="1520190" cy="1216025"/>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4"/>
                    <a:srcRect l="-3" t="-4" r="-3" b="-4"/>
                    <a:stretch>
                      <a:fillRect/>
                    </a:stretch>
                  </pic:blipFill>
                  <pic:spPr bwMode="auto">
                    <a:xfrm>
                      <a:off x="0" y="0"/>
                      <a:ext cx="1520190" cy="1216025"/>
                    </a:xfrm>
                    <a:prstGeom prst="rect">
                      <a:avLst/>
                    </a:prstGeom>
                    <a:noFill/>
                  </pic:spPr>
                </pic:pic>
              </a:graphicData>
            </a:graphic>
          </wp:inline>
        </w:drawing>
      </w:r>
    </w:p>
    <w:sectPr>
      <w:type w:val="continuous"/>
      <w:pgSz w:w="12240" w:h="15840"/>
      <w:pgMar w:left="1800" w:right="1800" w:gutter="0" w:header="0" w:top="1440" w:footer="0" w:bottom="1440"/>
      <w:cols w:num="3" w:space="708" w:equalWidth="true" w:sep="false"/>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alisto MT">
    <w:altName w:val="Times New Roman"/>
    <w:charset w:val="00" w:characterSet="windows-1252"/>
    <w:family w:val="roman"/>
    <w:pitch w:val="variable"/>
  </w:font>
  <w:font w:name="Copperplate Gothic Bold">
    <w:altName w:val="Arial"/>
    <w:charset w:val="00" w:characterSet="windows-1252"/>
    <w:family w:val="swiss"/>
    <w:pitch w:val="variable"/>
  </w:font>
  <w:font w:name="Abadi MT Condensed">
    <w:altName w:val="Arial Narrow"/>
    <w:charset w:val="00" w:characterSet="windows-1252"/>
    <w:family w:val="swiss"/>
    <w:pitch w:val="variable"/>
  </w:font>
  <w:font w:name="Liberation Sans">
    <w:altName w:val="Arial"/>
    <w:charset w:val="01" w:characterSet="utf-8"/>
    <w:family w:val="swiss"/>
    <w:pitch w:val="variable"/>
  </w:font>
  <w:font w:name="Bernard MT Condensed">
    <w:altName w:val="Impact"/>
    <w:charset w:val="00" w:characterSet="windows-1252"/>
    <w:family w:val="swiss"/>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Calisto MT;Times New Roman" w:hAnsi="Calisto MT;Times New Roman" w:eastAsia="Times New Roman;Times New Roman" w:cs="Calisto MT;Times New Roman"/>
      <w:color w:val="000080"/>
      <w:sz w:val="24"/>
      <w:szCs w:val="20"/>
      <w:lang w:val="en-US" w:bidi="ar-SA" w:eastAsia="zh-CN"/>
    </w:rPr>
  </w:style>
  <w:style w:type="paragraph" w:styleId="Heading1">
    <w:name w:val="heading 1"/>
    <w:basedOn w:val="Normal"/>
    <w:next w:val="Normal"/>
    <w:qFormat/>
    <w:pPr>
      <w:keepNext w:val="true"/>
      <w:numPr>
        <w:ilvl w:val="0"/>
        <w:numId w:val="1"/>
      </w:numPr>
      <w:outlineLvl w:val="0"/>
    </w:pPr>
    <w:rPr>
      <w:rFonts w:ascii="Copperplate Gothic Bold;Arial" w:hAnsi="Copperplate Gothic Bold;Arial" w:cs="Copperplate Gothic Bold;Arial"/>
      <w:b/>
      <w:bCs/>
    </w:rPr>
  </w:style>
  <w:style w:type="paragraph" w:styleId="Heading2">
    <w:name w:val="heading 2"/>
    <w:basedOn w:val="Normal"/>
    <w:next w:val="Normal"/>
    <w:qFormat/>
    <w:pPr>
      <w:keepNext w:val="true"/>
      <w:numPr>
        <w:ilvl w:val="1"/>
        <w:numId w:val="1"/>
      </w:numPr>
      <w:outlineLvl w:val="1"/>
    </w:pPr>
    <w:rPr>
      <w:rFonts w:ascii="Abadi MT Condensed;Arial Narrow" w:hAnsi="Abadi MT Condensed;Arial Narrow" w:cs="Abadi MT Condensed;Arial Narrow"/>
      <w:b/>
      <w:bCs/>
      <w:i/>
      <w:iCs/>
      <w:u w:val="single"/>
    </w:rPr>
  </w:style>
  <w:style w:type="paragraph" w:styleId="Heading3">
    <w:name w:val="heading 3"/>
    <w:basedOn w:val="Normal"/>
    <w:next w:val="Normal"/>
    <w:qFormat/>
    <w:pPr>
      <w:keepNext w:val="true"/>
      <w:numPr>
        <w:ilvl w:val="2"/>
        <w:numId w:val="1"/>
      </w:numPr>
      <w:outlineLvl w:val="2"/>
    </w:pPr>
    <w:rPr>
      <w:rFonts w:ascii="Abadi MT Condensed;Arial Narrow" w:hAnsi="Abadi MT Condensed;Arial Narrow" w:cs="Abadi MT Condensed;Arial Narrow"/>
      <w:b/>
      <w:bCs/>
      <w:color w:val="FF6600"/>
    </w:rPr>
  </w:style>
  <w:style w:type="character" w:styleId="DefaultParagraphFont">
    <w:name w:val="Default Paragraph Font"/>
    <w:qFormat/>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jc w:val="center"/>
    </w:pPr>
    <w:rPr>
      <w:rFonts w:ascii="Copperplate Gothic Bold;Arial" w:hAnsi="Copperplate Gothic Bold;Arial" w:cs="Copperplate Gothic Bold;Arial"/>
      <w:b/>
      <w:bCs/>
      <w:sz w:val="52"/>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BodyText2">
    <w:name w:val="Body Text 2"/>
    <w:basedOn w:val="Normal"/>
    <w:qFormat/>
    <w:pPr/>
    <w:rPr>
      <w:rFonts w:ascii="Abadi MT Condensed;Arial Narrow" w:hAnsi="Abadi MT Condensed;Arial Narrow" w:cs="Abadi MT Condensed;Arial Narrow"/>
      <w:b/>
      <w:bCs/>
      <w:i/>
      <w:iCs/>
      <w:u w:val="single"/>
    </w:rPr>
  </w:style>
  <w:style w:type="paragraph" w:styleId="BodyText3">
    <w:name w:val="Body Text 3"/>
    <w:basedOn w:val="Normal"/>
    <w:qFormat/>
    <w:pPr/>
    <w:rPr>
      <w:rFonts w:ascii="Abadi MT Condensed;Arial Narrow" w:hAnsi="Abadi MT Condensed;Arial Narrow" w:cs="Abadi MT Condensed;Arial Narrow"/>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fberg@swbell.net" TargetMode="External"/><Relationship Id="rId3" Type="http://schemas.openxmlformats.org/officeDocument/2006/relationships/hyperlink" Target="mailto:fberg@swbell.net" TargetMode="External"/><Relationship Id="rId4"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46</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2000-03-27T14:52:00Z</dcterms:created>
  <dc:creator>Microsoft Window98 2nd Editio</dc:creator>
  <dc:description/>
  <dc:language>en-CA</dc:language>
  <cp:lastModifiedBy>Sara Davidson</cp:lastModifiedBy>
  <cp:lastPrinted>2000-03-26T15:45:00Z</cp:lastPrinted>
  <dcterms:modified xsi:type="dcterms:W3CDTF">2000-03-28T18:06:00Z</dcterms:modified>
  <cp:revision>8</cp:revision>
  <dc:subject/>
  <dc:title>Enron Law Conference Update</dc:title>
</cp:coreProperties>
</file>