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31"/>
        <w:jc w:val="center"/>
        <w:rPr>
          <w:b/>
          <w:sz w:val="28"/>
        </w:rPr>
      </w:pPr>
      <w:r>
        <w:rPr>
          <w:b/>
          <w:sz w:val="28"/>
        </w:rPr>
        <w:t>2000 Accomplishments</w:t>
      </w:r>
    </w:p>
    <w:p>
      <w:pPr>
        <w:pStyle w:val="Normal"/>
        <w:ind w:end="-331"/>
        <w:jc w:val="center"/>
        <w:rPr>
          <w:b/>
          <w:sz w:val="28"/>
        </w:rPr>
      </w:pPr>
      <w:r>
        <w:rPr>
          <w:b/>
          <w:sz w:val="28"/>
        </w:rPr>
        <w:t>Kelly Kimberly</w:t>
      </w:r>
    </w:p>
    <w:p>
      <w:pPr>
        <w:pStyle w:val="Normal"/>
        <w:ind w:end="-331"/>
        <w:jc w:val="center"/>
        <w:rPr>
          <w:b/>
          <w:sz w:val="28"/>
        </w:rPr>
      </w:pPr>
      <w:r>
        <w:rPr>
          <w:b/>
          <w:sz w:val="28"/>
        </w:rPr>
      </w:r>
    </w:p>
    <w:p>
      <w:pPr>
        <w:pStyle w:val="Heading1"/>
        <w:rPr>
          <w:b/>
          <w:bCs/>
        </w:rPr>
      </w:pPr>
      <w:r>
        <w:rPr>
          <w:b/>
          <w:bCs/>
        </w:rPr>
        <w:t>EBS</w:t>
      </w:r>
    </w:p>
    <w:p>
      <w:pPr>
        <w:pStyle w:val="Normal"/>
        <w:rPr>
          <w:b/>
          <w:bCs/>
        </w:rPr>
      </w:pPr>
      <w:r>
        <w:rPr>
          <w:b/>
          <w:bCs/>
        </w:rPr>
      </w:r>
    </w:p>
    <w:p>
      <w:pPr>
        <w:pStyle w:val="Heading1"/>
        <w:rPr>
          <w:u w:val="none"/>
        </w:rPr>
      </w:pPr>
      <w:r>
        <w:rPr>
          <w:u w:val="none"/>
        </w:rPr>
        <w:t>Below are the highlights of the EBS PR, marketing and research team accomplishments since I joined EBS eight months ago:</w:t>
      </w:r>
    </w:p>
    <w:p>
      <w:pPr>
        <w:pStyle w:val="Normal"/>
        <w:rPr>
          <w:u w:val="none"/>
        </w:rPr>
      </w:pPr>
      <w:r>
        <w:rPr>
          <w:u w:val="none"/>
        </w:rPr>
      </w:r>
    </w:p>
    <w:p>
      <w:pPr>
        <w:pStyle w:val="Heading1"/>
        <w:rPr/>
      </w:pPr>
      <w:r>
        <w:rPr/>
        <w:t>General:</w:t>
      </w:r>
    </w:p>
    <w:p>
      <w:pPr>
        <w:pStyle w:val="Normal"/>
        <w:rPr/>
      </w:pPr>
      <w:r>
        <w:rPr/>
      </w:r>
    </w:p>
    <w:p>
      <w:pPr>
        <w:pStyle w:val="BodyTextIndent"/>
        <w:ind w:hanging="0" w:start="0" w:end="0"/>
        <w:jc w:val="start"/>
        <w:rPr>
          <w:rFonts w:ascii="Times New Roman" w:hAnsi="Times New Roman" w:cs="Times New Roman"/>
        </w:rPr>
      </w:pPr>
      <w:r>
        <w:rPr/>
        <w:t xml:space="preserve">Shaped fresh, comprehensive PR strategy with a focus on clear and meaningful messages timed for maximum exposure.  New strategy addresses all aspects of marketing and PR (analyst relations, customer communication, employee communication, community relations, customer relations, etc.) and no longer exclusively media relations. </w:t>
      </w:r>
    </w:p>
    <w:p>
      <w:pPr>
        <w:pStyle w:val="Normal"/>
        <w:rPr>
          <w:rFonts w:ascii="Times New Roman" w:hAnsi="Times New Roman" w:cs="Times New Roman"/>
        </w:rPr>
      </w:pPr>
      <w:r>
        <w:rPr>
          <w:rFonts w:cs="Times New Roman" w:ascii="Times New Roman" w:hAnsi="Times New Roman"/>
        </w:rPr>
      </w:r>
    </w:p>
    <w:p>
      <w:pPr>
        <w:pStyle w:val="Normal"/>
        <w:rPr/>
      </w:pPr>
      <w:r>
        <w:rPr/>
        <w:t xml:space="preserve">Reorganized departments and got them functioning as a team; have become internal client-focused organization to support commercial goals.  </w:t>
      </w:r>
    </w:p>
    <w:p>
      <w:pPr>
        <w:pStyle w:val="Normal"/>
        <w:rPr/>
      </w:pPr>
      <w:r>
        <w:rPr/>
      </w:r>
    </w:p>
    <w:p>
      <w:pPr>
        <w:pStyle w:val="Normal"/>
        <w:rPr/>
      </w:pPr>
      <w:r>
        <w:rPr/>
        <w:t>Reduced Market Interface and Intelligence staff by 60 percent; reducing PR and marketing staff by six (will be complete in January).  Managed comprehensive and effective research and PR programs in spite of $7 million budget reduction.</w:t>
      </w:r>
    </w:p>
    <w:p>
      <w:pPr>
        <w:pStyle w:val="Normal"/>
        <w:rPr/>
      </w:pPr>
      <w:r>
        <w:rPr/>
      </w:r>
    </w:p>
    <w:p>
      <w:pPr>
        <w:pStyle w:val="Heading2"/>
        <w:ind w:hanging="0" w:start="0"/>
        <w:rPr/>
      </w:pPr>
      <w:r>
        <w:rPr/>
        <w:t>Media and public relations (team leads: Terrie James, Shelly Mansfield)</w:t>
      </w:r>
    </w:p>
    <w:p>
      <w:pPr>
        <w:pStyle w:val="Normal"/>
        <w:rPr/>
      </w:pPr>
      <w:r>
        <w:rPr/>
      </w:r>
    </w:p>
    <w:p>
      <w:pPr>
        <w:pStyle w:val="Normal"/>
        <w:rPr/>
      </w:pPr>
      <w:r>
        <w:rPr/>
        <w:t xml:space="preserve">Successfully launched the Blockbuster deal, significantly increasing profile of EBS.  Components included analyst briefings in New York and Boston, New York webcast event, satellite television interviews and employee campaign.   Gained significant media coverage including prominent </w:t>
      </w:r>
      <w:r>
        <w:rPr>
          <w:i/>
          <w:iCs/>
        </w:rPr>
        <w:t>Wall Street Journal</w:t>
      </w:r>
      <w:r>
        <w:rPr/>
        <w:t xml:space="preserve"> story. </w:t>
      </w:r>
    </w:p>
    <w:p>
      <w:pPr>
        <w:pStyle w:val="Normal"/>
        <w:rPr/>
      </w:pPr>
      <w:r>
        <w:rPr/>
      </w:r>
    </w:p>
    <w:p>
      <w:pPr>
        <w:pStyle w:val="Normal"/>
        <w:rPr/>
      </w:pPr>
      <w:r>
        <w:rPr/>
        <w:t xml:space="preserve">Built media contacts and proactively placed stories, including features in </w:t>
      </w:r>
      <w:r>
        <w:rPr>
          <w:i/>
          <w:iCs/>
        </w:rPr>
        <w:t xml:space="preserve">eCompany Now, Red Herring, Risk Magazine, Houston Chronicle, Dow Jones, Internet Week </w:t>
      </w:r>
      <w:r>
        <w:rPr/>
        <w:t xml:space="preserve">and </w:t>
      </w:r>
      <w:r>
        <w:rPr>
          <w:i/>
          <w:iCs/>
        </w:rPr>
        <w:t>Computer World.</w:t>
      </w:r>
    </w:p>
    <w:p>
      <w:pPr>
        <w:pStyle w:val="Normal"/>
        <w:rPr>
          <w:rFonts w:ascii="Times New Roman" w:hAnsi="Times New Roman" w:cs="Times New Roman"/>
          <w:i/>
          <w:i/>
          <w:iCs/>
        </w:rPr>
      </w:pPr>
      <w:r>
        <w:rPr>
          <w:rFonts w:cs="Times New Roman" w:ascii="Times New Roman" w:hAnsi="Times New Roman"/>
          <w:i/>
          <w:iCs/>
        </w:rPr>
      </w:r>
    </w:p>
    <w:p>
      <w:pPr>
        <w:pStyle w:val="Normal"/>
        <w:rPr/>
      </w:pPr>
      <w:r>
        <w:rPr/>
        <w:t>Orchestrated media education on bandwidth trading, resulting in more than a dozen stories in a two-week period.</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4965" w:leader="none"/>
        </w:tabs>
        <w:rPr/>
      </w:pPr>
      <w:r>
        <w:rPr/>
        <w:t>Launched EBS in Europe.  Hired new PR director and new PR firm.  Conducted media training for key staff.  Completed first round of media and analyst briefings, including FT interviews.</w:t>
      </w:r>
    </w:p>
    <w:p>
      <w:pPr>
        <w:pStyle w:val="Normal"/>
        <w:ind w:end="-331"/>
        <w:rPr>
          <w:u w:val="single"/>
        </w:rPr>
      </w:pPr>
      <w:r>
        <w:rPr>
          <w:u w:val="single"/>
        </w:rPr>
      </w:r>
    </w:p>
    <w:p>
      <w:pPr>
        <w:pStyle w:val="Normal"/>
        <w:ind w:end="-331"/>
        <w:rPr/>
      </w:pPr>
      <w:r>
        <w:rPr/>
        <w:t>Introduced EBS to the Japan market to position company in a favorable light.   With one month’s notice, participated in office launch planning with Enron Japan, attracted 80 guests, developed messages, prepared video and streaming demonstration, developed Japanese language brochure and arranged individual media interviews.</w:t>
      </w:r>
    </w:p>
    <w:p>
      <w:pPr>
        <w:pStyle w:val="Normal"/>
        <w:ind w:end="-331"/>
        <w:rPr/>
      </w:pPr>
      <w:r>
        <w:rPr/>
      </w:r>
    </w:p>
    <w:p>
      <w:pPr>
        <w:pStyle w:val="Normal"/>
        <w:ind w:end="-331"/>
        <w:rPr/>
      </w:pPr>
      <w:r>
        <w:rPr/>
        <w:t xml:space="preserve">Began industry analyst briefing program.  Developing database (in progress) for systematic and targeted approach to analysts.  Arranged briefings with Giga, Hurwitz, Current Analysis, Gartner, Forrester, Yankee, Bloor, Ovum and Data Monitor.  </w:t>
      </w:r>
    </w:p>
    <w:p>
      <w:pPr>
        <w:pStyle w:val="Normal"/>
        <w:ind w:end="-331"/>
        <w:rPr/>
      </w:pPr>
      <w:r>
        <w:rPr/>
      </w:r>
    </w:p>
    <w:p>
      <w:pPr>
        <w:pStyle w:val="Normal"/>
        <w:ind w:end="-331"/>
        <w:rPr/>
      </w:pPr>
      <w:r>
        <w:rPr/>
        <w:t>Launched consistent employee communication program including quarterly employee meetings, biweekly electronic newsletter and quarterly video newsletter, Exstream.</w:t>
      </w:r>
    </w:p>
    <w:p>
      <w:pPr>
        <w:pStyle w:val="Normal"/>
        <w:ind w:end="-331"/>
        <w:rPr/>
      </w:pPr>
      <w:r>
        <w:rPr/>
      </w:r>
    </w:p>
    <w:p>
      <w:pPr>
        <w:pStyle w:val="Heading2"/>
        <w:ind w:hanging="0" w:start="0"/>
        <w:rPr/>
      </w:pPr>
      <w:r>
        <w:rPr/>
        <w:t>Marketing Communication (team leads: J. Johnson, H. Nelson and T. Smith)</w:t>
      </w:r>
    </w:p>
    <w:p>
      <w:pPr>
        <w:pStyle w:val="Normal"/>
        <w:rPr/>
      </w:pPr>
      <w:r>
        <w:rPr/>
      </w:r>
    </w:p>
    <w:p>
      <w:pPr>
        <w:pStyle w:val="Normal"/>
        <w:rPr/>
      </w:pPr>
      <w:r>
        <w:rPr/>
        <w:t>Aligned messages and branding for EBS</w:t>
      </w:r>
    </w:p>
    <w:p>
      <w:pPr>
        <w:pStyle w:val="Normal"/>
        <w:numPr>
          <w:ilvl w:val="0"/>
          <w:numId w:val="2"/>
        </w:numPr>
        <w:rPr>
          <w:rFonts w:ascii="Times New Roman" w:hAnsi="Times New Roman" w:cs="Times New Roman"/>
        </w:rPr>
      </w:pPr>
      <w:r>
        <w:rPr/>
        <w:t xml:space="preserve">Completed messaging research </w:t>
      </w:r>
    </w:p>
    <w:p>
      <w:pPr>
        <w:pStyle w:val="Normal"/>
        <w:numPr>
          <w:ilvl w:val="0"/>
          <w:numId w:val="2"/>
        </w:numPr>
        <w:rPr>
          <w:rFonts w:ascii="Times New Roman" w:hAnsi="Times New Roman" w:cs="Times New Roman"/>
        </w:rPr>
      </w:pPr>
      <w:r>
        <w:rPr/>
        <w:t>Launched Enron Network as the replacement for epower</w:t>
      </w:r>
    </w:p>
    <w:p>
      <w:pPr>
        <w:pStyle w:val="Normal"/>
        <w:numPr>
          <w:ilvl w:val="0"/>
          <w:numId w:val="2"/>
        </w:numPr>
        <w:rPr/>
      </w:pPr>
      <w:r>
        <w:rPr/>
        <w:t>Launched IPNet Connect concept (plan complete, launch underway)</w:t>
      </w:r>
    </w:p>
    <w:p>
      <w:pPr>
        <w:pStyle w:val="Normal"/>
        <w:numPr>
          <w:ilvl w:val="0"/>
          <w:numId w:val="2"/>
        </w:numPr>
        <w:rPr/>
      </w:pPr>
      <w:r>
        <w:rPr/>
        <w:t xml:space="preserve">Defined co-branding strategy for Enron related to EOD. </w:t>
      </w:r>
    </w:p>
    <w:p>
      <w:pPr>
        <w:pStyle w:val="Normal"/>
        <w:ind w:start="720" w:end="0"/>
        <w:rPr>
          <w:rFonts w:ascii="Times New Roman" w:hAnsi="Times New Roman" w:cs="Times New Roman"/>
        </w:rPr>
      </w:pPr>
      <w:r>
        <w:rPr>
          <w:rFonts w:cs="Times New Roman" w:ascii="Times New Roman" w:hAnsi="Times New Roman"/>
        </w:rPr>
      </w:r>
    </w:p>
    <w:p>
      <w:pPr>
        <w:pStyle w:val="Normal"/>
        <w:rPr/>
      </w:pPr>
      <w:r>
        <w:rPr/>
        <w:t>Produced critical company-wide materials</w:t>
      </w:r>
    </w:p>
    <w:p>
      <w:pPr>
        <w:pStyle w:val="Normal"/>
        <w:numPr>
          <w:ilvl w:val="0"/>
          <w:numId w:val="3"/>
        </w:numPr>
        <w:rPr/>
      </w:pPr>
      <w:r>
        <w:rPr/>
        <w:t>Developing IPNet Connect, EBS and risk management brochures (complete this month)</w:t>
      </w:r>
    </w:p>
    <w:p>
      <w:pPr>
        <w:pStyle w:val="Normal"/>
        <w:numPr>
          <w:ilvl w:val="0"/>
          <w:numId w:val="3"/>
        </w:numPr>
        <w:rPr>
          <w:rFonts w:ascii="Times New Roman" w:hAnsi="Times New Roman" w:cs="Times New Roman"/>
        </w:rPr>
      </w:pPr>
      <w:r>
        <w:rPr/>
        <w:t>Completed “Beauty” and “Coffee” ad campaigns and direct mail campaigns to support the enterprise and BDP teams.</w:t>
      </w:r>
    </w:p>
    <w:p>
      <w:pPr>
        <w:pStyle w:val="Normal"/>
        <w:numPr>
          <w:ilvl w:val="0"/>
          <w:numId w:val="3"/>
        </w:numPr>
        <w:rPr/>
      </w:pPr>
      <w:r>
        <w:rPr/>
        <w:t>Launched trade and business media advertising campaign</w:t>
      </w:r>
    </w:p>
    <w:p>
      <w:pPr>
        <w:pStyle w:val="Normal"/>
        <w:numPr>
          <w:ilvl w:val="0"/>
          <w:numId w:val="3"/>
        </w:numPr>
        <w:rPr>
          <w:rFonts w:ascii="Times New Roman" w:hAnsi="Times New Roman" w:cs="Times New Roman"/>
        </w:rPr>
      </w:pPr>
      <w:r>
        <w:rPr/>
        <w:t>Leveraged $300,000 in MDF funds from Sun and Cisco for vertical advertising campaigns.</w:t>
      </w:r>
    </w:p>
    <w:p>
      <w:pPr>
        <w:pStyle w:val="Normal"/>
        <w:rPr>
          <w:rFonts w:ascii="Times New Roman" w:hAnsi="Times New Roman" w:cs="Times New Roman"/>
        </w:rPr>
      </w:pPr>
      <w:r>
        <w:rPr>
          <w:rFonts w:cs="Times New Roman" w:ascii="Times New Roman" w:hAnsi="Times New Roman"/>
        </w:rPr>
      </w:r>
    </w:p>
    <w:p>
      <w:pPr>
        <w:pStyle w:val="Normal"/>
        <w:rPr/>
      </w:pPr>
      <w:r>
        <w:rPr/>
        <w:t>Developed pitch book in conjunction with bandwidth trading team for their use with customers.</w:t>
      </w:r>
    </w:p>
    <w:p>
      <w:pPr>
        <w:pStyle w:val="Normal"/>
        <w:rPr/>
      </w:pPr>
      <w:r>
        <w:rPr/>
      </w:r>
    </w:p>
    <w:p>
      <w:pPr>
        <w:pStyle w:val="Normal"/>
        <w:rPr/>
      </w:pPr>
      <w:r>
        <w:rPr/>
        <w:t>Launched first Advisory Council meeting in California with extremely positive feedback from attendees.  Managed 35 events throughout 2000, including the Ascent conference, where traders signed on new customers.  (The number of conferences will be reduced in 2001, and events will be replaced by targeted customer and prospect events.)</w:t>
      </w:r>
    </w:p>
    <w:p>
      <w:pPr>
        <w:pStyle w:val="Normal"/>
        <w:tabs>
          <w:tab w:val="left" w:pos="720" w:leader="none"/>
          <w:tab w:val="left" w:pos="1440" w:leader="none"/>
          <w:tab w:val="left" w:pos="2160" w:leader="none"/>
          <w:tab w:val="left" w:pos="2880" w:leader="none"/>
          <w:tab w:val="left" w:pos="3600" w:leader="none"/>
          <w:tab w:val="left" w:pos="4320" w:leader="none"/>
          <w:tab w:val="left" w:pos="4965" w:leader="none"/>
        </w:tabs>
        <w:rPr/>
      </w:pPr>
      <w:r>
        <w:rPr/>
      </w:r>
    </w:p>
    <w:p>
      <w:pPr>
        <w:pStyle w:val="Normal"/>
        <w:tabs>
          <w:tab w:val="left" w:pos="720" w:leader="none"/>
          <w:tab w:val="left" w:pos="2160" w:leader="none"/>
          <w:tab w:val="left" w:pos="2880" w:leader="none"/>
          <w:tab w:val="left" w:pos="3600" w:leader="none"/>
          <w:tab w:val="left" w:pos="4320" w:leader="none"/>
          <w:tab w:val="left" w:pos="4965" w:leader="none"/>
        </w:tabs>
        <w:rPr/>
      </w:pPr>
      <w:r>
        <w:rPr/>
        <w:t>Revamped Enron.net internet site to make it more interactive, keep it current and get it on brand until new site is launched in early 2001.</w:t>
      </w:r>
    </w:p>
    <w:p>
      <w:pPr>
        <w:pStyle w:val="Normal"/>
        <w:tabs>
          <w:tab w:val="left" w:pos="720" w:leader="none"/>
          <w:tab w:val="left" w:pos="2160" w:leader="none"/>
          <w:tab w:val="left" w:pos="2880" w:leader="none"/>
          <w:tab w:val="left" w:pos="3600" w:leader="none"/>
          <w:tab w:val="left" w:pos="4320" w:leader="none"/>
          <w:tab w:val="left" w:pos="4965" w:leader="none"/>
        </w:tabs>
        <w:rPr/>
      </w:pPr>
      <w:r>
        <w:rPr/>
      </w:r>
    </w:p>
    <w:p>
      <w:pPr>
        <w:pStyle w:val="Normal"/>
        <w:tabs>
          <w:tab w:val="left" w:pos="720" w:leader="none"/>
          <w:tab w:val="left" w:pos="2160" w:leader="none"/>
          <w:tab w:val="left" w:pos="2880" w:leader="none"/>
          <w:tab w:val="left" w:pos="3600" w:leader="none"/>
          <w:tab w:val="left" w:pos="4320" w:leader="none"/>
          <w:tab w:val="left" w:pos="4965" w:leader="none"/>
        </w:tabs>
        <w:rPr/>
      </w:pPr>
      <w:r>
        <w:rPr/>
        <w:t>Developed lead management database.</w:t>
      </w:r>
    </w:p>
    <w:p>
      <w:pPr>
        <w:pStyle w:val="Normal"/>
        <w:ind w:start="720" w:end="0"/>
        <w:rPr>
          <w:rFonts w:ascii="Times New Roman" w:hAnsi="Times New Roman" w:cs="Times New Roman"/>
        </w:rPr>
      </w:pPr>
      <w:r>
        <w:rPr>
          <w:rFonts w:cs="Times New Roman" w:ascii="Times New Roman" w:hAnsi="Times New Roman"/>
        </w:rPr>
      </w:r>
    </w:p>
    <w:p>
      <w:pPr>
        <w:pStyle w:val="Heading2"/>
        <w:ind w:hanging="0" w:start="0"/>
        <w:rPr/>
      </w:pPr>
      <w:r>
        <w:rPr/>
        <w:t>Market Interface &amp; Intelligence (Tony Mends)</w:t>
      </w:r>
    </w:p>
    <w:p>
      <w:pPr>
        <w:pStyle w:val="Normal"/>
        <w:rPr/>
      </w:pPr>
      <w:r>
        <w:rPr/>
      </w:r>
    </w:p>
    <w:p>
      <w:pPr>
        <w:pStyle w:val="Normal"/>
        <w:rPr/>
      </w:pPr>
      <w:r>
        <w:rPr/>
        <w:t>Launched new intranet site.</w:t>
      </w:r>
    </w:p>
    <w:p>
      <w:pPr>
        <w:pStyle w:val="Normal"/>
        <w:rPr/>
      </w:pPr>
      <w:r>
        <w:rPr/>
      </w:r>
    </w:p>
    <w:p>
      <w:pPr>
        <w:pStyle w:val="Normal"/>
        <w:rPr/>
      </w:pPr>
      <w:r>
        <w:rPr/>
        <w:t>Developed daily management brief e-mail featuring EBS clips and competitor and partner coverage.</w:t>
      </w:r>
    </w:p>
    <w:p>
      <w:pPr>
        <w:pStyle w:val="Normal"/>
        <w:rPr/>
      </w:pPr>
      <w:r>
        <w:rPr/>
      </w:r>
    </w:p>
    <w:p>
      <w:pPr>
        <w:pStyle w:val="Normal"/>
        <w:rPr/>
      </w:pPr>
      <w:r>
        <w:rPr/>
        <w:t>Launched weekly newsletter for all employees covering EBS and competitors.</w:t>
      </w:r>
    </w:p>
    <w:p>
      <w:pPr>
        <w:pStyle w:val="Normal"/>
        <w:rPr/>
      </w:pPr>
      <w:r>
        <w:rPr/>
      </w:r>
    </w:p>
    <w:p>
      <w:pPr>
        <w:pStyle w:val="Normal"/>
        <w:rPr/>
      </w:pPr>
      <w:r>
        <w:rPr/>
      </w:r>
    </w:p>
    <w:p>
      <w:pPr>
        <w:pStyle w:val="Normal"/>
        <w:rPr>
          <w:u w:val="single"/>
        </w:rPr>
      </w:pPr>
      <w:r>
        <w:rPr>
          <w:u w:val="single"/>
        </w:rPr>
        <w:t>Strategic Marketing (Leah Ragiel)</w:t>
      </w:r>
    </w:p>
    <w:p>
      <w:pPr>
        <w:pStyle w:val="Normal"/>
        <w:rPr>
          <w:u w:val="single"/>
        </w:rPr>
      </w:pPr>
      <w:r>
        <w:rPr>
          <w:u w:val="single"/>
        </w:rPr>
      </w:r>
    </w:p>
    <w:p>
      <w:pPr>
        <w:pStyle w:val="Normal"/>
        <w:rPr/>
      </w:pPr>
      <w:r>
        <w:rPr/>
        <w:t>Developed marketing strategy for Phase I of VoD launch in conjunction with Blockbuster marketing team.</w:t>
      </w:r>
    </w:p>
    <w:p>
      <w:pPr>
        <w:pStyle w:val="Normal"/>
        <w:rPr/>
      </w:pPr>
      <w:r>
        <w:rPr/>
      </w:r>
    </w:p>
    <w:p>
      <w:pPr>
        <w:pStyle w:val="Normal"/>
        <w:rPr/>
      </w:pPr>
      <w:r>
        <w:rPr/>
        <w:t>Provided direction to BBI market research design; incorporated learnings into commercial planning and product planning for Phase II.</w:t>
      </w:r>
    </w:p>
    <w:p>
      <w:pPr>
        <w:pStyle w:val="Normal"/>
        <w:rPr/>
      </w:pPr>
      <w:r>
        <w:rPr/>
      </w:r>
    </w:p>
    <w:p>
      <w:pPr>
        <w:pStyle w:val="Heading1"/>
        <w:rPr>
          <w:b/>
          <w:bCs/>
          <w:u w:val="none"/>
        </w:rPr>
      </w:pPr>
      <w:r>
        <w:rPr>
          <w:b/>
          <w:bCs/>
          <w:u w:val="none"/>
        </w:rPr>
        <w:t>Other accomplishments</w:t>
      </w:r>
    </w:p>
    <w:p>
      <w:pPr>
        <w:pStyle w:val="Heading1"/>
        <w:rPr>
          <w:b/>
          <w:bCs/>
          <w:u w:val="none"/>
        </w:rPr>
      </w:pPr>
      <w:r>
        <w:rPr>
          <w:b/>
          <w:bCs/>
          <w:u w:val="none"/>
        </w:rPr>
      </w:r>
    </w:p>
    <w:p>
      <w:pPr>
        <w:pStyle w:val="Normal"/>
        <w:ind w:end="-331"/>
        <w:rPr/>
      </w:pPr>
      <w:r>
        <w:rPr/>
        <w:t xml:space="preserve">I lead Enron Corp’s program of environmental and social responsibility, which was launched this year.  Before joining EBS, I also led major international initiatives for the first five months of 2000, </w:t>
      </w:r>
    </w:p>
    <w:p>
      <w:pPr>
        <w:pStyle w:val="Normal"/>
        <w:rPr/>
      </w:pPr>
      <w:r>
        <w:rPr/>
      </w:r>
    </w:p>
    <w:p>
      <w:pPr>
        <w:pStyle w:val="Heading1"/>
        <w:rPr/>
      </w:pPr>
      <w:r>
        <w:rPr/>
        <w:t xml:space="preserve">Corporate Responsibility (Lauren Goldblatt) </w:t>
      </w:r>
    </w:p>
    <w:p>
      <w:pPr>
        <w:pStyle w:val="Normal"/>
        <w:rPr/>
      </w:pPr>
      <w:r>
        <w:rPr/>
      </w:r>
    </w:p>
    <w:p>
      <w:pPr>
        <w:pStyle w:val="Normal"/>
        <w:ind w:end="-331"/>
        <w:rPr/>
      </w:pPr>
      <w:r>
        <w:rPr/>
        <w:t>Introduced corporate global corporate responsibility program.  Hired staff of two and developed overall strategy.  Got input and buy-in on strategic vision from office of the chairman.</w:t>
      </w:r>
    </w:p>
    <w:p>
      <w:pPr>
        <w:pStyle w:val="Normal"/>
        <w:ind w:end="-331"/>
        <w:rPr/>
      </w:pPr>
      <w:r>
        <w:rPr/>
      </w:r>
    </w:p>
    <w:p>
      <w:pPr>
        <w:pStyle w:val="Normal"/>
        <w:ind w:end="-331"/>
        <w:rPr/>
      </w:pPr>
      <w:r>
        <w:rPr/>
        <w:t>With EHS department, developed first performance report.</w:t>
      </w:r>
    </w:p>
    <w:p>
      <w:pPr>
        <w:pStyle w:val="Normal"/>
        <w:ind w:end="-331"/>
        <w:rPr/>
      </w:pPr>
      <w:r>
        <w:rPr/>
      </w:r>
    </w:p>
    <w:p>
      <w:pPr>
        <w:pStyle w:val="Normal"/>
        <w:ind w:end="-331"/>
        <w:rPr/>
      </w:pPr>
      <w:r>
        <w:rPr/>
        <w:t>Recruited Corporate Responsibility task force from Enron senior management.</w:t>
      </w:r>
    </w:p>
    <w:p>
      <w:pPr>
        <w:pStyle w:val="Normal"/>
        <w:ind w:end="-331"/>
        <w:rPr/>
      </w:pPr>
      <w:r>
        <w:rPr/>
      </w:r>
    </w:p>
    <w:p>
      <w:pPr>
        <w:pStyle w:val="Normal"/>
        <w:ind w:end="-331"/>
        <w:rPr/>
      </w:pPr>
      <w:r>
        <w:rPr/>
        <w:t>Launching (this month) board committee on corporate responsibility.</w:t>
      </w:r>
    </w:p>
    <w:p>
      <w:pPr>
        <w:pStyle w:val="Normal"/>
        <w:ind w:end="-331"/>
        <w:rPr/>
      </w:pPr>
      <w:r>
        <w:rPr/>
      </w:r>
    </w:p>
    <w:p>
      <w:pPr>
        <w:pStyle w:val="Normal"/>
        <w:ind w:end="-331"/>
        <w:rPr/>
      </w:pPr>
      <w:r>
        <w:rPr/>
        <w:t>Provided direct support to business units, specifically in Bolivia, Brazil, India and China (Tibet).  Address NGO concerns and seek input.</w:t>
      </w:r>
    </w:p>
    <w:p>
      <w:pPr>
        <w:pStyle w:val="Normal"/>
        <w:ind w:end="-331"/>
        <w:rPr/>
      </w:pPr>
      <w:r>
        <w:rPr/>
      </w:r>
    </w:p>
    <w:p>
      <w:pPr>
        <w:pStyle w:val="Normal"/>
        <w:ind w:end="-331"/>
        <w:rPr/>
      </w:pPr>
      <w:r>
        <w:rPr/>
        <w:t xml:space="preserve">Developed policies and procedures including human rights policy and worker code of conduct. </w:t>
      </w:r>
    </w:p>
    <w:p>
      <w:pPr>
        <w:pStyle w:val="Normal"/>
        <w:ind w:end="-331"/>
        <w:rPr/>
      </w:pPr>
      <w:r>
        <w:rPr/>
      </w:r>
    </w:p>
    <w:p>
      <w:pPr>
        <w:pStyle w:val="Heading1"/>
        <w:rPr/>
      </w:pPr>
      <w:r>
        <w:rPr/>
        <w:t>International accomplishments</w:t>
      </w:r>
    </w:p>
    <w:p>
      <w:pPr>
        <w:pStyle w:val="Normal"/>
        <w:ind w:end="-331"/>
        <w:rPr/>
      </w:pPr>
      <w:r>
        <w:rPr/>
      </w:r>
    </w:p>
    <w:p>
      <w:pPr>
        <w:pStyle w:val="Normal"/>
        <w:ind w:end="-331"/>
        <w:rPr/>
      </w:pPr>
      <w:r>
        <w:rPr/>
        <w:t>OVERALL:</w:t>
        <w:tab/>
        <w:t>Served as member of the Project California team (international asset sale) from March through May.  Developed communication strategies and tools for potential asset sales; managed external leaks and employee communication related to asset sales.</w:t>
      </w:r>
    </w:p>
    <w:p>
      <w:pPr>
        <w:pStyle w:val="Normal"/>
        <w:ind w:end="-331"/>
        <w:rPr/>
      </w:pPr>
      <w:r>
        <w:rPr/>
      </w:r>
    </w:p>
    <w:p>
      <w:pPr>
        <w:pStyle w:val="Normal"/>
        <w:ind w:end="-331"/>
        <w:rPr/>
      </w:pPr>
      <w:r>
        <w:rPr/>
        <w:t xml:space="preserve">BOLIVIA:  Managed issues related to Cuiaba pipeline construction and Transredes oil spill. </w:t>
      </w:r>
    </w:p>
    <w:p>
      <w:pPr>
        <w:pStyle w:val="Normal"/>
        <w:ind w:end="-331"/>
        <w:rPr/>
      </w:pPr>
      <w:r>
        <w:rPr/>
      </w:r>
    </w:p>
    <w:p>
      <w:pPr>
        <w:pStyle w:val="Normal"/>
        <w:ind w:end="-331"/>
        <w:rPr/>
      </w:pPr>
      <w:r>
        <w:rPr/>
        <w:t>ARGENTINA:  Worked with government relations to create more favorable regulations to support trading business; helped prepare messages to plan for public hearings.</w:t>
      </w:r>
    </w:p>
    <w:p>
      <w:pPr>
        <w:pStyle w:val="Normal"/>
        <w:ind w:end="-331"/>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0" w:end="-331"/>
      <w:outlineLvl w:val="0"/>
    </w:pPr>
    <w:rPr>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31"/>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2000-12-10T01:39:00Z</dcterms:created>
  <dc:creator>enron corp</dc:creator>
  <dc:description/>
  <dc:language>en-CA</dc:language>
  <cp:lastModifiedBy>kelly_kimberly</cp:lastModifiedBy>
  <dcterms:modified xsi:type="dcterms:W3CDTF">2000-12-10T16:51:00Z</dcterms:modified>
  <cp:revision>7</cp:revision>
  <dc:subject/>
  <dc:title>1997 Public Relations Objectives</dc:title>
</cp:coreProperties>
</file>