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sz w:val="26"/>
          <w:szCs w:val="26"/>
        </w:rPr>
      </w:pPr>
      <w:r>
        <w:rPr>
          <w:sz w:val="26"/>
          <w:szCs w:val="26"/>
        </w:rPr>
        <w:t>Flip Chart Notes</w:t>
      </w:r>
    </w:p>
    <w:p>
      <w:pPr>
        <w:pStyle w:val="Normal"/>
        <w:jc w:val="center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>ET&amp;S Business Plan Discussion</w:t>
      </w:r>
    </w:p>
    <w:p>
      <w:pPr>
        <w:pStyle w:val="Normal"/>
        <w:jc w:val="center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>January 18, 2000</w:t>
      </w:r>
    </w:p>
    <w:p>
      <w:pPr>
        <w:pStyle w:val="Normal"/>
        <w:jc w:val="center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</w:r>
    </w:p>
    <w:p>
      <w:pPr>
        <w:pStyle w:val="Heading2"/>
        <w:ind w:hanging="0" w:start="0"/>
        <w:rPr>
          <w:b/>
          <w:bCs/>
          <w:sz w:val="22"/>
          <w:szCs w:val="22"/>
        </w:rPr>
      </w:pPr>
      <w:r>
        <w:rPr>
          <w:b/>
          <w:bCs/>
        </w:rPr>
        <w:t>“</w:t>
      </w:r>
      <w:r>
        <w:rPr>
          <w:b/>
          <w:bCs/>
        </w:rPr>
        <w:t>BIG 6” List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80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South End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80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Merger Impacts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80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Growth</w: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0" w:leader="none"/>
          <w:tab w:val="left" w:pos="1440" w:leader="none"/>
        </w:tabs>
        <w:ind w:hanging="720" w:start="2160" w:end="0"/>
        <w:rPr>
          <w:sz w:val="22"/>
          <w:szCs w:val="22"/>
        </w:rPr>
      </w:pPr>
      <w:r>
        <w:rPr>
          <w:sz w:val="22"/>
          <w:szCs w:val="22"/>
        </w:rPr>
        <w:t>Acquisition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1440" w:leader="none"/>
        </w:tabs>
        <w:ind w:hanging="720" w:start="216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Market Growth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80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Technology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80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Extraction of NNG North End Value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80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Gas Flows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80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Definition of Customer Service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80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Intellectual Capital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80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Development of Facilities and Services for Power Plants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80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New Value from Financially Based Products and Services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1440" w:leader="none"/>
        </w:tabs>
        <w:ind w:hanging="720" w:start="216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Internal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1440" w:leader="none"/>
        </w:tabs>
        <w:ind w:hanging="720" w:start="216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Purchased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80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Idea Factory</w:t>
      </w:r>
    </w:p>
    <w:p>
      <w:pPr>
        <w:pStyle w:val="Normal"/>
        <w:numPr>
          <w:ilvl w:val="0"/>
          <w:numId w:val="0"/>
        </w:numPr>
        <w:ind w:hanging="0" w:start="72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Heading2"/>
        <w:numPr>
          <w:ilvl w:val="0"/>
          <w:numId w:val="0"/>
        </w:numPr>
        <w:ind w:hanging="0" w:start="0"/>
        <w:rPr>
          <w:b/>
          <w:bCs/>
          <w:sz w:val="22"/>
          <w:szCs w:val="22"/>
        </w:rPr>
      </w:pPr>
      <w:r>
        <w:rPr>
          <w:b/>
          <w:bCs/>
        </w:rPr>
        <w:t>Discussion of Big 6 Items</w:t>
      </w:r>
    </w:p>
    <w:p>
      <w:pPr>
        <w:pStyle w:val="Normal"/>
        <w:numPr>
          <w:ilvl w:val="0"/>
          <w:numId w:val="0"/>
        </w:numPr>
        <w:ind w:hanging="0" w:start="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Heading3"/>
        <w:numPr>
          <w:ilvl w:val="0"/>
          <w:numId w:val="0"/>
        </w:numPr>
        <w:ind w:hanging="0" w:start="0"/>
        <w:rPr/>
      </w:pPr>
      <w:r>
        <w:rPr/>
        <w:t>Idea Generation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Sources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Development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Organization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Reward/Recognition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Communication</w:t>
      </w:r>
    </w:p>
    <w:p>
      <w:pPr>
        <w:pStyle w:val="Normal"/>
        <w:numPr>
          <w:ilvl w:val="0"/>
          <w:numId w:val="0"/>
        </w:numPr>
        <w:ind w:hanging="0" w:start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Heading3"/>
        <w:numPr>
          <w:ilvl w:val="0"/>
          <w:numId w:val="0"/>
        </w:numPr>
        <w:ind w:hanging="0" w:start="0"/>
        <w:rPr/>
      </w:pPr>
      <w:r>
        <w:rPr/>
        <w:t>Gas Flows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Impacts on Pricing and Location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Identification of Areas of Risk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2 Levels of Detail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1080" w:leader="none"/>
        </w:tabs>
        <w:ind w:hanging="720" w:start="180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Higher or “Area” oriented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1080" w:leader="none"/>
        </w:tabs>
        <w:ind w:hanging="720" w:start="180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Lower or More specific, detailed, input to Revenue Management tools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U.S. split “in-half” (North and South)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Chicago Supply Hub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Carlton Flow implications</w:t>
      </w:r>
    </w:p>
    <w:p>
      <w:pPr>
        <w:pStyle w:val="Normal"/>
        <w:numPr>
          <w:ilvl w:val="0"/>
          <w:numId w:val="0"/>
        </w:numPr>
        <w:ind w:hanging="0" w:start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Heading3"/>
        <w:numPr>
          <w:ilvl w:val="0"/>
          <w:numId w:val="0"/>
        </w:numPr>
        <w:ind w:hanging="0" w:start="0"/>
        <w:rPr/>
      </w:pPr>
      <w:r>
        <w:rPr/>
        <w:t>South End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Re: Gas Flows – Split developing between North and South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Roll NNG assets to TW?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To what extent is S. E. needed to protect NNG North?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Massive expansion of TW needed?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Big south end cost issues in regulatory environment by 2003-2004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Stand alone COS would be big problem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Is NNG south end more valuable to someone else?</w:t>
      </w:r>
    </w:p>
    <w:p>
      <w:pPr>
        <w:pStyle w:val="Normal"/>
        <w:numPr>
          <w:ilvl w:val="0"/>
          <w:numId w:val="0"/>
        </w:numPr>
        <w:ind w:hanging="0" w:start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Heading3"/>
        <w:numPr>
          <w:ilvl w:val="0"/>
          <w:numId w:val="0"/>
        </w:numPr>
        <w:ind w:hanging="0" w:start="0"/>
        <w:rPr/>
      </w:pPr>
      <w:r>
        <w:rPr/>
        <w:t>Technology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Information flow/communication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Support timely decision making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On line transactions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Bundling of gas/transportation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Diminishing interaction cost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Potential for repurchase of own capacity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Better evaluation of risks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Cost savings, e.g., Purchasing</w:t>
      </w:r>
    </w:p>
    <w:p>
      <w:pPr>
        <w:pStyle w:val="Normal"/>
        <w:numPr>
          <w:ilvl w:val="0"/>
          <w:numId w:val="0"/>
        </w:numPr>
        <w:ind w:hanging="0" w:start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Heading3"/>
        <w:numPr>
          <w:ilvl w:val="0"/>
          <w:numId w:val="0"/>
        </w:numPr>
        <w:ind w:hanging="0" w:start="0"/>
        <w:rPr/>
      </w:pPr>
      <w:r>
        <w:rPr/>
        <w:t>Power Markets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Specific expertise required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Majority of current new business projects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Goal:  Become leading provider of services to Power Markets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Importance of Siting Considerations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80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On Power Grid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80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On Pipeline Systems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Synergies with pipeline physical facilities</w:t>
      </w:r>
    </w:p>
    <w:p>
      <w:pPr>
        <w:pStyle w:val="Normal"/>
        <w:numPr>
          <w:ilvl w:val="0"/>
          <w:numId w:val="0"/>
        </w:numPr>
        <w:ind w:hanging="0" w:start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Heading3"/>
        <w:numPr>
          <w:ilvl w:val="0"/>
          <w:numId w:val="0"/>
        </w:numPr>
        <w:ind w:hanging="0" w:start="0"/>
        <w:rPr/>
      </w:pPr>
      <w:r>
        <w:rPr/>
        <w:t>Customer Service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Segment customers, and define customer service for each segment.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For the larger customers, negotiate a baseline level of customer service and specific measurement of performance against this baseline.</w:t>
      </w:r>
    </w:p>
    <w:p>
      <w:pPr>
        <w:pStyle w:val="Normal"/>
        <w:numPr>
          <w:ilvl w:val="0"/>
          <w:numId w:val="0"/>
        </w:numPr>
        <w:ind w:hanging="0" w:start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  <w:r>
        <w:br w:type="page"/>
      </w:r>
    </w:p>
    <w:p>
      <w:pPr>
        <w:pStyle w:val="Heading1"/>
        <w:numPr>
          <w:ilvl w:val="0"/>
          <w:numId w:val="0"/>
        </w:numPr>
        <w:ind w:hanging="0" w:start="0"/>
        <w:jc w:val="center"/>
        <w:rPr>
          <w:sz w:val="26"/>
          <w:szCs w:val="26"/>
        </w:rPr>
      </w:pPr>
      <w:r>
        <w:rPr>
          <w:sz w:val="26"/>
          <w:szCs w:val="26"/>
        </w:rPr>
        <w:t>To Do List</w:t>
      </w:r>
    </w:p>
    <w:p>
      <w:pPr>
        <w:pStyle w:val="Normal"/>
        <w:numPr>
          <w:ilvl w:val="0"/>
          <w:numId w:val="0"/>
        </w:numPr>
        <w:ind w:hanging="0" w:start="0"/>
        <w:jc w:val="center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>ET&amp;S Business Plan Discussion</w:t>
      </w:r>
    </w:p>
    <w:p>
      <w:pPr>
        <w:pStyle w:val="Heading4"/>
        <w:numPr>
          <w:ilvl w:val="0"/>
          <w:numId w:val="0"/>
        </w:numPr>
        <w:ind w:hanging="0" w:start="0"/>
        <w:rPr/>
      </w:pPr>
      <w:r>
        <w:rPr/>
        <w:t>January 18, 2000</w:t>
      </w:r>
    </w:p>
    <w:p>
      <w:pPr>
        <w:pStyle w:val="Normal"/>
        <w:numPr>
          <w:ilvl w:val="0"/>
          <w:numId w:val="0"/>
        </w:numPr>
        <w:ind w:hanging="0" w:start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98"/>
        <w:gridCol w:w="5058"/>
      </w:tblGrid>
      <w:tr>
        <w:trPr/>
        <w:tc>
          <w:tcPr>
            <w:tcW w:w="3798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Point Responsibility</w:t>
            </w:r>
          </w:p>
        </w:tc>
        <w:tc>
          <w:tcPr>
            <w:tcW w:w="5058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8" w:type="dxa"/>
            <w:tcBorders/>
          </w:tcPr>
          <w:p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Mike McGowan/Rod Hayslett</w:t>
            </w:r>
          </w:p>
        </w:tc>
        <w:tc>
          <w:tcPr>
            <w:tcW w:w="5058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0" w:leader="none"/>
              </w:tabs>
              <w:ind w:hanging="720" w:start="720" w:end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Develop means to better and on a more timely basis communicate NNG’s current financial performance to employees across the Company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8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0" w:leader="none"/>
              </w:tabs>
              <w:ind w:hanging="360" w:start="36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John Dushinske</w:t>
            </w:r>
          </w:p>
        </w:tc>
        <w:tc>
          <w:tcPr>
            <w:tcW w:w="5058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0" w:leader="none"/>
              </w:tabs>
              <w:ind w:hanging="720" w:start="720" w:end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Meet with FGT and, potentially, other Enron units to learn more about power project details (siting, financing, and other critical factors)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8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0" w:leader="none"/>
              </w:tabs>
              <w:ind w:hanging="360" w:start="36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Mike McGowan</w:t>
            </w:r>
          </w:p>
        </w:tc>
        <w:tc>
          <w:tcPr>
            <w:tcW w:w="5058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0" w:leader="none"/>
              </w:tabs>
              <w:ind w:hanging="360" w:start="720" w:end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Plan to continue and participate in Gas Flows Project updates, this spring and fall</w:t>
            </w:r>
          </w:p>
          <w:p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8" w:type="dxa"/>
            <w:tcBorders/>
          </w:tcPr>
          <w:p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Dave Neubauer</w:t>
            </w:r>
          </w:p>
        </w:tc>
        <w:tc>
          <w:tcPr>
            <w:tcW w:w="5058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0" w:leader="none"/>
              </w:tabs>
              <w:ind w:hanging="360" w:start="720" w:end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Pursue developing peak shaving alternatives other than building pipe to serve market expansion projects</w:t>
            </w:r>
          </w:p>
          <w:p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8" w:type="dxa"/>
            <w:tcBorders/>
          </w:tcPr>
          <w:p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Dave Neubauer/Jenny Rub</w:t>
            </w:r>
          </w:p>
        </w:tc>
        <w:tc>
          <w:tcPr>
            <w:tcW w:w="5058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0" w:leader="none"/>
              </w:tabs>
              <w:ind w:hanging="360" w:start="720" w:end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E Commerce – investigate potential application to ET&amp;S commercial business transactions.  (Neubauer/Rub to “brainstorm”)</w:t>
            </w:r>
          </w:p>
          <w:p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8" w:type="dxa"/>
            <w:tcBorders/>
          </w:tcPr>
          <w:p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Drew Fossum</w:t>
            </w:r>
          </w:p>
        </w:tc>
        <w:tc>
          <w:tcPr>
            <w:tcW w:w="5058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0" w:leader="none"/>
              </w:tabs>
              <w:ind w:hanging="360" w:start="720" w:end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Legal to request a comprehensive asset analysis and valuation of NNG’s South End to be conducted in preparation for possible rate case strategy</w:t>
            </w:r>
          </w:p>
          <w:p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8" w:type="dxa"/>
            <w:tcBorders/>
          </w:tcPr>
          <w:p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Steve Harris</w:t>
            </w:r>
          </w:p>
        </w:tc>
        <w:tc>
          <w:tcPr>
            <w:tcW w:w="5058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0" w:leader="none"/>
              </w:tabs>
              <w:ind w:hanging="360" w:start="720" w:end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TW continue to evaluate NNG’s South End assets to identify those which may be strategically important to TW</w:t>
            </w:r>
          </w:p>
          <w:p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8" w:type="dxa"/>
            <w:tcBorders/>
          </w:tcPr>
          <w:p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John Dushinske</w:t>
            </w:r>
          </w:p>
        </w:tc>
        <w:tc>
          <w:tcPr>
            <w:tcW w:w="5058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0" w:leader="none"/>
              </w:tabs>
              <w:ind w:hanging="720" w:start="720" w:end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Explore ways to provide a shorter notice requirement to power plants on NNG &amp; TW using the Power Pak service.</w:t>
            </w:r>
          </w:p>
        </w:tc>
      </w:tr>
    </w:tbl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start="72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start="72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start="72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start="72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eastAsia="Arial" w:cs="Arial"/>
      <w:sz w:val="24"/>
      <w:szCs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eastAsia="Arial" w:cs="Arial"/>
      <w:sz w:val="24"/>
      <w:szCs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eastAsia="Arial" w:cs="Arial"/>
      <w:b/>
      <w:bCs/>
      <w:sz w:val="22"/>
      <w:szCs w:val="22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eastAsia="Arial" w:cs="Arial"/>
      <w:sz w:val="26"/>
      <w:szCs w:val="2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eastAsia="Arial" w:cs="Arial"/>
      <w:b/>
      <w:bCs/>
      <w:sz w:val="24"/>
      <w:szCs w:val="24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caps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2000-02-08T20:12:00Z</dcterms:created>
  <dc:creator>Enron</dc:creator>
  <dc:description/>
  <dc:language>en-CA</dc:language>
  <cp:lastModifiedBy>Enron</cp:lastModifiedBy>
  <cp:lastPrinted>2000-02-09T13:57:00Z</cp:lastPrinted>
  <dcterms:modified xsi:type="dcterms:W3CDTF">2000-02-09T20:57:00Z</dcterms:modified>
  <cp:revision>8</cp:revision>
  <dc:subject/>
  <dc:title>Flip Chart Notes</dc:title>
</cp:coreProperties>
</file>